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D5F" w:rsidRDefault="00751D5F" w:rsidP="00751D5F">
      <w:pPr>
        <w:pStyle w:val="a7"/>
        <w:tabs>
          <w:tab w:val="left" w:pos="1276"/>
          <w:tab w:val="left" w:pos="2552"/>
          <w:tab w:val="left" w:pos="2977"/>
          <w:tab w:val="left" w:pos="3686"/>
          <w:tab w:val="left" w:pos="5245"/>
          <w:tab w:val="left" w:pos="5812"/>
          <w:tab w:val="left" w:pos="7938"/>
          <w:tab w:val="left" w:pos="8931"/>
        </w:tabs>
        <w:autoSpaceDE w:val="0"/>
        <w:autoSpaceDN w:val="0"/>
        <w:adjustRightInd w:val="0"/>
        <w:spacing w:before="500" w:after="300" w:line="276" w:lineRule="auto"/>
        <w:ind w:right="164" w:firstLine="0"/>
        <w:jc w:val="center"/>
        <w:rPr>
          <w:rFonts w:ascii="Arial" w:hAnsi="Arial" w:cs="Arial"/>
          <w:b/>
          <w:bCs/>
          <w:spacing w:val="4"/>
          <w:sz w:val="28"/>
          <w:szCs w:val="28"/>
        </w:rPr>
      </w:pPr>
      <w:r>
        <w:rPr>
          <w:rFonts w:ascii="Arial" w:eastAsia="Times New Roman" w:hAnsi="Arial" w:cs="Arial"/>
          <w:b/>
          <w:bCs/>
          <w:spacing w:val="4"/>
          <w:kern w:val="0"/>
          <w:sz w:val="28"/>
          <w:szCs w:val="28"/>
        </w:rPr>
        <w:t>Соглашение о конфиденциальности</w:t>
      </w:r>
    </w:p>
    <w:p w:rsidR="00751D5F" w:rsidRDefault="00751D5F" w:rsidP="00751D5F">
      <w:pPr>
        <w:tabs>
          <w:tab w:val="right" w:pos="10206"/>
        </w:tabs>
        <w:spacing w:before="120" w:after="120" w:line="276" w:lineRule="auto"/>
        <w:rPr>
          <w:rFonts w:ascii="Arial" w:hAnsi="Arial" w:cs="Arial"/>
          <w:sz w:val="20"/>
          <w:szCs w:val="24"/>
        </w:rPr>
      </w:pPr>
      <w:r>
        <w:rPr>
          <w:rFonts w:ascii="Arial" w:hAnsi="Arial" w:cs="Arial"/>
          <w:sz w:val="20"/>
        </w:rPr>
        <w:t>г. Москва</w:t>
      </w:r>
      <w:r>
        <w:rPr>
          <w:rFonts w:ascii="Arial" w:hAnsi="Arial" w:cs="Arial"/>
          <w:sz w:val="20"/>
        </w:rPr>
        <w:tab/>
      </w:r>
    </w:p>
    <w:p w:rsidR="00751D5F" w:rsidRDefault="00407727" w:rsidP="00751D5F">
      <w:pPr>
        <w:pStyle w:val="a8"/>
        <w:spacing w:before="120" w:after="120" w:line="276" w:lineRule="auto"/>
        <w:ind w:firstLine="0"/>
        <w:rPr>
          <w:rFonts w:ascii="Arial" w:hAnsi="Arial" w:cs="Arial"/>
          <w:sz w:val="20"/>
        </w:rPr>
      </w:pPr>
      <w:sdt>
        <w:sdtPr>
          <w:rPr>
            <w:rFonts w:ascii="Arial" w:hAnsi="Arial" w:cs="Arial"/>
            <w:sz w:val="20"/>
          </w:rPr>
          <w:id w:val="1355624141"/>
          <w:placeholder>
            <w:docPart w:val="22EAAF801F254CB5A054D54632492323"/>
          </w:placeholder>
        </w:sdtPr>
        <w:sdtEndPr/>
        <w:sdtContent>
          <w:r w:rsidR="00751D5F">
            <w:rPr>
              <w:rFonts w:ascii="Arial" w:hAnsi="Arial" w:cs="Arial"/>
              <w:b/>
              <w:sz w:val="20"/>
            </w:rPr>
            <w:t>Общество с ограниченной ответственностью «Группа компаний «Иннотех»»</w:t>
          </w:r>
        </w:sdtContent>
      </w:sdt>
      <w:r w:rsidR="00751D5F">
        <w:rPr>
          <w:rFonts w:ascii="Arial" w:hAnsi="Arial" w:cs="Arial"/>
          <w:sz w:val="20"/>
        </w:rPr>
        <w:t>, именуемое в дальнейшем «</w:t>
      </w:r>
      <w:r w:rsidR="00751D5F">
        <w:rPr>
          <w:rFonts w:ascii="Arial" w:hAnsi="Arial" w:cs="Arial"/>
          <w:b/>
          <w:sz w:val="20"/>
        </w:rPr>
        <w:t>Сторона 1</w:t>
      </w:r>
      <w:r w:rsidR="00751D5F">
        <w:rPr>
          <w:rFonts w:ascii="Arial" w:hAnsi="Arial" w:cs="Arial"/>
          <w:sz w:val="20"/>
        </w:rPr>
        <w:t xml:space="preserve">», с одной стороны, и </w:t>
      </w:r>
      <w:sdt>
        <w:sdtPr>
          <w:rPr>
            <w:rFonts w:ascii="Arial" w:hAnsi="Arial" w:cs="Arial"/>
            <w:sz w:val="20"/>
          </w:rPr>
          <w:id w:val="-1218589983"/>
          <w:placeholder>
            <w:docPart w:val="22EAAF801F254CB5A054D54632492323"/>
          </w:placeholder>
        </w:sdtPr>
        <w:sdtEndPr/>
        <w:sdtContent>
          <w:sdt>
            <w:sdtPr>
              <w:rPr>
                <w:rFonts w:ascii="Arial" w:hAnsi="Arial" w:cs="Arial"/>
                <w:sz w:val="20"/>
              </w:rPr>
              <w:id w:val="1186097938"/>
              <w:placeholder>
                <w:docPart w:val="CB1307222A2148D2A8323B6EA91A6D07"/>
              </w:placeholder>
            </w:sdtPr>
            <w:sdtEndPr/>
            <w:sdtContent>
              <w:r w:rsidR="00751D5F">
                <w:rPr>
                  <w:rFonts w:ascii="Arial" w:hAnsi="Arial" w:cs="Arial"/>
                  <w:sz w:val="20"/>
                </w:rPr>
                <w:t>_____, в лице _______, действующего на основании Устава</w:t>
              </w:r>
            </w:sdtContent>
          </w:sdt>
        </w:sdtContent>
      </w:sdt>
      <w:r w:rsidR="00751D5F">
        <w:rPr>
          <w:rFonts w:ascii="Arial" w:hAnsi="Arial" w:cs="Arial"/>
          <w:sz w:val="20"/>
        </w:rPr>
        <w:t>, именуемое в дальнейшем «</w:t>
      </w:r>
      <w:r w:rsidR="00751D5F">
        <w:rPr>
          <w:rFonts w:ascii="Arial" w:hAnsi="Arial" w:cs="Arial"/>
          <w:b/>
          <w:sz w:val="20"/>
        </w:rPr>
        <w:t>Сторона 2</w:t>
      </w:r>
      <w:r w:rsidR="00751D5F">
        <w:rPr>
          <w:rFonts w:ascii="Arial" w:hAnsi="Arial" w:cs="Arial"/>
          <w:sz w:val="20"/>
        </w:rPr>
        <w:t xml:space="preserve">», с другой стороны, </w:t>
      </w:r>
    </w:p>
    <w:p w:rsidR="00751D5F" w:rsidRDefault="00751D5F" w:rsidP="00751D5F">
      <w:pPr>
        <w:pStyle w:val="a8"/>
        <w:spacing w:before="120" w:after="120" w:line="276" w:lineRule="auto"/>
        <w:ind w:firstLine="0"/>
        <w:rPr>
          <w:rFonts w:ascii="Arial" w:hAnsi="Arial" w:cs="Arial"/>
          <w:sz w:val="20"/>
        </w:rPr>
      </w:pPr>
      <w:r>
        <w:rPr>
          <w:rFonts w:ascii="Arial" w:hAnsi="Arial" w:cs="Arial"/>
          <w:sz w:val="20"/>
        </w:rPr>
        <w:t>далее совместно именуемые «</w:t>
      </w:r>
      <w:r>
        <w:rPr>
          <w:rFonts w:ascii="Arial" w:hAnsi="Arial" w:cs="Arial"/>
          <w:b/>
          <w:sz w:val="20"/>
        </w:rPr>
        <w:t>Стороны</w:t>
      </w:r>
      <w:r>
        <w:rPr>
          <w:rFonts w:ascii="Arial" w:hAnsi="Arial" w:cs="Arial"/>
          <w:sz w:val="20"/>
        </w:rPr>
        <w:t>», а в отдельности - «</w:t>
      </w:r>
      <w:r>
        <w:rPr>
          <w:rFonts w:ascii="Arial" w:hAnsi="Arial" w:cs="Arial"/>
          <w:b/>
          <w:sz w:val="20"/>
        </w:rPr>
        <w:t>Сторона</w:t>
      </w:r>
      <w:r>
        <w:rPr>
          <w:rFonts w:ascii="Arial" w:hAnsi="Arial" w:cs="Arial"/>
          <w:sz w:val="20"/>
        </w:rPr>
        <w:t>», заключили настоящее соглашение о конфиденциальности (далее – «</w:t>
      </w:r>
      <w:r>
        <w:rPr>
          <w:rFonts w:ascii="Arial" w:hAnsi="Arial" w:cs="Arial"/>
          <w:b/>
          <w:sz w:val="20"/>
        </w:rPr>
        <w:t>Соглашение</w:t>
      </w:r>
      <w:r>
        <w:rPr>
          <w:rFonts w:ascii="Arial" w:hAnsi="Arial" w:cs="Arial"/>
          <w:sz w:val="20"/>
        </w:rPr>
        <w:t>»), о нижеследующем:</w:t>
      </w:r>
    </w:p>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Термины и определения</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В тексте настоящего Соглашения указанные ниже термины с заглавной буквы имеют следующие значения:</w:t>
      </w:r>
    </w:p>
    <w:p w:rsidR="00EF6E27" w:rsidRPr="00EF6E27" w:rsidRDefault="00EF6E27" w:rsidP="00EF6E27">
      <w:pPr>
        <w:pStyle w:val="ab"/>
        <w:spacing w:before="120" w:after="50" w:line="276" w:lineRule="auto"/>
        <w:ind w:left="567" w:firstLine="0"/>
        <w:rPr>
          <w:rFonts w:ascii="Arial" w:hAnsi="Arial" w:cs="Arial"/>
          <w:sz w:val="20"/>
        </w:rPr>
      </w:pPr>
      <w:r w:rsidRPr="00EF6E27">
        <w:rPr>
          <w:rFonts w:ascii="Arial" w:hAnsi="Arial" w:cs="Arial"/>
          <w:b/>
          <w:sz w:val="20"/>
        </w:rPr>
        <w:t>«Аффилированные лица»</w:t>
      </w:r>
      <w:r w:rsidRPr="00EF6E27">
        <w:rPr>
          <w:rFonts w:ascii="Arial" w:hAnsi="Arial" w:cs="Arial"/>
          <w:sz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p>
    <w:p w:rsidR="00EF6E27" w:rsidRDefault="00EF6E27" w:rsidP="00EF6E27">
      <w:pPr>
        <w:pStyle w:val="ab"/>
        <w:spacing w:before="120" w:after="50" w:line="276" w:lineRule="auto"/>
        <w:ind w:left="567" w:firstLine="0"/>
        <w:contextualSpacing w:val="0"/>
        <w:rPr>
          <w:rFonts w:ascii="Arial" w:hAnsi="Arial" w:cs="Arial"/>
          <w:b/>
          <w:sz w:val="20"/>
        </w:rPr>
      </w:pPr>
      <w:r w:rsidRPr="00EF6E27">
        <w:rPr>
          <w:rFonts w:ascii="Arial" w:hAnsi="Arial" w:cs="Arial"/>
          <w:sz w:val="20"/>
        </w:rPr>
        <w:t>Применимо к ООО «</w:t>
      </w:r>
      <w:r>
        <w:rPr>
          <w:rFonts w:ascii="Arial" w:hAnsi="Arial" w:cs="Arial"/>
          <w:sz w:val="20"/>
        </w:rPr>
        <w:t>ГК «Иннотех</w:t>
      </w:r>
      <w:r w:rsidRPr="00EF6E27">
        <w:rPr>
          <w:rFonts w:ascii="Arial" w:hAnsi="Arial" w:cs="Arial"/>
          <w:sz w:val="20"/>
        </w:rPr>
        <w:t>» помимо лиц, указанных в абзаце выше, Аффилированным является любое юридическое лицо, в котором ООО «Т1» (ОГРН: 1197746617419) прямо или косвенно владеет либо управляет акциями/долями в уставном капитале независимо от их количества, либо некоммерческая организация, в которой ООО «Т1» выступает единственным либо одним из нескольких учредителей.</w:t>
      </w:r>
      <w:r w:rsidRPr="00EF6E27">
        <w:rPr>
          <w:rFonts w:ascii="Arial" w:hAnsi="Arial" w:cs="Arial"/>
          <w:b/>
          <w:sz w:val="20"/>
        </w:rPr>
        <w:t xml:space="preserve"> </w:t>
      </w:r>
    </w:p>
    <w:p w:rsidR="00751D5F" w:rsidRDefault="00751D5F" w:rsidP="00EF6E27">
      <w:pPr>
        <w:pStyle w:val="ab"/>
        <w:spacing w:before="120" w:after="50" w:line="276" w:lineRule="auto"/>
        <w:ind w:left="567" w:firstLine="0"/>
        <w:contextualSpacing w:val="0"/>
        <w:rPr>
          <w:rFonts w:ascii="Arial" w:hAnsi="Arial" w:cs="Arial"/>
          <w:sz w:val="20"/>
        </w:rPr>
      </w:pPr>
      <w:r>
        <w:rPr>
          <w:rFonts w:ascii="Arial" w:hAnsi="Arial" w:cs="Arial"/>
          <w:b/>
          <w:sz w:val="20"/>
        </w:rPr>
        <w:t>«Конфиденциальная информация»</w:t>
      </w:r>
      <w:r>
        <w:rPr>
          <w:rFonts w:ascii="Arial" w:hAnsi="Arial" w:cs="Arial"/>
          <w:sz w:val="20"/>
        </w:rPr>
        <w:t xml:space="preserve"> – любая информация на бумажных, электронных и иных носителях, а также в устной форме, которую Раскрывающая Сторона (или ее Представитель) прямо или косвенно предоставляет Получающей Стороне (или ее Представителю) в любой возможной форме, вне зависимости от того, имеет ли такая информация какую-либо действительную или потенциальную ценность для Раскрывающей Стороны. </w:t>
      </w:r>
    </w:p>
    <w:p w:rsidR="00751D5F" w:rsidRDefault="00751D5F" w:rsidP="00751D5F">
      <w:pPr>
        <w:pStyle w:val="ab"/>
        <w:spacing w:before="120" w:after="50" w:line="276" w:lineRule="auto"/>
        <w:ind w:left="567" w:firstLine="0"/>
        <w:contextualSpacing w:val="0"/>
        <w:rPr>
          <w:rFonts w:ascii="Arial" w:hAnsi="Arial" w:cs="Arial"/>
          <w:sz w:val="20"/>
        </w:rPr>
      </w:pPr>
      <w:r>
        <w:rPr>
          <w:rFonts w:ascii="Arial" w:hAnsi="Arial" w:cs="Arial"/>
          <w:sz w:val="20"/>
        </w:rPr>
        <w:t>Такая информация может включать чертежи, схемы, бизнес планы и стратегии, финансовую информацию и информацию о выплатах персоналу и планах по прибыли, сведения о лицах, предметах, фактах, событиях, явлениях и процессах независимо от формы их представления в том числе, а также информацию о потребителях, клиентах, контрагентах, поставщиках Раскрывающей Стороны, результаты интеллектуальной деятельности и/или сведения о них,  информацию, которая применяется или может применяться, или связана так или иначе с настоящей или будущей деятельностью Раскрывающей Стороны, любую иную информацию о финансово-хозяйственной деятельности, которую Раскрывающая Сторона сочтет необходимым раскрыть Получающей Стороне, информация, охраняемая Раскрывающей Стороной в режиме коммерческой тайны, а также конфиденциальная информация, полученная Раскрывающей Стороной от иных лиц с обязательством о сохранении такой информации в тайне.</w:t>
      </w:r>
    </w:p>
    <w:p w:rsidR="00751D5F" w:rsidRDefault="00751D5F" w:rsidP="00751D5F">
      <w:pPr>
        <w:pStyle w:val="ab"/>
        <w:spacing w:before="120" w:after="50" w:line="276" w:lineRule="auto"/>
        <w:ind w:left="567" w:firstLine="0"/>
        <w:contextualSpacing w:val="0"/>
        <w:rPr>
          <w:rFonts w:ascii="Arial" w:hAnsi="Arial" w:cs="Arial"/>
          <w:sz w:val="20"/>
        </w:rPr>
      </w:pPr>
      <w:r>
        <w:rPr>
          <w:rFonts w:ascii="Arial" w:hAnsi="Arial" w:cs="Arial"/>
          <w:sz w:val="20"/>
        </w:rPr>
        <w:t xml:space="preserve">Информация, которая предоставлена устно, является Конфиденциальной, если такая информация определена Раскрывающей Стороной как «конфиденциальная» в момент её передачи. </w:t>
      </w:r>
    </w:p>
    <w:p w:rsidR="00751D5F" w:rsidRDefault="00751D5F" w:rsidP="00751D5F">
      <w:pPr>
        <w:pStyle w:val="ab"/>
        <w:spacing w:before="120" w:after="50" w:line="276" w:lineRule="auto"/>
        <w:ind w:left="567" w:firstLine="0"/>
        <w:contextualSpacing w:val="0"/>
        <w:rPr>
          <w:rFonts w:ascii="Arial" w:hAnsi="Arial" w:cs="Arial"/>
          <w:b/>
          <w:sz w:val="20"/>
        </w:rPr>
      </w:pPr>
      <w:r>
        <w:rPr>
          <w:rFonts w:ascii="Arial" w:hAnsi="Arial" w:cs="Arial"/>
          <w:b/>
          <w:sz w:val="20"/>
        </w:rPr>
        <w:t xml:space="preserve">«Коммерческая тайна» </w:t>
      </w:r>
      <w:r>
        <w:rPr>
          <w:rFonts w:ascii="Arial" w:hAnsi="Arial" w:cs="Arial"/>
          <w:sz w:val="20"/>
        </w:rPr>
        <w:t>–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Конфиденциальная информация Раскрывающей Стороны считается защищенной режимом Коммерческой тайны, если она помечена грифом «Коммерческая тайна» или иным образом указана в качестве таковой Раскрывающей Стороной при передаче такой информации.</w:t>
      </w:r>
    </w:p>
    <w:p w:rsidR="00751D5F" w:rsidRDefault="00751D5F" w:rsidP="00751D5F">
      <w:pPr>
        <w:pStyle w:val="ab"/>
        <w:spacing w:before="120" w:after="50" w:line="276" w:lineRule="auto"/>
        <w:ind w:left="567" w:firstLine="0"/>
        <w:contextualSpacing w:val="0"/>
        <w:rPr>
          <w:rFonts w:ascii="Arial" w:hAnsi="Arial" w:cs="Arial"/>
          <w:sz w:val="20"/>
        </w:rPr>
      </w:pPr>
      <w:r>
        <w:rPr>
          <w:rFonts w:ascii="Arial" w:hAnsi="Arial" w:cs="Arial"/>
          <w:b/>
          <w:sz w:val="20"/>
        </w:rPr>
        <w:t>«Получающая Сторона»</w:t>
      </w:r>
      <w:r>
        <w:rPr>
          <w:rFonts w:ascii="Arial" w:hAnsi="Arial" w:cs="Arial"/>
          <w:sz w:val="20"/>
        </w:rPr>
        <w:t xml:space="preserve"> – Сторона, получающая Конфиденциальную информацию другой Стороны.</w:t>
      </w:r>
    </w:p>
    <w:p w:rsidR="00751D5F" w:rsidRDefault="00751D5F" w:rsidP="00751D5F">
      <w:pPr>
        <w:pStyle w:val="ab"/>
        <w:spacing w:before="120" w:after="50" w:line="276" w:lineRule="auto"/>
        <w:ind w:left="567" w:firstLine="0"/>
        <w:contextualSpacing w:val="0"/>
        <w:rPr>
          <w:rFonts w:ascii="Arial" w:hAnsi="Arial" w:cs="Arial"/>
          <w:sz w:val="20"/>
        </w:rPr>
      </w:pPr>
      <w:r>
        <w:rPr>
          <w:rFonts w:ascii="Arial" w:hAnsi="Arial" w:cs="Arial"/>
          <w:b/>
          <w:sz w:val="20"/>
        </w:rPr>
        <w:t>«Представитель»</w:t>
      </w:r>
      <w:r>
        <w:rPr>
          <w:rFonts w:ascii="Arial" w:hAnsi="Arial" w:cs="Arial"/>
          <w:sz w:val="20"/>
        </w:rPr>
        <w:t xml:space="preserve"> – лицо, уполномоченное Стороной (а) на доступ к Конфиденциальной информации другой Стороны или (б) предоставление Конфиденциальной информации другой Стороне.</w:t>
      </w:r>
    </w:p>
    <w:p w:rsidR="00751D5F" w:rsidRDefault="00751D5F" w:rsidP="00751D5F">
      <w:pPr>
        <w:pStyle w:val="ab"/>
        <w:spacing w:before="120" w:after="50" w:line="276" w:lineRule="auto"/>
        <w:ind w:left="567" w:firstLine="0"/>
        <w:contextualSpacing w:val="0"/>
        <w:rPr>
          <w:rFonts w:ascii="Arial" w:hAnsi="Arial" w:cs="Arial"/>
          <w:sz w:val="20"/>
        </w:rPr>
      </w:pPr>
      <w:r>
        <w:rPr>
          <w:rFonts w:ascii="Arial" w:hAnsi="Arial" w:cs="Arial"/>
          <w:b/>
          <w:sz w:val="20"/>
        </w:rPr>
        <w:t>«Раскрывающая Сторона»</w:t>
      </w:r>
      <w:r>
        <w:rPr>
          <w:rFonts w:ascii="Arial" w:hAnsi="Arial" w:cs="Arial"/>
          <w:sz w:val="20"/>
        </w:rPr>
        <w:t xml:space="preserve"> – Сторона, раскрывающая другой Стороне свою Конфиденциальную информацию.</w:t>
      </w:r>
    </w:p>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Предмет соглашения</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Соглашение устанавливает обязательства Сторон по неразглашению и обеспечению Режима защиты Конфиденциальной информации, которую Стороны будут предоставлять по запросу другой Стороны при исполнении заключаемых между Сторонами договоров и (или) соглашений, а также в период проведения переговоров (как в рамках заключенных договоров и (или) соглашений, так и направленных на заключение договоров и (или) соглашений).</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Обязательства по Соглашению распространяются также на Конфиденциальную информацию, полученную Сторонами до заключения настоящего Соглашения.</w:t>
      </w:r>
    </w:p>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Раскрытие Конфиденциальной информации</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Раскрывающая Сторона гарантирует Получающей Стороне, что Раскрывающая Сторона имеет права на передачу (раскрытие) Конфиденциальной информации Получающей Стороне и что Получающая Сторона может использовать ее на основании настоящего Соглашения.</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Раскрывающая Сторона производит передачу персональных данных субъектов персональных данных с целью исполнения обязательств по Соглашению и заключенным договорам, а Получающая Сторона будет осуществлять обработку полученных персональных данных как оператор персональных данных, а также обеспечивать их конфиденциальность, соблюдение принципов и правил обработки персональных данных. Получающая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rsidR="00751D5F" w:rsidRDefault="00751D5F" w:rsidP="00751D5F">
      <w:pPr>
        <w:tabs>
          <w:tab w:val="left" w:pos="1276"/>
          <w:tab w:val="left" w:pos="2552"/>
          <w:tab w:val="left" w:pos="2977"/>
          <w:tab w:val="left" w:pos="3686"/>
          <w:tab w:val="left" w:pos="5245"/>
          <w:tab w:val="left" w:pos="5812"/>
        </w:tabs>
        <w:spacing w:afterLines="50" w:after="120" w:line="276" w:lineRule="auto"/>
        <w:ind w:left="567" w:right="140"/>
        <w:rPr>
          <w:rFonts w:ascii="Arial" w:hAnsi="Arial" w:cs="Arial"/>
          <w:b/>
          <w:sz w:val="20"/>
        </w:rPr>
      </w:pPr>
      <w:r>
        <w:rPr>
          <w:rFonts w:ascii="Arial" w:hAnsi="Arial" w:cs="Arial"/>
          <w:color w:val="000000"/>
          <w:spacing w:val="4"/>
          <w:sz w:val="20"/>
        </w:rPr>
        <w:t>Раскрывающая Сторона гарантирует</w:t>
      </w:r>
      <w:r>
        <w:rPr>
          <w:rFonts w:ascii="Arial" w:hAnsi="Arial" w:cs="Arial"/>
          <w:sz w:val="20"/>
        </w:rPr>
        <w:t xml:space="preserve"> наличие согласия субъектов персональных данных (либо гарантирует наличие иного правового основания) на передачу (предоставление, доступ) их персональных данных Получающей Стороне, а также гарантирует, что указанные субъекты персональных данных уведомлены об осуществлении обработки их персональных данных другой Получающей Стороной.</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 xml:space="preserve">В случае, если передаваемая Конфиденциальная информация охраняется режимом Коммерческой тайны, то передаваемые Раскрывающей Стороной материальные и электронные носители (документы, схемы, чертежи, компакт-диски, USB накопители, дискеты и т.п.) Конфиденциальной информации должны иметь маркировку (гриф) следующего содержания: «Коммерческая тайна [наименование правообладателя и его адрес]». В иных случаях передаваемые любые носители Конфиденциальной информации должны содержать отметку «Конфиденциально». </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Передача Конфиденциальной информации, охраняемой режимом Коммерческой тайны, по открытым каналам телефонной, телеграфной и факсимильной связи, а также в электронном виде с использованием сети Интернет без принятия соответствующих мер технической защиты и выполнения положений настоящего Соглашения, запрещена.</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bookmarkStart w:id="0" w:name="_Hlk75193654"/>
      <w:r>
        <w:rPr>
          <w:rFonts w:ascii="Arial" w:hAnsi="Arial" w:cs="Arial"/>
          <w:color w:val="000000"/>
          <w:spacing w:val="4"/>
          <w:sz w:val="20"/>
        </w:rPr>
        <w:t>Стороны направляют друг другу любые сообщения: (а) в письменной форме, (б) вручают лично Представителю, или (в) направляют по почте по адресам/ электронным адресам, указанным в разделе 11 настоящего Соглашения.</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Предполагается, что лица, имеющие доступ к адресу электронной почты, указанному в разделе «Реквизиты и подписи Сторон», уполномочены получать информацию, интерпретировать и определять позицию Стороны в соответствии с настоящим Соглашением, а также общаться с другой Стороной в отношении всех заключенных соглашений и в их рамках.</w:t>
      </w:r>
    </w:p>
    <w:bookmarkEnd w:id="0"/>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Имущественные права</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Раскрывающая Сторона остается обладателем Конфиденциальной информации и собственником материальных носителей, содержащих Конфиденциальную информацию и передаваемых Получающей Стороне. Настоящее Соглашение, факт раскрытия Конфиденциальной информации в связи с настоящим Соглашением или передача материальных носителей, содержащих Конфиденциальную информацию, не означает передачу Получающей стороне каких-либо прав, в том числе, помимо прочего, связанных с коммерческой тайной или авторских права Раскрывающей Стороны на Конфиденциальную информацию.</w:t>
      </w:r>
    </w:p>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Обеспечение режима конфиденциальности информации</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 xml:space="preserve">Получающая Сторона вправе предоставлять Конфиденциальную информацию только тем Представителям и в той степени, в которой это необходимо для исполнения обязательств Сторон. Получающая Сторона обязана обеспечить заключение соответствующих соглашений о конфиденциальности с Представителями, которым такая информация необходима для указанных целей в соответствии с настоящим Соглашением. </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 xml:space="preserve">Получающая Сторона обязуется хранить и обеспечивать безопасность Конфиденциальной информации Раскрывающей Стороны, не передавать и не раскрывать её третьей стороне без письменного согласия Раскрывающей Стороны, за исключением: (а) Аффилированных лиц, (б) аудиторов и (в) профессиональных консультантов Получающей Стороны, при соблюдении требований, установленных настоящим Соглашением. Получающая Сторона должна предпринимать все возможные меры, чтобы обеспечить защиту Конфиденциальной информации Раскрывающей Стороны не ниже той степени осторожности и заботливости, с какой бы она действовала бы для защиты своей собственной Конфиденциальной информации. </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Меры по защите Конфиденциальной информации, принимаемые Получающей Стороной, должны включать в себя, помимо прочего, следующее:</w:t>
      </w:r>
    </w:p>
    <w:p w:rsidR="00751D5F" w:rsidRDefault="00751D5F" w:rsidP="00751D5F">
      <w:pPr>
        <w:pStyle w:val="ab"/>
        <w:numPr>
          <w:ilvl w:val="0"/>
          <w:numId w:val="9"/>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ограничение доступа к Конфиденциальной информации путем установления порядка обращения с этой информацией и контроля за соблюдением такого порядка;</w:t>
      </w:r>
    </w:p>
    <w:p w:rsidR="00751D5F" w:rsidRDefault="00751D5F" w:rsidP="00751D5F">
      <w:pPr>
        <w:pStyle w:val="ab"/>
        <w:numPr>
          <w:ilvl w:val="0"/>
          <w:numId w:val="9"/>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учет лиц, получивших доступ к Конфиденциальной информации, являющейся коммерческой тайной другой Стороны;</w:t>
      </w:r>
    </w:p>
    <w:p w:rsidR="00751D5F" w:rsidRDefault="00751D5F" w:rsidP="00751D5F">
      <w:pPr>
        <w:pStyle w:val="ab"/>
        <w:numPr>
          <w:ilvl w:val="0"/>
          <w:numId w:val="9"/>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регулирование отношений по использованию Конфиденциальной информации с работниками на основании трудовых договоров и/или соглашений к ним;</w:t>
      </w:r>
    </w:p>
    <w:p w:rsidR="00751D5F" w:rsidRDefault="00751D5F" w:rsidP="00751D5F">
      <w:pPr>
        <w:pStyle w:val="ab"/>
        <w:numPr>
          <w:ilvl w:val="0"/>
          <w:numId w:val="9"/>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нанесение при печати с электронных на материальные носители (документы), содержащие коммерческую тайну, грифа: «Коммерческая тайна [наименование правообладателя и его адрес]».</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Не будет считаться нарушением настоящего Соглашения, если Получающая Сторона сможет доказать, что разглашаемый объем Конфиденциальной информации:</w:t>
      </w:r>
    </w:p>
    <w:p w:rsidR="00751D5F" w:rsidRDefault="00751D5F" w:rsidP="00751D5F">
      <w:pPr>
        <w:pStyle w:val="ab"/>
        <w:numPr>
          <w:ilvl w:val="0"/>
          <w:numId w:val="10"/>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 xml:space="preserve">общедоступен не в силу действия/бездействия Получающей Стороны; </w:t>
      </w:r>
    </w:p>
    <w:p w:rsidR="00751D5F" w:rsidRDefault="00751D5F" w:rsidP="00751D5F">
      <w:pPr>
        <w:pStyle w:val="ab"/>
        <w:numPr>
          <w:ilvl w:val="0"/>
          <w:numId w:val="10"/>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 xml:space="preserve">уже был известен Получающей Стороне до момента такого разглашения без наличия обязательств о конфиденциальности в отношении такой информации; </w:t>
      </w:r>
    </w:p>
    <w:p w:rsidR="00751D5F" w:rsidRDefault="00751D5F" w:rsidP="00751D5F">
      <w:pPr>
        <w:pStyle w:val="ab"/>
        <w:numPr>
          <w:ilvl w:val="0"/>
          <w:numId w:val="10"/>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был передан Получающей Стороне (без заключения соглашения о конфиденциальности) третьей стороной, имеющей право на законном основании передавать такую информацию.</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 xml:space="preserve">Получающая Сторона вправе без получения предварительного письменного согласия другой Стороны раскрыть полученную Конфиденциальную информацию своим работникам и должностным лицам, аффилированным лицам Получающей Стороны, а также консультантам и аудиторам Получающей Стороны и ее Аффилированных лиц, при условии, что указанными лицами будут приняты на себя аналогичные обязательства о конфиденциальности. </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Получающая Сторона должна немедленно уведомить Раскрывающую Сторону о дате и обо всех обстоятельствах любого неправомочного разглашения, а также обстоятельствах несанкционированной утраты, изменения каких-либо документов или материалов, относящихся к Конфиденциальной информации Раскрывающей Стороны. В этом случае, по запросу Раскрывающей Стороны, Получающая Сторона передаст такие документы или материалы полностью, или частично Раскрывающей Стороне. Получающая Сторона должна в сотрудничестве с Раскрывающей Стороной устранить последствия указанных в настоящем пункте нарушений.</w:t>
      </w:r>
    </w:p>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Обязательное раскрытие</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В случае если Получающая Сторона или ее Представители получают запрос финансово-кредитного учреждения/организации, банков, правоохранительных органов, суда и иных лиц, или иной документ, запрашивающий на законных основаниях какую-либо Конфиденциальную информацию Раскрывающей Стороны, Получающая Сторона до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 и с предоставлением подтверждающих документов, копии самого запроса.</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Раскрытие конфиденциальной информации в случае, указанном в п. 6.1. Соглашения, не считается нарушением обязательств по обеспечению конфиденциальности информации, установленных Соглашением.</w:t>
      </w:r>
    </w:p>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Ответственность сторон</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Сторона, не исполнившая свои обязательства по Соглашению, обязана возместить другой Стороне убытки, причиненные разглашением или неправомерным использованием Конфиденциальной информации, в том числе за использование Получающей Стороной, ее Представителями Конфиденциальной информации не в соответствии с ее назначением.</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В случае нарушения Получающей Стороной своих обязательств она обязана незамедлительно возвратить Раскрывающей Стороне (или – с согласия Раскрывающей Стороны – уничтожить) все виды материальных носителей, содержащие или отражающие любую Конфиденциальную Информацию (без права сохранения копий).</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Если Получающая Сторона нарушит порядок предоставления Конфиденциальной информации, указанный в Соглашении, Раскрывающая Сторона имеет право на односторонний отказ от исполнения настоящего Соглашения, а также любых договоров, заключенных между Сторонами, в рамках которых Получающая Сторона должна получить или получила доступ к Конфиденциальной информации.</w:t>
      </w:r>
    </w:p>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 xml:space="preserve">Срок </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Соглашение вступает в силу с даты подписания Сторонами и действует в течение 5 (пяти) лет. Обязательства Получающей Стороны по настоящему Соглашению сохраняются в течение 5 лет с даты прекращения действия Соглашения.</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По истечении срока, указанного в п. 8.1. Соглашения, Получающая Сторона по требованию Раскрывающей Стороны должна возвратить или уничтожить полученную Конфиденциальную информацию, являющуюся Коммерческой тайной, в течение 10 дней со дня получения такого требования. Для целей настоящего пункта в отношении любого документа, сообщения или копии, которые хранятся в электронной форме, «уничтожить» означает удалить всю Конфиденциальную информацию со всех компьютеров, текстовых процессоров, серверов или иных аналогичных устройств Получающей Стороны, в которые она была введена Получающей Стороной.</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 xml:space="preserve">Обязательства Сторон по удалению Конфиденциальной информации с электронных носителей не распространяется на резервные копии файлов, если их сохранение обусловлено особенностями соответствующих информационных систем. </w:t>
      </w:r>
    </w:p>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Разрешение споров и применимое право</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Действительность, толкование и исполнение настоящего Соглашения регулируются правом Российской Федерации.</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Стороны договорились об обязательном соблюдении досудебного претензионного порядка урегулирования споров. Претензии, направленные каждой из Сторон, должны быть рассмотрены противоположной Стороной в течение 15 рабочих дней с момента получения претензии.</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567" w:right="140" w:hanging="425"/>
        <w:rPr>
          <w:rFonts w:ascii="Arial" w:hAnsi="Arial" w:cs="Arial"/>
          <w:color w:val="000000"/>
          <w:spacing w:val="4"/>
          <w:sz w:val="20"/>
        </w:rPr>
      </w:pPr>
      <w:r>
        <w:rPr>
          <w:rFonts w:ascii="Arial" w:hAnsi="Arial" w:cs="Arial"/>
          <w:color w:val="000000"/>
          <w:spacing w:val="4"/>
          <w:sz w:val="20"/>
        </w:rPr>
        <w:t xml:space="preserve">При недостижении согласия, спор может быть передан любой из Сторон на рассмотрение Арбитражного суда города Москвы. </w:t>
      </w:r>
    </w:p>
    <w:p w:rsidR="00751D5F" w:rsidRDefault="00751D5F" w:rsidP="00751D5F">
      <w:pPr>
        <w:pStyle w:val="1"/>
        <w:numPr>
          <w:ilvl w:val="0"/>
          <w:numId w:val="8"/>
        </w:numPr>
        <w:tabs>
          <w:tab w:val="left" w:pos="1276"/>
          <w:tab w:val="left" w:pos="2552"/>
          <w:tab w:val="left" w:pos="2977"/>
          <w:tab w:val="left" w:pos="3686"/>
          <w:tab w:val="left" w:pos="5245"/>
          <w:tab w:val="left" w:pos="5812"/>
        </w:tabs>
        <w:spacing w:before="200" w:after="100" w:line="276" w:lineRule="auto"/>
        <w:ind w:left="142" w:right="164" w:hanging="284"/>
        <w:jc w:val="both"/>
      </w:pPr>
      <w:r>
        <w:t xml:space="preserve"> Заключительные положения</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709" w:right="140" w:hanging="567"/>
        <w:rPr>
          <w:rFonts w:ascii="Arial" w:hAnsi="Arial" w:cs="Arial"/>
          <w:color w:val="000000"/>
          <w:spacing w:val="4"/>
          <w:sz w:val="20"/>
        </w:rPr>
      </w:pPr>
      <w:r>
        <w:rPr>
          <w:rFonts w:ascii="Arial" w:hAnsi="Arial" w:cs="Arial"/>
          <w:color w:val="000000"/>
          <w:spacing w:val="4"/>
          <w:sz w:val="20"/>
        </w:rPr>
        <w:t>В случае противоречия условий о конфиденциальности в договорах, заключаемых между Сторонами, в рамках которых Получающая сторона должна получить или получила доступ к Конфиденциальной информации, и условий Соглашения, преимущественную силу имеют те условия, которые накладывают на Стороны более существенные требования и несут более существенные последствия их нарушения.</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709" w:right="140" w:hanging="567"/>
        <w:rPr>
          <w:rFonts w:ascii="Arial" w:hAnsi="Arial" w:cs="Arial"/>
          <w:color w:val="000000"/>
          <w:spacing w:val="4"/>
          <w:sz w:val="20"/>
        </w:rPr>
      </w:pPr>
      <w:r>
        <w:rPr>
          <w:rFonts w:ascii="Arial" w:hAnsi="Arial" w:cs="Arial"/>
          <w:color w:val="000000"/>
          <w:spacing w:val="4"/>
          <w:sz w:val="20"/>
        </w:rPr>
        <w:t>Стороны не вправе передавать (уступать) свои права и обязательства по данному Соглашению третьим лицам без предварительного письменного согласия другой Стороны.</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709" w:right="140" w:hanging="567"/>
        <w:rPr>
          <w:rFonts w:ascii="Arial" w:hAnsi="Arial" w:cs="Arial"/>
          <w:color w:val="000000"/>
          <w:spacing w:val="4"/>
          <w:sz w:val="20"/>
        </w:rPr>
      </w:pPr>
      <w:r>
        <w:rPr>
          <w:rFonts w:ascii="Arial" w:hAnsi="Arial" w:cs="Arial"/>
          <w:color w:val="000000"/>
          <w:spacing w:val="4"/>
          <w:sz w:val="20"/>
        </w:rPr>
        <w:t xml:space="preserve">Ни одна из Сторон не использует фирменное наименование и товарные знаки другой Стороны без предварительного письменного согласия такой Стороны. </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709" w:right="140" w:hanging="567"/>
        <w:rPr>
          <w:rFonts w:ascii="Arial" w:hAnsi="Arial" w:cs="Arial"/>
          <w:color w:val="000000"/>
          <w:spacing w:val="4"/>
          <w:sz w:val="20"/>
        </w:rPr>
      </w:pPr>
      <w:r>
        <w:rPr>
          <w:rFonts w:ascii="Arial" w:hAnsi="Arial" w:cs="Arial"/>
          <w:color w:val="000000"/>
          <w:spacing w:val="4"/>
          <w:sz w:val="20"/>
        </w:rPr>
        <w:t>Во всем, что не предусмотрено настоящим Соглашением, Стороны будут применять нормы законодательства Российской Федерации.</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709" w:right="140" w:hanging="567"/>
        <w:rPr>
          <w:rFonts w:ascii="Arial" w:hAnsi="Arial" w:cs="Arial"/>
          <w:color w:val="000000"/>
          <w:spacing w:val="4"/>
          <w:sz w:val="20"/>
        </w:rPr>
      </w:pPr>
      <w:r>
        <w:rPr>
          <w:rFonts w:ascii="Arial" w:hAnsi="Arial" w:cs="Arial"/>
          <w:color w:val="000000"/>
          <w:spacing w:val="4"/>
          <w:sz w:val="20"/>
        </w:rPr>
        <w:t>Стороны обязуются уведомлять друг друга обо всех изменениях контактных данных Сторон не позднее 5 рабочих дней с момента их изменения.</w:t>
      </w:r>
    </w:p>
    <w:p w:rsidR="00751D5F" w:rsidRDefault="00751D5F" w:rsidP="00751D5F">
      <w:pPr>
        <w:numPr>
          <w:ilvl w:val="1"/>
          <w:numId w:val="8"/>
        </w:numPr>
        <w:tabs>
          <w:tab w:val="left" w:pos="1276"/>
          <w:tab w:val="left" w:pos="2552"/>
          <w:tab w:val="left" w:pos="2977"/>
          <w:tab w:val="left" w:pos="3686"/>
          <w:tab w:val="left" w:pos="5245"/>
          <w:tab w:val="left" w:pos="5812"/>
        </w:tabs>
        <w:spacing w:afterLines="50" w:after="120" w:line="276" w:lineRule="auto"/>
        <w:ind w:left="709" w:right="140" w:hanging="567"/>
        <w:rPr>
          <w:rFonts w:ascii="Arial" w:hAnsi="Arial" w:cs="Arial"/>
          <w:color w:val="000000"/>
          <w:spacing w:val="4"/>
          <w:sz w:val="20"/>
        </w:rPr>
      </w:pPr>
      <w:r>
        <w:rPr>
          <w:rFonts w:ascii="Arial" w:hAnsi="Arial" w:cs="Arial"/>
          <w:color w:val="000000"/>
          <w:spacing w:val="4"/>
          <w:sz w:val="20"/>
        </w:rPr>
        <w:t>Настоящее Соглашение составлено в 2 аутентичных экземплярах, по одному экземпляру для каждой из Сторон.</w:t>
      </w:r>
    </w:p>
    <w:p w:rsidR="00BB3EFF" w:rsidRPr="00AA1459" w:rsidRDefault="00751D5F" w:rsidP="00751D5F">
      <w:pPr>
        <w:pStyle w:val="1"/>
        <w:numPr>
          <w:ilvl w:val="0"/>
          <w:numId w:val="2"/>
        </w:numPr>
        <w:tabs>
          <w:tab w:val="left" w:pos="1276"/>
          <w:tab w:val="left" w:pos="2552"/>
          <w:tab w:val="left" w:pos="2977"/>
          <w:tab w:val="left" w:pos="3686"/>
          <w:tab w:val="left" w:pos="5245"/>
          <w:tab w:val="left" w:pos="5812"/>
        </w:tabs>
        <w:spacing w:before="200" w:after="100" w:line="276" w:lineRule="auto"/>
        <w:ind w:left="142" w:right="164" w:hanging="284"/>
      </w:pPr>
      <w:r>
        <w:rPr>
          <w:color w:val="000000"/>
          <w:spacing w:val="4"/>
        </w:rPr>
        <w:t xml:space="preserve"> </w:t>
      </w:r>
      <w:r w:rsidR="001171A1" w:rsidRPr="00AA1459">
        <w:t>Реквизиты и подписи сторон</w:t>
      </w:r>
    </w:p>
    <w:tbl>
      <w:tblPr>
        <w:tblW w:w="0" w:type="auto"/>
        <w:jc w:val="center"/>
        <w:tblLook w:val="01E0" w:firstRow="1" w:lastRow="1" w:firstColumn="1" w:lastColumn="1" w:noHBand="0" w:noVBand="0"/>
      </w:tblPr>
      <w:tblGrid>
        <w:gridCol w:w="4207"/>
        <w:gridCol w:w="46"/>
        <w:gridCol w:w="4161"/>
        <w:gridCol w:w="92"/>
      </w:tblGrid>
      <w:tr w:rsidR="00BB3EFF" w:rsidRPr="001171A1" w:rsidTr="00437035">
        <w:trPr>
          <w:trHeight w:val="43"/>
          <w:jc w:val="center"/>
        </w:trPr>
        <w:tc>
          <w:tcPr>
            <w:tcW w:w="4253" w:type="dxa"/>
            <w:gridSpan w:val="2"/>
          </w:tcPr>
          <w:p w:rsidR="00BB3EFF" w:rsidRPr="002B00A8" w:rsidRDefault="00BB3EFF" w:rsidP="00D234A5">
            <w:pPr>
              <w:spacing w:before="120" w:after="120" w:line="276" w:lineRule="auto"/>
              <w:ind w:left="32" w:firstLine="0"/>
              <w:rPr>
                <w:rFonts w:ascii="Arial" w:hAnsi="Arial" w:cs="Arial"/>
                <w:b/>
                <w:sz w:val="20"/>
                <w:lang w:val="en-US"/>
              </w:rPr>
            </w:pPr>
            <w:r w:rsidRPr="002B00A8">
              <w:rPr>
                <w:rFonts w:ascii="Arial" w:hAnsi="Arial" w:cs="Arial"/>
                <w:b/>
                <w:sz w:val="20"/>
              </w:rPr>
              <w:t>СТОРОНА 1</w:t>
            </w:r>
            <w:r w:rsidRPr="002B00A8">
              <w:rPr>
                <w:rFonts w:ascii="Arial" w:hAnsi="Arial" w:cs="Arial"/>
                <w:b/>
                <w:sz w:val="20"/>
                <w:lang w:val="en-US"/>
              </w:rPr>
              <w:t>:</w:t>
            </w:r>
          </w:p>
        </w:tc>
        <w:tc>
          <w:tcPr>
            <w:tcW w:w="4253" w:type="dxa"/>
            <w:gridSpan w:val="2"/>
          </w:tcPr>
          <w:p w:rsidR="00BB3EFF" w:rsidRPr="002B00A8" w:rsidRDefault="00BB3EFF" w:rsidP="00944849">
            <w:pPr>
              <w:pStyle w:val="2"/>
              <w:widowControl/>
              <w:spacing w:before="120" w:after="120" w:line="276" w:lineRule="auto"/>
              <w:ind w:left="169" w:right="-55" w:hanging="39"/>
              <w:jc w:val="both"/>
              <w:rPr>
                <w:rFonts w:ascii="Arial" w:hAnsi="Arial" w:cs="Arial"/>
                <w:sz w:val="20"/>
              </w:rPr>
            </w:pPr>
            <w:r w:rsidRPr="002B00A8">
              <w:rPr>
                <w:rFonts w:ascii="Arial" w:hAnsi="Arial" w:cs="Arial"/>
                <w:sz w:val="20"/>
              </w:rPr>
              <w:t>СТОРОНА 2:</w:t>
            </w:r>
          </w:p>
        </w:tc>
      </w:tr>
      <w:tr w:rsidR="007B0D36" w:rsidRPr="001171A1" w:rsidTr="00437035">
        <w:trPr>
          <w:gridAfter w:val="1"/>
          <w:wAfter w:w="92" w:type="dxa"/>
          <w:trHeight w:val="485"/>
          <w:jc w:val="center"/>
        </w:trPr>
        <w:tc>
          <w:tcPr>
            <w:tcW w:w="4207" w:type="dxa"/>
          </w:tcPr>
          <w:p w:rsidR="007B0D36" w:rsidRPr="002B00A8" w:rsidRDefault="00AC4485" w:rsidP="00AE785D">
            <w:pPr>
              <w:widowControl w:val="0"/>
              <w:spacing w:before="120" w:after="120"/>
              <w:ind w:firstLine="0"/>
              <w:rPr>
                <w:rFonts w:ascii="Arial" w:hAnsi="Arial" w:cs="Arial"/>
                <w:sz w:val="20"/>
              </w:rPr>
            </w:pPr>
            <w:permStart w:id="558656009" w:edGrp="everyone" w:colFirst="1" w:colLast="1"/>
            <w:r w:rsidRPr="00AC4485">
              <w:rPr>
                <w:rFonts w:ascii="Arial" w:hAnsi="Arial" w:cs="Arial"/>
                <w:sz w:val="20"/>
              </w:rPr>
              <w:t>ООО «</w:t>
            </w:r>
            <w:r w:rsidR="000C2E5E">
              <w:rPr>
                <w:rFonts w:ascii="Arial" w:hAnsi="Arial" w:cs="Arial"/>
                <w:sz w:val="20"/>
              </w:rPr>
              <w:t>ГК</w:t>
            </w:r>
            <w:r w:rsidRPr="00AC4485">
              <w:rPr>
                <w:rFonts w:ascii="Arial" w:hAnsi="Arial" w:cs="Arial"/>
                <w:sz w:val="20"/>
              </w:rPr>
              <w:t xml:space="preserve"> «Иннотех»</w:t>
            </w:r>
          </w:p>
        </w:tc>
        <w:tc>
          <w:tcPr>
            <w:tcW w:w="4207" w:type="dxa"/>
            <w:gridSpan w:val="2"/>
          </w:tcPr>
          <w:p w:rsidR="007B0D36" w:rsidRPr="002B00A8" w:rsidRDefault="00751D5F" w:rsidP="00AE785D">
            <w:pPr>
              <w:widowControl w:val="0"/>
              <w:spacing w:before="120" w:after="120"/>
              <w:ind w:firstLine="0"/>
              <w:rPr>
                <w:rFonts w:ascii="Arial" w:hAnsi="Arial" w:cs="Arial"/>
                <w:sz w:val="20"/>
              </w:rPr>
            </w:pPr>
            <w:r>
              <w:rPr>
                <w:rFonts w:ascii="Arial" w:hAnsi="Arial" w:cs="Arial"/>
                <w:sz w:val="20"/>
              </w:rPr>
              <w:t>Наименование организации</w:t>
            </w:r>
          </w:p>
        </w:tc>
      </w:tr>
      <w:tr w:rsidR="007B0D36" w:rsidRPr="001171A1" w:rsidTr="00437035">
        <w:trPr>
          <w:gridAfter w:val="1"/>
          <w:wAfter w:w="92" w:type="dxa"/>
          <w:trHeight w:val="485"/>
          <w:jc w:val="center"/>
        </w:trPr>
        <w:tc>
          <w:tcPr>
            <w:tcW w:w="4207" w:type="dxa"/>
          </w:tcPr>
          <w:p w:rsidR="007B0D36" w:rsidRPr="002B00A8" w:rsidRDefault="00AA569F" w:rsidP="00AE785D">
            <w:pPr>
              <w:widowControl w:val="0"/>
              <w:spacing w:before="120" w:after="120"/>
              <w:ind w:firstLine="0"/>
              <w:rPr>
                <w:rFonts w:ascii="Arial" w:hAnsi="Arial" w:cs="Arial"/>
                <w:sz w:val="20"/>
              </w:rPr>
            </w:pPr>
            <w:permStart w:id="623969730" w:edGrp="everyone" w:colFirst="1" w:colLast="1"/>
            <w:permEnd w:id="558656009"/>
            <w:r w:rsidRPr="002B00A8">
              <w:rPr>
                <w:rFonts w:ascii="Arial" w:hAnsi="Arial" w:cs="Arial"/>
                <w:sz w:val="20"/>
              </w:rPr>
              <w:t xml:space="preserve">ИНН: </w:t>
            </w:r>
            <w:r w:rsidR="00AC4485" w:rsidRPr="00AC4485">
              <w:rPr>
                <w:rFonts w:ascii="Arial" w:hAnsi="Arial" w:cs="Arial"/>
                <w:sz w:val="20"/>
              </w:rPr>
              <w:t>9703073496</w:t>
            </w:r>
            <w:r w:rsidRPr="002B00A8">
              <w:rPr>
                <w:rFonts w:ascii="Arial" w:hAnsi="Arial" w:cs="Arial"/>
                <w:sz w:val="20"/>
              </w:rPr>
              <w:t xml:space="preserve">, </w:t>
            </w:r>
            <w:r w:rsidR="007B0D36" w:rsidRPr="002B00A8">
              <w:rPr>
                <w:rFonts w:ascii="Arial" w:hAnsi="Arial" w:cs="Arial"/>
                <w:sz w:val="20"/>
              </w:rPr>
              <w:t>ОГРН</w:t>
            </w:r>
            <w:r w:rsidRPr="002B00A8">
              <w:rPr>
                <w:rFonts w:ascii="Arial" w:hAnsi="Arial" w:cs="Arial"/>
                <w:sz w:val="20"/>
              </w:rPr>
              <w:t>:</w:t>
            </w:r>
            <w:r w:rsidR="007B0D36" w:rsidRPr="002B00A8">
              <w:rPr>
                <w:rFonts w:ascii="Arial" w:hAnsi="Arial" w:cs="Arial"/>
                <w:sz w:val="20"/>
              </w:rPr>
              <w:t xml:space="preserve"> </w:t>
            </w:r>
            <w:r w:rsidR="00AC4485" w:rsidRPr="00AC4485">
              <w:rPr>
                <w:rFonts w:ascii="Arial" w:hAnsi="Arial" w:cs="Arial"/>
                <w:sz w:val="20"/>
              </w:rPr>
              <w:t>1227700086460</w:t>
            </w:r>
          </w:p>
        </w:tc>
        <w:tc>
          <w:tcPr>
            <w:tcW w:w="4207" w:type="dxa"/>
            <w:gridSpan w:val="2"/>
          </w:tcPr>
          <w:p w:rsidR="007B0D36" w:rsidRPr="002B00A8" w:rsidRDefault="00F84C8C" w:rsidP="00AE785D">
            <w:pPr>
              <w:widowControl w:val="0"/>
              <w:spacing w:before="120" w:after="120"/>
              <w:ind w:firstLine="0"/>
              <w:rPr>
                <w:rFonts w:ascii="Arial" w:hAnsi="Arial" w:cs="Arial"/>
                <w:sz w:val="20"/>
              </w:rPr>
            </w:pPr>
            <w:r>
              <w:rPr>
                <w:rFonts w:ascii="Arial" w:hAnsi="Arial" w:cs="Arial"/>
                <w:sz w:val="20"/>
              </w:rPr>
              <w:t xml:space="preserve">ИНН </w:t>
            </w:r>
            <w:r w:rsidR="00751D5F">
              <w:rPr>
                <w:rFonts w:ascii="Verdana" w:hAnsi="Verdana"/>
                <w:sz w:val="20"/>
              </w:rPr>
              <w:t>______</w:t>
            </w:r>
            <w:r>
              <w:rPr>
                <w:rFonts w:ascii="Verdana" w:hAnsi="Verdana"/>
                <w:sz w:val="20"/>
              </w:rPr>
              <w:t xml:space="preserve"> </w:t>
            </w:r>
            <w:r w:rsidR="00751D5F">
              <w:rPr>
                <w:rFonts w:ascii="Verdana" w:hAnsi="Verdana"/>
                <w:sz w:val="20"/>
              </w:rPr>
              <w:t>ОГРН</w:t>
            </w:r>
            <w:r>
              <w:rPr>
                <w:rFonts w:ascii="Verdana" w:hAnsi="Verdana"/>
                <w:sz w:val="20"/>
              </w:rPr>
              <w:t xml:space="preserve"> </w:t>
            </w:r>
            <w:r w:rsidR="00751D5F">
              <w:rPr>
                <w:rFonts w:ascii="Verdana" w:hAnsi="Verdana"/>
                <w:sz w:val="20"/>
              </w:rPr>
              <w:t>_______</w:t>
            </w:r>
          </w:p>
        </w:tc>
      </w:tr>
      <w:tr w:rsidR="007B0D36" w:rsidRPr="001171A1" w:rsidTr="00437035">
        <w:trPr>
          <w:gridAfter w:val="1"/>
          <w:wAfter w:w="92" w:type="dxa"/>
          <w:trHeight w:val="485"/>
          <w:jc w:val="center"/>
        </w:trPr>
        <w:tc>
          <w:tcPr>
            <w:tcW w:w="4207" w:type="dxa"/>
          </w:tcPr>
          <w:p w:rsidR="00AC4485" w:rsidRDefault="007B0D36" w:rsidP="00AE785D">
            <w:pPr>
              <w:widowControl w:val="0"/>
              <w:spacing w:before="120" w:after="120"/>
              <w:ind w:firstLine="0"/>
              <w:rPr>
                <w:rFonts w:ascii="Arial" w:hAnsi="Arial" w:cs="Arial"/>
                <w:sz w:val="20"/>
              </w:rPr>
            </w:pPr>
            <w:permStart w:id="2123828260" w:edGrp="everyone" w:colFirst="1" w:colLast="1"/>
            <w:permEnd w:id="623969730"/>
            <w:r w:rsidRPr="002B00A8">
              <w:rPr>
                <w:rFonts w:ascii="Arial" w:hAnsi="Arial" w:cs="Arial"/>
                <w:sz w:val="20"/>
              </w:rPr>
              <w:t xml:space="preserve">Юридический адрес: </w:t>
            </w:r>
            <w:r w:rsidR="00AC4485" w:rsidRPr="00AC4485">
              <w:rPr>
                <w:rFonts w:ascii="Arial" w:hAnsi="Arial" w:cs="Arial"/>
                <w:sz w:val="20"/>
              </w:rPr>
              <w:t xml:space="preserve">123112, г. Москва, Пресненская </w:t>
            </w:r>
            <w:proofErr w:type="spellStart"/>
            <w:r w:rsidR="00AC4485" w:rsidRPr="00AC4485">
              <w:rPr>
                <w:rFonts w:ascii="Arial" w:hAnsi="Arial" w:cs="Arial"/>
                <w:sz w:val="20"/>
              </w:rPr>
              <w:t>наб</w:t>
            </w:r>
            <w:proofErr w:type="spellEnd"/>
            <w:r w:rsidR="00AC4485" w:rsidRPr="00AC4485">
              <w:rPr>
                <w:rFonts w:ascii="Arial" w:hAnsi="Arial" w:cs="Arial"/>
                <w:sz w:val="20"/>
              </w:rPr>
              <w:t xml:space="preserve">, д.12, этаж </w:t>
            </w:r>
            <w:r w:rsidR="001A1B65">
              <w:rPr>
                <w:rFonts w:ascii="Arial" w:hAnsi="Arial" w:cs="Arial"/>
                <w:sz w:val="20"/>
              </w:rPr>
              <w:t>57</w:t>
            </w:r>
            <w:r w:rsidR="00AC4485" w:rsidRPr="00AC4485">
              <w:rPr>
                <w:rFonts w:ascii="Arial" w:hAnsi="Arial" w:cs="Arial"/>
                <w:sz w:val="20"/>
              </w:rPr>
              <w:t>, офис 9</w:t>
            </w:r>
          </w:p>
          <w:p w:rsidR="007B0D36" w:rsidRPr="002B00A8" w:rsidRDefault="007B0D36" w:rsidP="00AE785D">
            <w:pPr>
              <w:widowControl w:val="0"/>
              <w:spacing w:before="120" w:after="120"/>
              <w:ind w:firstLine="0"/>
              <w:rPr>
                <w:rFonts w:ascii="Arial" w:hAnsi="Arial" w:cs="Arial"/>
                <w:sz w:val="20"/>
              </w:rPr>
            </w:pPr>
            <w:r w:rsidRPr="002B00A8">
              <w:rPr>
                <w:rFonts w:ascii="Arial" w:hAnsi="Arial" w:cs="Arial"/>
                <w:sz w:val="20"/>
              </w:rPr>
              <w:t xml:space="preserve">Почтовый адрес: </w:t>
            </w:r>
            <w:r w:rsidR="00513DA8" w:rsidRPr="00513DA8">
              <w:rPr>
                <w:rFonts w:ascii="Arial" w:hAnsi="Arial" w:cs="Arial"/>
                <w:sz w:val="20"/>
              </w:rPr>
              <w:t xml:space="preserve">123112, г. Москва, Пресненская </w:t>
            </w:r>
            <w:proofErr w:type="spellStart"/>
            <w:r w:rsidR="00513DA8" w:rsidRPr="00513DA8">
              <w:rPr>
                <w:rFonts w:ascii="Arial" w:hAnsi="Arial" w:cs="Arial"/>
                <w:sz w:val="20"/>
              </w:rPr>
              <w:t>наб</w:t>
            </w:r>
            <w:proofErr w:type="spellEnd"/>
            <w:r w:rsidR="00513DA8" w:rsidRPr="00513DA8">
              <w:rPr>
                <w:rFonts w:ascii="Arial" w:hAnsi="Arial" w:cs="Arial"/>
                <w:sz w:val="20"/>
              </w:rPr>
              <w:t>, д.12, этаж 63, офис 9</w:t>
            </w:r>
          </w:p>
        </w:tc>
        <w:tc>
          <w:tcPr>
            <w:tcW w:w="4207" w:type="dxa"/>
            <w:gridSpan w:val="2"/>
          </w:tcPr>
          <w:p w:rsidR="00F84C8C" w:rsidRDefault="00F84C8C" w:rsidP="00F84C8C">
            <w:pPr>
              <w:widowControl w:val="0"/>
              <w:spacing w:before="120" w:after="120"/>
              <w:ind w:firstLine="0"/>
              <w:rPr>
                <w:rFonts w:ascii="Verdana" w:hAnsi="Verdana"/>
                <w:sz w:val="21"/>
                <w:szCs w:val="21"/>
              </w:rPr>
            </w:pPr>
            <w:r w:rsidRPr="00643F13">
              <w:rPr>
                <w:rFonts w:ascii="Verdana" w:hAnsi="Verdana"/>
                <w:sz w:val="21"/>
                <w:szCs w:val="21"/>
              </w:rPr>
              <w:t xml:space="preserve">Юридический </w:t>
            </w:r>
            <w:proofErr w:type="gramStart"/>
            <w:r w:rsidRPr="00643F13">
              <w:rPr>
                <w:rFonts w:ascii="Verdana" w:hAnsi="Verdana"/>
                <w:sz w:val="21"/>
                <w:szCs w:val="21"/>
              </w:rPr>
              <w:t>адрес</w:t>
            </w:r>
            <w:r w:rsidR="00751D5F">
              <w:rPr>
                <w:rFonts w:ascii="Verdana" w:hAnsi="Verdana"/>
                <w:sz w:val="21"/>
                <w:szCs w:val="21"/>
              </w:rPr>
              <w:t>:_</w:t>
            </w:r>
            <w:proofErr w:type="gramEnd"/>
            <w:r w:rsidR="00751D5F">
              <w:rPr>
                <w:rFonts w:ascii="Verdana" w:hAnsi="Verdana"/>
                <w:sz w:val="21"/>
                <w:szCs w:val="21"/>
              </w:rPr>
              <w:t>_____</w:t>
            </w:r>
          </w:p>
          <w:p w:rsidR="007B0D36" w:rsidRPr="00751D5F" w:rsidRDefault="00F84C8C" w:rsidP="00F84C8C">
            <w:pPr>
              <w:widowControl w:val="0"/>
              <w:spacing w:before="120" w:after="120"/>
              <w:ind w:firstLine="0"/>
              <w:rPr>
                <w:rFonts w:ascii="Verdana" w:hAnsi="Verdana"/>
                <w:sz w:val="21"/>
                <w:szCs w:val="21"/>
              </w:rPr>
            </w:pPr>
            <w:r w:rsidRPr="00643F13">
              <w:rPr>
                <w:rFonts w:ascii="Verdana" w:hAnsi="Verdana"/>
                <w:sz w:val="21"/>
                <w:szCs w:val="21"/>
              </w:rPr>
              <w:t xml:space="preserve">Фактический </w:t>
            </w:r>
            <w:proofErr w:type="gramStart"/>
            <w:r w:rsidRPr="00643F13">
              <w:rPr>
                <w:rFonts w:ascii="Verdana" w:hAnsi="Verdana"/>
                <w:sz w:val="21"/>
                <w:szCs w:val="21"/>
              </w:rPr>
              <w:t>адрес</w:t>
            </w:r>
            <w:r>
              <w:rPr>
                <w:rFonts w:ascii="Verdana" w:hAnsi="Verdana"/>
                <w:sz w:val="21"/>
                <w:szCs w:val="21"/>
              </w:rPr>
              <w:t>:</w:t>
            </w:r>
            <w:r w:rsidR="00751D5F">
              <w:rPr>
                <w:rFonts w:ascii="Verdana" w:hAnsi="Verdana"/>
                <w:sz w:val="21"/>
                <w:szCs w:val="21"/>
              </w:rPr>
              <w:t>_</w:t>
            </w:r>
            <w:proofErr w:type="gramEnd"/>
            <w:r w:rsidR="00751D5F">
              <w:rPr>
                <w:rFonts w:ascii="Verdana" w:hAnsi="Verdana"/>
                <w:sz w:val="21"/>
                <w:szCs w:val="21"/>
              </w:rPr>
              <w:t>_____</w:t>
            </w:r>
          </w:p>
        </w:tc>
      </w:tr>
      <w:tr w:rsidR="007B0D36" w:rsidRPr="001171A1" w:rsidTr="00437035">
        <w:trPr>
          <w:gridAfter w:val="1"/>
          <w:wAfter w:w="92" w:type="dxa"/>
          <w:trHeight w:val="485"/>
          <w:jc w:val="center"/>
        </w:trPr>
        <w:tc>
          <w:tcPr>
            <w:tcW w:w="4207" w:type="dxa"/>
          </w:tcPr>
          <w:p w:rsidR="007B0D36" w:rsidRPr="002B00A8" w:rsidRDefault="007B0D36" w:rsidP="00AE785D">
            <w:pPr>
              <w:widowControl w:val="0"/>
              <w:spacing w:before="120" w:after="120"/>
              <w:ind w:firstLine="0"/>
              <w:rPr>
                <w:rFonts w:ascii="Arial" w:hAnsi="Arial" w:cs="Arial"/>
                <w:sz w:val="20"/>
              </w:rPr>
            </w:pPr>
            <w:permStart w:id="1616987613" w:edGrp="everyone" w:colFirst="1" w:colLast="1"/>
            <w:permEnd w:id="2123828260"/>
            <w:r w:rsidRPr="002B00A8">
              <w:rPr>
                <w:rFonts w:ascii="Arial" w:hAnsi="Arial" w:cs="Arial"/>
                <w:sz w:val="20"/>
              </w:rPr>
              <w:t>Тел.: +7 (495) 212-06-50</w:t>
            </w:r>
          </w:p>
        </w:tc>
        <w:tc>
          <w:tcPr>
            <w:tcW w:w="4207" w:type="dxa"/>
            <w:gridSpan w:val="2"/>
          </w:tcPr>
          <w:p w:rsidR="007B0D36" w:rsidRPr="002B00A8" w:rsidRDefault="00751D5F" w:rsidP="00AE785D">
            <w:pPr>
              <w:widowControl w:val="0"/>
              <w:spacing w:before="120" w:after="120"/>
              <w:ind w:firstLine="0"/>
              <w:rPr>
                <w:rFonts w:ascii="Arial" w:hAnsi="Arial" w:cs="Arial"/>
                <w:sz w:val="20"/>
              </w:rPr>
            </w:pPr>
            <w:r>
              <w:rPr>
                <w:rFonts w:ascii="Arial" w:hAnsi="Arial" w:cs="Arial"/>
                <w:sz w:val="20"/>
              </w:rPr>
              <w:t>Тел.:</w:t>
            </w:r>
          </w:p>
        </w:tc>
      </w:tr>
      <w:permEnd w:id="1616987613"/>
      <w:tr w:rsidR="007B0D36" w:rsidRPr="001171A1" w:rsidTr="00437035">
        <w:trPr>
          <w:gridAfter w:val="1"/>
          <w:wAfter w:w="92" w:type="dxa"/>
          <w:trHeight w:val="485"/>
          <w:jc w:val="center"/>
        </w:trPr>
        <w:tc>
          <w:tcPr>
            <w:tcW w:w="4207" w:type="dxa"/>
          </w:tcPr>
          <w:p w:rsidR="007B0D36" w:rsidRPr="002B00A8" w:rsidRDefault="007B0D36" w:rsidP="00AE785D">
            <w:pPr>
              <w:widowControl w:val="0"/>
              <w:spacing w:before="120" w:after="120"/>
              <w:ind w:firstLine="0"/>
              <w:rPr>
                <w:rStyle w:val="aff1"/>
                <w:rFonts w:ascii="Arial" w:hAnsi="Arial" w:cs="Arial"/>
                <w:sz w:val="20"/>
              </w:rPr>
            </w:pPr>
            <w:proofErr w:type="spellStart"/>
            <w:r w:rsidRPr="002B00A8">
              <w:rPr>
                <w:rFonts w:ascii="Arial" w:hAnsi="Arial" w:cs="Arial"/>
                <w:sz w:val="20"/>
              </w:rPr>
              <w:t>Email</w:t>
            </w:r>
            <w:proofErr w:type="spellEnd"/>
            <w:r w:rsidRPr="002B00A8">
              <w:rPr>
                <w:rFonts w:ascii="Arial" w:hAnsi="Arial" w:cs="Arial"/>
                <w:sz w:val="20"/>
              </w:rPr>
              <w:t xml:space="preserve">: </w:t>
            </w:r>
            <w:hyperlink r:id="rId12" w:history="1">
              <w:r w:rsidR="00AE785D" w:rsidRPr="002B00A8">
                <w:rPr>
                  <w:rStyle w:val="aff1"/>
                  <w:rFonts w:ascii="Arial" w:hAnsi="Arial" w:cs="Arial"/>
                  <w:sz w:val="20"/>
                </w:rPr>
                <w:t>info@inno.tech</w:t>
              </w:r>
            </w:hyperlink>
          </w:p>
          <w:p w:rsidR="004F7C6D" w:rsidRPr="002B00A8" w:rsidRDefault="004F7C6D" w:rsidP="00AE785D">
            <w:pPr>
              <w:widowControl w:val="0"/>
              <w:spacing w:before="120" w:after="120"/>
              <w:ind w:firstLine="0"/>
              <w:rPr>
                <w:rFonts w:ascii="Arial" w:hAnsi="Arial" w:cs="Arial"/>
                <w:sz w:val="20"/>
              </w:rPr>
            </w:pPr>
            <w:permStart w:id="943924507" w:edGrp="everyone"/>
            <w:r w:rsidRPr="002B00A8">
              <w:rPr>
                <w:rFonts w:ascii="Arial" w:hAnsi="Arial" w:cs="Arial"/>
                <w:sz w:val="20"/>
              </w:rPr>
              <w:t>__________________________</w:t>
            </w:r>
            <w:permEnd w:id="943924507"/>
          </w:p>
        </w:tc>
        <w:tc>
          <w:tcPr>
            <w:tcW w:w="4207" w:type="dxa"/>
            <w:gridSpan w:val="2"/>
          </w:tcPr>
          <w:p w:rsidR="007B0D36" w:rsidRPr="00751D5F" w:rsidRDefault="00617B2B" w:rsidP="00AE785D">
            <w:pPr>
              <w:widowControl w:val="0"/>
              <w:spacing w:before="120" w:after="120"/>
              <w:ind w:firstLine="0"/>
              <w:rPr>
                <w:rFonts w:ascii="Arial" w:hAnsi="Arial" w:cs="Arial"/>
                <w:sz w:val="20"/>
              </w:rPr>
            </w:pPr>
            <w:permStart w:id="521677610" w:edGrp="everyone"/>
            <w:r>
              <w:rPr>
                <w:rFonts w:ascii="Arial" w:hAnsi="Arial" w:cs="Arial"/>
                <w:sz w:val="20"/>
                <w:lang w:val="en-US"/>
              </w:rPr>
              <w:t>Email:</w:t>
            </w:r>
            <w:r w:rsidR="00C62651" w:rsidRPr="005363E2">
              <w:rPr>
                <w:rFonts w:ascii="Arial" w:hAnsi="Arial" w:cs="Arial"/>
                <w:sz w:val="20"/>
                <w:lang w:val="en-US"/>
              </w:rPr>
              <w:t xml:space="preserve"> </w:t>
            </w:r>
            <w:r w:rsidR="00751D5F">
              <w:rPr>
                <w:rFonts w:ascii="Arial" w:hAnsi="Arial" w:cs="Arial"/>
                <w:sz w:val="20"/>
              </w:rPr>
              <w:t>______</w:t>
            </w:r>
          </w:p>
          <w:permEnd w:id="521677610"/>
          <w:p w:rsidR="004F7C6D" w:rsidRPr="002B00A8" w:rsidRDefault="004F7C6D" w:rsidP="00AE785D">
            <w:pPr>
              <w:widowControl w:val="0"/>
              <w:spacing w:before="120" w:after="120"/>
              <w:ind w:firstLine="0"/>
              <w:rPr>
                <w:rFonts w:ascii="Arial" w:hAnsi="Arial" w:cs="Arial"/>
                <w:sz w:val="20"/>
              </w:rPr>
            </w:pPr>
            <w:r w:rsidRPr="002B00A8">
              <w:rPr>
                <w:rFonts w:ascii="Arial" w:hAnsi="Arial" w:cs="Arial"/>
                <w:sz w:val="20"/>
              </w:rPr>
              <w:t>_____________________________</w:t>
            </w:r>
          </w:p>
        </w:tc>
      </w:tr>
      <w:tr w:rsidR="00437035" w:rsidRPr="001171A1" w:rsidTr="00437035">
        <w:trPr>
          <w:gridAfter w:val="1"/>
          <w:wAfter w:w="92" w:type="dxa"/>
          <w:trHeight w:val="80"/>
          <w:jc w:val="center"/>
        </w:trPr>
        <w:tc>
          <w:tcPr>
            <w:tcW w:w="4207" w:type="dxa"/>
          </w:tcPr>
          <w:p w:rsidR="00437035" w:rsidRPr="002B00A8" w:rsidRDefault="00437035" w:rsidP="004F7C6D">
            <w:pPr>
              <w:widowControl w:val="0"/>
              <w:ind w:firstLine="0"/>
              <w:rPr>
                <w:rFonts w:ascii="Arial" w:hAnsi="Arial" w:cs="Arial"/>
                <w:sz w:val="20"/>
              </w:rPr>
            </w:pPr>
            <w:permStart w:id="1004151174" w:edGrp="everyone" w:colFirst="0" w:colLast="0"/>
            <w:permStart w:id="890718697" w:edGrp="everyone" w:colFirst="1" w:colLast="1"/>
            <w:r w:rsidRPr="002B00A8">
              <w:rPr>
                <w:rFonts w:ascii="Arial" w:hAnsi="Arial" w:cs="Arial"/>
                <w:sz w:val="20"/>
              </w:rPr>
              <w:t>Подпись: ____________ / ___________/</w:t>
            </w:r>
          </w:p>
          <w:p w:rsidR="004F7C6D" w:rsidRPr="002B00A8" w:rsidRDefault="004F7C6D" w:rsidP="002B00A8">
            <w:pPr>
              <w:widowControl w:val="0"/>
              <w:ind w:firstLine="0"/>
              <w:jc w:val="left"/>
              <w:rPr>
                <w:rFonts w:ascii="Arial" w:hAnsi="Arial" w:cs="Arial"/>
                <w:sz w:val="20"/>
              </w:rPr>
            </w:pPr>
            <w:r w:rsidRPr="002B00A8">
              <w:rPr>
                <w:rFonts w:ascii="Arial" w:hAnsi="Arial" w:cs="Arial"/>
                <w:sz w:val="20"/>
              </w:rPr>
              <w:t xml:space="preserve">на основании Доверенности_____________                                                                                                                 </w:t>
            </w:r>
          </w:p>
          <w:p w:rsidR="00437035" w:rsidRPr="002B00A8" w:rsidRDefault="00437035" w:rsidP="00AE785D">
            <w:pPr>
              <w:widowControl w:val="0"/>
              <w:spacing w:before="120" w:after="120"/>
              <w:ind w:firstLine="0"/>
              <w:rPr>
                <w:rFonts w:ascii="Arial" w:hAnsi="Arial" w:cs="Arial"/>
                <w:sz w:val="20"/>
              </w:rPr>
            </w:pPr>
          </w:p>
        </w:tc>
        <w:tc>
          <w:tcPr>
            <w:tcW w:w="4207" w:type="dxa"/>
            <w:gridSpan w:val="2"/>
          </w:tcPr>
          <w:p w:rsidR="00437035" w:rsidRPr="002B00A8" w:rsidRDefault="00437035" w:rsidP="004F7C6D">
            <w:pPr>
              <w:widowControl w:val="0"/>
              <w:ind w:firstLine="0"/>
              <w:rPr>
                <w:rFonts w:ascii="Arial" w:hAnsi="Arial" w:cs="Arial"/>
                <w:sz w:val="20"/>
              </w:rPr>
            </w:pPr>
            <w:r w:rsidRPr="002B00A8">
              <w:rPr>
                <w:rFonts w:ascii="Arial" w:hAnsi="Arial" w:cs="Arial"/>
                <w:sz w:val="20"/>
              </w:rPr>
              <w:t>Подпись: ___________ / ___________/</w:t>
            </w:r>
          </w:p>
          <w:p w:rsidR="004F7C6D" w:rsidRPr="002B00A8" w:rsidRDefault="004F7C6D" w:rsidP="002B00A8">
            <w:pPr>
              <w:widowControl w:val="0"/>
              <w:ind w:firstLine="0"/>
              <w:jc w:val="left"/>
              <w:rPr>
                <w:rFonts w:ascii="Arial" w:hAnsi="Arial" w:cs="Arial"/>
                <w:sz w:val="20"/>
              </w:rPr>
            </w:pPr>
            <w:r w:rsidRPr="002B00A8">
              <w:rPr>
                <w:rFonts w:ascii="Arial" w:hAnsi="Arial" w:cs="Arial"/>
                <w:sz w:val="20"/>
              </w:rPr>
              <w:t xml:space="preserve">на основании Доверенности_____________                                                                                                                 </w:t>
            </w:r>
          </w:p>
        </w:tc>
      </w:tr>
      <w:permEnd w:id="1004151174"/>
      <w:permEnd w:id="890718697"/>
      <w:tr w:rsidR="00437035" w:rsidRPr="001171A1" w:rsidTr="00437035">
        <w:trPr>
          <w:gridAfter w:val="1"/>
          <w:wAfter w:w="92" w:type="dxa"/>
          <w:trHeight w:val="485"/>
          <w:jc w:val="center"/>
        </w:trPr>
        <w:tc>
          <w:tcPr>
            <w:tcW w:w="4207" w:type="dxa"/>
          </w:tcPr>
          <w:p w:rsidR="00437035" w:rsidRPr="002B00A8" w:rsidRDefault="00437035" w:rsidP="00AE785D">
            <w:pPr>
              <w:widowControl w:val="0"/>
              <w:spacing w:before="120" w:after="120"/>
              <w:ind w:firstLine="0"/>
              <w:jc w:val="center"/>
              <w:rPr>
                <w:rFonts w:ascii="Arial" w:hAnsi="Arial" w:cs="Arial"/>
                <w:caps/>
                <w:sz w:val="20"/>
              </w:rPr>
            </w:pPr>
            <w:r w:rsidRPr="002B00A8">
              <w:rPr>
                <w:rFonts w:ascii="Arial" w:hAnsi="Arial" w:cs="Arial"/>
                <w:caps/>
                <w:sz w:val="20"/>
              </w:rPr>
              <w:t>м.п.</w:t>
            </w:r>
          </w:p>
        </w:tc>
        <w:tc>
          <w:tcPr>
            <w:tcW w:w="4207" w:type="dxa"/>
            <w:gridSpan w:val="2"/>
          </w:tcPr>
          <w:p w:rsidR="00437035" w:rsidRPr="002B00A8" w:rsidRDefault="00437035" w:rsidP="00437035">
            <w:pPr>
              <w:spacing w:before="120" w:after="120" w:line="276" w:lineRule="auto"/>
              <w:ind w:left="32"/>
              <w:jc w:val="center"/>
              <w:rPr>
                <w:rFonts w:ascii="Arial" w:hAnsi="Arial" w:cs="Arial"/>
                <w:caps/>
                <w:sz w:val="20"/>
              </w:rPr>
            </w:pPr>
            <w:r w:rsidRPr="002B00A8">
              <w:rPr>
                <w:rFonts w:ascii="Arial" w:hAnsi="Arial" w:cs="Arial"/>
                <w:caps/>
                <w:sz w:val="20"/>
              </w:rPr>
              <w:t>м.п.</w:t>
            </w:r>
          </w:p>
        </w:tc>
      </w:tr>
    </w:tbl>
    <w:p w:rsidR="00AE785D" w:rsidRPr="002B00A8" w:rsidRDefault="00AE785D">
      <w:pPr>
        <w:spacing w:after="160" w:line="259" w:lineRule="auto"/>
        <w:ind w:firstLine="0"/>
        <w:jc w:val="left"/>
        <w:rPr>
          <w:rFonts w:ascii="Arial" w:hAnsi="Arial" w:cs="Arial"/>
          <w:color w:val="000000"/>
          <w:sz w:val="20"/>
        </w:rPr>
      </w:pPr>
    </w:p>
    <w:p w:rsidR="00006D87" w:rsidRPr="002B00A8" w:rsidRDefault="00006D87" w:rsidP="00944849">
      <w:pPr>
        <w:pStyle w:val="ab"/>
        <w:spacing w:before="120" w:after="120" w:line="276" w:lineRule="auto"/>
        <w:ind w:left="0" w:firstLine="0"/>
        <w:contextualSpacing w:val="0"/>
        <w:rPr>
          <w:rFonts w:ascii="Arial" w:hAnsi="Arial" w:cs="Arial"/>
          <w:b/>
          <w:sz w:val="20"/>
        </w:rPr>
      </w:pPr>
    </w:p>
    <w:sectPr w:rsidR="00006D87" w:rsidRPr="002B00A8" w:rsidSect="00EC57DC">
      <w:headerReference w:type="default" r:id="rId13"/>
      <w:footerReference w:type="default" r:id="rId14"/>
      <w:headerReference w:type="first" r:id="rId15"/>
      <w:pgSz w:w="11906" w:h="16838"/>
      <w:pgMar w:top="851" w:right="680" w:bottom="1418"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727" w:rsidRDefault="00407727" w:rsidP="00BB3EFF">
      <w:r>
        <w:separator/>
      </w:r>
    </w:p>
  </w:endnote>
  <w:endnote w:type="continuationSeparator" w:id="0">
    <w:p w:rsidR="00407727" w:rsidRDefault="00407727" w:rsidP="00BB3EFF">
      <w:r>
        <w:continuationSeparator/>
      </w:r>
    </w:p>
  </w:endnote>
  <w:endnote w:type="continuationNotice" w:id="1">
    <w:p w:rsidR="00407727" w:rsidRDefault="00407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AFA" w:rsidRPr="002B00A8" w:rsidRDefault="00755AFA" w:rsidP="00031B89">
    <w:pPr>
      <w:pStyle w:val="af5"/>
      <w:jc w:val="right"/>
      <w:rPr>
        <w:rFonts w:ascii="Arial" w:hAnsi="Arial" w:cs="Arial"/>
      </w:rPr>
    </w:pPr>
    <w:r w:rsidRPr="002B00A8">
      <w:rPr>
        <w:rFonts w:ascii="Arial" w:hAnsi="Arial" w:cs="Arial"/>
        <w:sz w:val="22"/>
        <w:szCs w:val="22"/>
      </w:rPr>
      <w:t xml:space="preserve">Стр. </w:t>
    </w:r>
    <w:r w:rsidRPr="002B00A8">
      <w:rPr>
        <w:rFonts w:ascii="Arial" w:hAnsi="Arial" w:cs="Arial"/>
        <w:bCs/>
        <w:sz w:val="22"/>
        <w:szCs w:val="22"/>
      </w:rPr>
      <w:fldChar w:fldCharType="begin"/>
    </w:r>
    <w:r w:rsidRPr="002B00A8">
      <w:rPr>
        <w:rFonts w:ascii="Arial" w:hAnsi="Arial" w:cs="Arial"/>
        <w:bCs/>
        <w:sz w:val="22"/>
        <w:szCs w:val="22"/>
      </w:rPr>
      <w:instrText>PAGE</w:instrText>
    </w:r>
    <w:r w:rsidRPr="002B00A8">
      <w:rPr>
        <w:rFonts w:ascii="Arial" w:hAnsi="Arial" w:cs="Arial"/>
        <w:bCs/>
        <w:sz w:val="22"/>
        <w:szCs w:val="22"/>
      </w:rPr>
      <w:fldChar w:fldCharType="separate"/>
    </w:r>
    <w:r w:rsidRPr="002B00A8">
      <w:rPr>
        <w:rFonts w:ascii="Arial" w:hAnsi="Arial" w:cs="Arial"/>
        <w:bCs/>
        <w:sz w:val="22"/>
        <w:szCs w:val="22"/>
      </w:rPr>
      <w:t>6</w:t>
    </w:r>
    <w:r w:rsidRPr="002B00A8">
      <w:rPr>
        <w:rFonts w:ascii="Arial" w:hAnsi="Arial" w:cs="Arial"/>
        <w:bCs/>
        <w:sz w:val="22"/>
        <w:szCs w:val="22"/>
      </w:rPr>
      <w:fldChar w:fldCharType="end"/>
    </w:r>
    <w:r w:rsidRPr="002B00A8">
      <w:rPr>
        <w:rFonts w:ascii="Arial" w:hAnsi="Arial" w:cs="Arial"/>
        <w:bCs/>
        <w:sz w:val="22"/>
        <w:szCs w:val="22"/>
      </w:rPr>
      <w:t xml:space="preserve"> / </w:t>
    </w:r>
    <w:r w:rsidRPr="002B00A8">
      <w:rPr>
        <w:rFonts w:ascii="Arial" w:hAnsi="Arial" w:cs="Arial"/>
        <w:bCs/>
        <w:sz w:val="22"/>
        <w:szCs w:val="22"/>
      </w:rPr>
      <w:fldChar w:fldCharType="begin"/>
    </w:r>
    <w:r w:rsidRPr="002B00A8">
      <w:rPr>
        <w:rFonts w:ascii="Arial" w:hAnsi="Arial" w:cs="Arial"/>
        <w:bCs/>
        <w:sz w:val="22"/>
        <w:szCs w:val="22"/>
      </w:rPr>
      <w:instrText xml:space="preserve"> NUMPAGES  \* Arabic  \* MERGEFORMAT </w:instrText>
    </w:r>
    <w:r w:rsidRPr="002B00A8">
      <w:rPr>
        <w:rFonts w:ascii="Arial" w:hAnsi="Arial" w:cs="Arial"/>
        <w:bCs/>
        <w:sz w:val="22"/>
        <w:szCs w:val="22"/>
      </w:rPr>
      <w:fldChar w:fldCharType="separate"/>
    </w:r>
    <w:r w:rsidRPr="002B00A8">
      <w:rPr>
        <w:rFonts w:ascii="Arial" w:hAnsi="Arial" w:cs="Arial"/>
        <w:bCs/>
        <w:noProof/>
        <w:sz w:val="22"/>
        <w:szCs w:val="22"/>
      </w:rPr>
      <w:t>6</w:t>
    </w:r>
    <w:r w:rsidRPr="002B00A8">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727" w:rsidRDefault="00407727" w:rsidP="00BB3EFF">
      <w:r>
        <w:separator/>
      </w:r>
    </w:p>
  </w:footnote>
  <w:footnote w:type="continuationSeparator" w:id="0">
    <w:p w:rsidR="00407727" w:rsidRDefault="00407727" w:rsidP="00BB3EFF">
      <w:r>
        <w:continuationSeparator/>
      </w:r>
    </w:p>
  </w:footnote>
  <w:footnote w:type="continuationNotice" w:id="1">
    <w:p w:rsidR="00407727" w:rsidRDefault="00407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f3"/>
      <w:tblW w:w="1006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544"/>
    </w:tblGrid>
    <w:tr w:rsidR="00755AFA" w:rsidRPr="0019430E" w:rsidTr="002B00A8">
      <w:trPr>
        <w:trHeight w:val="839"/>
      </w:trPr>
      <w:tc>
        <w:tcPr>
          <w:tcW w:w="6516" w:type="dxa"/>
        </w:tcPr>
        <w:p w:rsidR="00755AFA" w:rsidRPr="00803883" w:rsidRDefault="00755AFA" w:rsidP="00F10FEC">
          <w:pPr>
            <w:rPr>
              <w:rFonts w:ascii="ArialMT" w:hAnsi="ArialMT"/>
              <w:sz w:val="14"/>
              <w:szCs w:val="14"/>
            </w:rPr>
          </w:pPr>
          <w:r w:rsidRPr="00BB2E74">
            <w:rPr>
              <w:rFonts w:ascii="Arial" w:hAnsi="Arial" w:cs="Arial"/>
              <w:noProof/>
            </w:rPr>
            <w:drawing>
              <wp:inline distT="0" distB="0" distL="0" distR="0" wp14:anchorId="5C63C32E" wp14:editId="7A43A13C">
                <wp:extent cx="2019300" cy="1371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137160"/>
                        </a:xfrm>
                        <a:prstGeom prst="rect">
                          <a:avLst/>
                        </a:prstGeom>
                        <a:noFill/>
                        <a:ln>
                          <a:noFill/>
                        </a:ln>
                      </pic:spPr>
                    </pic:pic>
                  </a:graphicData>
                </a:graphic>
              </wp:inline>
            </w:drawing>
          </w:r>
        </w:p>
      </w:tc>
      <w:tc>
        <w:tcPr>
          <w:tcW w:w="3544" w:type="dxa"/>
        </w:tcPr>
        <w:p w:rsidR="00755AFA" w:rsidRPr="009A2858" w:rsidRDefault="00755AFA" w:rsidP="00F10FEC">
          <w:pPr>
            <w:spacing w:before="40"/>
            <w:ind w:right="-76"/>
            <w:jc w:val="right"/>
            <w:rPr>
              <w:rFonts w:ascii="ArialMT" w:hAnsi="ArialMT"/>
              <w:lang w:val="en-US"/>
            </w:rPr>
          </w:pPr>
          <w:proofErr w:type="spellStart"/>
          <w:proofErr w:type="gramStart"/>
          <w:r>
            <w:rPr>
              <w:rFonts w:ascii="ArialMT" w:hAnsi="ArialMT"/>
              <w:lang w:val="en-US"/>
            </w:rPr>
            <w:t>inno.tech</w:t>
          </w:r>
          <w:proofErr w:type="spellEnd"/>
          <w:proofErr w:type="gramEnd"/>
        </w:p>
      </w:tc>
    </w:tr>
  </w:tbl>
  <w:p w:rsidR="00755AFA" w:rsidRDefault="00755AFA" w:rsidP="002B00A8">
    <w:pPr>
      <w:pStyle w:val="af3"/>
      <w:ind w:left="-426"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709" w:type="dxa"/>
      <w:tblLook w:val="04A0" w:firstRow="1" w:lastRow="0" w:firstColumn="1" w:lastColumn="0" w:noHBand="0" w:noVBand="1"/>
    </w:tblPr>
    <w:tblGrid>
      <w:gridCol w:w="5387"/>
      <w:gridCol w:w="2977"/>
      <w:gridCol w:w="1843"/>
    </w:tblGrid>
    <w:tr w:rsidR="00755AFA" w:rsidRPr="00602A17" w:rsidTr="002B00A8">
      <w:trPr>
        <w:trHeight w:val="811"/>
      </w:trPr>
      <w:tc>
        <w:tcPr>
          <w:tcW w:w="5387" w:type="dxa"/>
          <w:shd w:val="clear" w:color="auto" w:fill="auto"/>
        </w:tcPr>
        <w:p w:rsidR="00755AFA" w:rsidRPr="00BB2E74" w:rsidRDefault="00755AFA" w:rsidP="00F10FEC">
          <w:pPr>
            <w:rPr>
              <w:rFonts w:ascii="ArialMT" w:hAnsi="ArialMT"/>
              <w:sz w:val="14"/>
              <w:szCs w:val="14"/>
            </w:rPr>
          </w:pPr>
          <w:r w:rsidRPr="00BB2E74">
            <w:rPr>
              <w:rFonts w:ascii="Arial" w:hAnsi="Arial" w:cs="Arial"/>
              <w:noProof/>
            </w:rPr>
            <w:drawing>
              <wp:inline distT="0" distB="0" distL="0" distR="0" wp14:anchorId="0F8D7FB9" wp14:editId="426998AD">
                <wp:extent cx="2019300" cy="137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37160"/>
                        </a:xfrm>
                        <a:prstGeom prst="rect">
                          <a:avLst/>
                        </a:prstGeom>
                        <a:noFill/>
                        <a:ln>
                          <a:noFill/>
                        </a:ln>
                      </pic:spPr>
                    </pic:pic>
                  </a:graphicData>
                </a:graphic>
              </wp:inline>
            </w:drawing>
          </w:r>
        </w:p>
      </w:tc>
      <w:tc>
        <w:tcPr>
          <w:tcW w:w="2977" w:type="dxa"/>
          <w:shd w:val="clear" w:color="auto" w:fill="auto"/>
        </w:tcPr>
        <w:p w:rsidR="00755AFA" w:rsidRPr="00602A17" w:rsidRDefault="00755AFA" w:rsidP="00602A17">
          <w:pPr>
            <w:spacing w:before="40"/>
            <w:ind w:firstLine="0"/>
            <w:jc w:val="left"/>
            <w:rPr>
              <w:rFonts w:ascii="ArialMT" w:hAnsi="ArialMT"/>
              <w:bCs/>
              <w:sz w:val="16"/>
              <w:szCs w:val="16"/>
            </w:rPr>
          </w:pPr>
          <w:r w:rsidRPr="00602A17">
            <w:rPr>
              <w:rFonts w:ascii="ArialMT" w:hAnsi="ArialMT"/>
              <w:bCs/>
              <w:sz w:val="16"/>
              <w:szCs w:val="16"/>
            </w:rPr>
            <w:t>ООО «</w:t>
          </w:r>
          <w:r>
            <w:rPr>
              <w:rFonts w:ascii="ArialMT" w:hAnsi="ArialMT"/>
              <w:bCs/>
              <w:sz w:val="16"/>
              <w:szCs w:val="16"/>
            </w:rPr>
            <w:t>ГК</w:t>
          </w:r>
          <w:r w:rsidRPr="00602A17">
            <w:rPr>
              <w:rFonts w:ascii="ArialMT" w:hAnsi="ArialMT"/>
              <w:bCs/>
              <w:sz w:val="16"/>
              <w:szCs w:val="16"/>
            </w:rPr>
            <w:t xml:space="preserve"> «Иннотех»</w:t>
          </w:r>
        </w:p>
        <w:p w:rsidR="00755AFA" w:rsidRPr="00602A17" w:rsidRDefault="00755AFA" w:rsidP="00602A17">
          <w:pPr>
            <w:spacing w:before="40"/>
            <w:ind w:firstLine="0"/>
            <w:jc w:val="left"/>
            <w:rPr>
              <w:rFonts w:ascii="ArialMT" w:hAnsi="ArialMT"/>
              <w:bCs/>
              <w:sz w:val="16"/>
              <w:szCs w:val="16"/>
            </w:rPr>
          </w:pPr>
          <w:r w:rsidRPr="00602A17">
            <w:rPr>
              <w:rFonts w:ascii="ArialMT" w:hAnsi="ArialMT"/>
              <w:bCs/>
              <w:sz w:val="16"/>
              <w:szCs w:val="16"/>
            </w:rPr>
            <w:t>ИНН 9703073496 КПП 770301001</w:t>
          </w:r>
        </w:p>
        <w:p w:rsidR="00755AFA" w:rsidRPr="00BB2E74" w:rsidRDefault="00755AFA" w:rsidP="00602A17">
          <w:pPr>
            <w:spacing w:before="40"/>
            <w:ind w:firstLine="0"/>
            <w:jc w:val="left"/>
            <w:rPr>
              <w:rFonts w:ascii="ArialMT" w:hAnsi="ArialMT"/>
              <w:sz w:val="16"/>
              <w:szCs w:val="16"/>
            </w:rPr>
          </w:pPr>
          <w:r w:rsidRPr="00602A17">
            <w:rPr>
              <w:rFonts w:ascii="ArialMT" w:hAnsi="ArialMT"/>
              <w:bCs/>
              <w:sz w:val="16"/>
              <w:szCs w:val="16"/>
            </w:rPr>
            <w:t xml:space="preserve">123112, г. Москва, Пресненская </w:t>
          </w:r>
          <w:proofErr w:type="spellStart"/>
          <w:r w:rsidRPr="00602A17">
            <w:rPr>
              <w:rFonts w:ascii="ArialMT" w:hAnsi="ArialMT"/>
              <w:bCs/>
              <w:sz w:val="16"/>
              <w:szCs w:val="16"/>
            </w:rPr>
            <w:t>наб</w:t>
          </w:r>
          <w:proofErr w:type="spellEnd"/>
          <w:r w:rsidRPr="00602A17">
            <w:rPr>
              <w:rFonts w:ascii="ArialMT" w:hAnsi="ArialMT"/>
              <w:bCs/>
              <w:sz w:val="16"/>
              <w:szCs w:val="16"/>
            </w:rPr>
            <w:t xml:space="preserve">, д.12, этаж </w:t>
          </w:r>
          <w:r>
            <w:rPr>
              <w:rFonts w:ascii="ArialMT" w:hAnsi="ArialMT"/>
              <w:bCs/>
              <w:sz w:val="16"/>
              <w:szCs w:val="16"/>
            </w:rPr>
            <w:t>57</w:t>
          </w:r>
          <w:r w:rsidRPr="00602A17">
            <w:rPr>
              <w:rFonts w:ascii="ArialMT" w:hAnsi="ArialMT"/>
              <w:bCs/>
              <w:sz w:val="16"/>
              <w:szCs w:val="16"/>
            </w:rPr>
            <w:t>, офис 9</w:t>
          </w:r>
        </w:p>
      </w:tc>
      <w:tc>
        <w:tcPr>
          <w:tcW w:w="1843" w:type="dxa"/>
          <w:shd w:val="clear" w:color="auto" w:fill="auto"/>
        </w:tcPr>
        <w:p w:rsidR="00755AFA" w:rsidRPr="00BB2E74" w:rsidRDefault="00755AFA" w:rsidP="002B00A8">
          <w:pPr>
            <w:spacing w:before="40"/>
            <w:ind w:left="172" w:right="-76" w:firstLine="0"/>
            <w:rPr>
              <w:rFonts w:ascii="ArialMT" w:hAnsi="ArialMT"/>
              <w:sz w:val="16"/>
              <w:szCs w:val="16"/>
              <w:lang w:val="en-US"/>
            </w:rPr>
          </w:pPr>
          <w:r w:rsidRPr="00BB2E74">
            <w:rPr>
              <w:rFonts w:ascii="ArialMT" w:hAnsi="ArialMT"/>
              <w:sz w:val="16"/>
              <w:szCs w:val="16"/>
              <w:lang w:val="en-US"/>
            </w:rPr>
            <w:t>+7 (495) 212-06-50</w:t>
          </w:r>
          <w:r w:rsidRPr="00BB2E74">
            <w:rPr>
              <w:rFonts w:ascii="ArialMT" w:hAnsi="ArialMT"/>
              <w:sz w:val="16"/>
              <w:szCs w:val="16"/>
              <w:lang w:val="en-US"/>
            </w:rPr>
            <w:br/>
          </w:r>
          <w:hyperlink r:id="rId2" w:tgtFrame="_blank" w:history="1">
            <w:r w:rsidRPr="00BB2E74">
              <w:rPr>
                <w:rStyle w:val="aff1"/>
                <w:rFonts w:ascii="ArialMT" w:hAnsi="ArialMT"/>
                <w:color w:val="000000"/>
                <w:sz w:val="16"/>
                <w:szCs w:val="16"/>
                <w:lang w:val="en-US"/>
              </w:rPr>
              <w:t>info@inno.tech</w:t>
            </w:r>
          </w:hyperlink>
          <w:r w:rsidRPr="00BB2E74">
            <w:rPr>
              <w:rFonts w:ascii="ArialMT" w:hAnsi="ArialMT"/>
              <w:color w:val="000000"/>
              <w:sz w:val="16"/>
              <w:szCs w:val="16"/>
              <w:lang w:val="en-US"/>
            </w:rPr>
            <w:t xml:space="preserve"> </w:t>
          </w:r>
          <w:r w:rsidRPr="00BB2E74">
            <w:rPr>
              <w:rFonts w:ascii="ArialMT" w:hAnsi="ArialMT"/>
              <w:sz w:val="16"/>
              <w:szCs w:val="16"/>
              <w:lang w:val="en-US"/>
            </w:rPr>
            <w:br/>
          </w:r>
          <w:proofErr w:type="spellStart"/>
          <w:proofErr w:type="gramStart"/>
          <w:r w:rsidRPr="00BB2E74">
            <w:rPr>
              <w:rFonts w:ascii="ArialMT" w:hAnsi="ArialMT"/>
              <w:sz w:val="16"/>
              <w:szCs w:val="16"/>
              <w:lang w:val="en-US"/>
            </w:rPr>
            <w:t>inno.tech</w:t>
          </w:r>
          <w:proofErr w:type="spellEnd"/>
          <w:proofErr w:type="gramEnd"/>
          <w:r w:rsidRPr="00BB2E74">
            <w:rPr>
              <w:rFonts w:ascii="ArialMT" w:hAnsi="ArialMT"/>
              <w:sz w:val="16"/>
              <w:szCs w:val="16"/>
              <w:lang w:val="en-US"/>
            </w:rPr>
            <w:t xml:space="preserve"> </w:t>
          </w:r>
        </w:p>
        <w:p w:rsidR="00755AFA" w:rsidRPr="00BB2E74" w:rsidRDefault="00755AFA" w:rsidP="002B00A8">
          <w:pPr>
            <w:spacing w:before="40"/>
            <w:ind w:left="172" w:right="-76"/>
            <w:rPr>
              <w:rFonts w:ascii="ArialMT" w:hAnsi="ArialMT"/>
              <w:sz w:val="16"/>
              <w:szCs w:val="16"/>
              <w:lang w:val="en-US"/>
            </w:rPr>
          </w:pPr>
        </w:p>
      </w:tc>
    </w:tr>
  </w:tbl>
  <w:p w:rsidR="00755AFA" w:rsidRPr="002B00A8" w:rsidRDefault="00755AFA">
    <w:pPr>
      <w:pStyle w:val="af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55647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C5183"/>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3434A60"/>
    <w:multiLevelType w:val="multilevel"/>
    <w:tmpl w:val="5E4287C2"/>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122BFD"/>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B6F58E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pStyle w:val="a"/>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4C104A87"/>
    <w:multiLevelType w:val="multilevel"/>
    <w:tmpl w:val="5E4287C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705AB6"/>
    <w:multiLevelType w:val="multilevel"/>
    <w:tmpl w:val="00A0381A"/>
    <w:lvl w:ilvl="0">
      <w:start w:val="1"/>
      <w:numFmt w:val="decimal"/>
      <w:pStyle w:val="a0"/>
      <w:lvlText w:val="%1."/>
      <w:lvlJc w:val="left"/>
      <w:pPr>
        <w:ind w:left="480" w:hanging="480"/>
      </w:pPr>
      <w:rPr>
        <w:rFonts w:hint="default"/>
        <w:b/>
      </w:rPr>
    </w:lvl>
    <w:lvl w:ilvl="1">
      <w:start w:val="1"/>
      <w:numFmt w:val="decimal"/>
      <w:pStyle w:val="a1"/>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9"/>
    <w:rsid w:val="00000113"/>
    <w:rsid w:val="00003753"/>
    <w:rsid w:val="00006D87"/>
    <w:rsid w:val="000103E1"/>
    <w:rsid w:val="00031B89"/>
    <w:rsid w:val="00057CA3"/>
    <w:rsid w:val="00060ADE"/>
    <w:rsid w:val="00062E19"/>
    <w:rsid w:val="00070366"/>
    <w:rsid w:val="000B2486"/>
    <w:rsid w:val="000B52AA"/>
    <w:rsid w:val="000C2E5E"/>
    <w:rsid w:val="000D7F5B"/>
    <w:rsid w:val="000E45B0"/>
    <w:rsid w:val="00100FD2"/>
    <w:rsid w:val="001171A1"/>
    <w:rsid w:val="00126677"/>
    <w:rsid w:val="00177504"/>
    <w:rsid w:val="001A1B65"/>
    <w:rsid w:val="001C2322"/>
    <w:rsid w:val="001F2B1B"/>
    <w:rsid w:val="001F2CA0"/>
    <w:rsid w:val="00205652"/>
    <w:rsid w:val="00211021"/>
    <w:rsid w:val="0022275C"/>
    <w:rsid w:val="00225172"/>
    <w:rsid w:val="00232EAB"/>
    <w:rsid w:val="00233D67"/>
    <w:rsid w:val="0024638F"/>
    <w:rsid w:val="00246F2C"/>
    <w:rsid w:val="00253091"/>
    <w:rsid w:val="00277261"/>
    <w:rsid w:val="00287070"/>
    <w:rsid w:val="002946AD"/>
    <w:rsid w:val="002A69FA"/>
    <w:rsid w:val="002B00A8"/>
    <w:rsid w:val="002E33A3"/>
    <w:rsid w:val="002F3153"/>
    <w:rsid w:val="00333305"/>
    <w:rsid w:val="003623D6"/>
    <w:rsid w:val="00364279"/>
    <w:rsid w:val="00370AC1"/>
    <w:rsid w:val="00383E4E"/>
    <w:rsid w:val="00386854"/>
    <w:rsid w:val="003A4240"/>
    <w:rsid w:val="003A4C10"/>
    <w:rsid w:val="003B36CB"/>
    <w:rsid w:val="00407727"/>
    <w:rsid w:val="00430845"/>
    <w:rsid w:val="004333E6"/>
    <w:rsid w:val="0043375F"/>
    <w:rsid w:val="00437035"/>
    <w:rsid w:val="00483DA7"/>
    <w:rsid w:val="004845CF"/>
    <w:rsid w:val="004930D2"/>
    <w:rsid w:val="004A1291"/>
    <w:rsid w:val="004A4658"/>
    <w:rsid w:val="004A646C"/>
    <w:rsid w:val="004C7DC5"/>
    <w:rsid w:val="004D19B9"/>
    <w:rsid w:val="004F00A1"/>
    <w:rsid w:val="004F4266"/>
    <w:rsid w:val="004F7C6D"/>
    <w:rsid w:val="00512CC9"/>
    <w:rsid w:val="00513DA8"/>
    <w:rsid w:val="00566D1C"/>
    <w:rsid w:val="00576B51"/>
    <w:rsid w:val="00595D25"/>
    <w:rsid w:val="005A0744"/>
    <w:rsid w:val="005A5BD6"/>
    <w:rsid w:val="005A6D1A"/>
    <w:rsid w:val="006023BA"/>
    <w:rsid w:val="00602A17"/>
    <w:rsid w:val="00606E12"/>
    <w:rsid w:val="00617B2B"/>
    <w:rsid w:val="006252F5"/>
    <w:rsid w:val="00637BE8"/>
    <w:rsid w:val="00653552"/>
    <w:rsid w:val="00666E13"/>
    <w:rsid w:val="0067188C"/>
    <w:rsid w:val="00674BAB"/>
    <w:rsid w:val="00676DF9"/>
    <w:rsid w:val="00684E5B"/>
    <w:rsid w:val="006B76AE"/>
    <w:rsid w:val="006D10F6"/>
    <w:rsid w:val="006D4776"/>
    <w:rsid w:val="006D6BD9"/>
    <w:rsid w:val="00705632"/>
    <w:rsid w:val="00735109"/>
    <w:rsid w:val="00751D5F"/>
    <w:rsid w:val="00754F18"/>
    <w:rsid w:val="00755AFA"/>
    <w:rsid w:val="00773558"/>
    <w:rsid w:val="007752F3"/>
    <w:rsid w:val="00797B7D"/>
    <w:rsid w:val="007B0D36"/>
    <w:rsid w:val="007B7769"/>
    <w:rsid w:val="007B7F6B"/>
    <w:rsid w:val="007C4F3F"/>
    <w:rsid w:val="007D46DF"/>
    <w:rsid w:val="007E0986"/>
    <w:rsid w:val="007E4ACF"/>
    <w:rsid w:val="007E634C"/>
    <w:rsid w:val="007F0182"/>
    <w:rsid w:val="00800A0F"/>
    <w:rsid w:val="00814D4D"/>
    <w:rsid w:val="00815910"/>
    <w:rsid w:val="00817CAF"/>
    <w:rsid w:val="00856827"/>
    <w:rsid w:val="00865F15"/>
    <w:rsid w:val="00884E82"/>
    <w:rsid w:val="008A258D"/>
    <w:rsid w:val="008B0194"/>
    <w:rsid w:val="00900DED"/>
    <w:rsid w:val="00915E51"/>
    <w:rsid w:val="00925B05"/>
    <w:rsid w:val="00943E2A"/>
    <w:rsid w:val="00944849"/>
    <w:rsid w:val="00974DE7"/>
    <w:rsid w:val="00997F62"/>
    <w:rsid w:val="009A2E3A"/>
    <w:rsid w:val="009D009F"/>
    <w:rsid w:val="009E2625"/>
    <w:rsid w:val="009F05EB"/>
    <w:rsid w:val="009F524B"/>
    <w:rsid w:val="00A0321E"/>
    <w:rsid w:val="00A8279F"/>
    <w:rsid w:val="00AA1459"/>
    <w:rsid w:val="00AA569F"/>
    <w:rsid w:val="00AC4485"/>
    <w:rsid w:val="00AE785D"/>
    <w:rsid w:val="00AF2A91"/>
    <w:rsid w:val="00B1169A"/>
    <w:rsid w:val="00B127E4"/>
    <w:rsid w:val="00B46475"/>
    <w:rsid w:val="00B50215"/>
    <w:rsid w:val="00B74883"/>
    <w:rsid w:val="00B956FF"/>
    <w:rsid w:val="00BB2AC8"/>
    <w:rsid w:val="00BB3EFF"/>
    <w:rsid w:val="00BE49F9"/>
    <w:rsid w:val="00C03841"/>
    <w:rsid w:val="00C10EDB"/>
    <w:rsid w:val="00C201AF"/>
    <w:rsid w:val="00C23610"/>
    <w:rsid w:val="00C34F1C"/>
    <w:rsid w:val="00C62651"/>
    <w:rsid w:val="00C70B34"/>
    <w:rsid w:val="00C80809"/>
    <w:rsid w:val="00C933CD"/>
    <w:rsid w:val="00CF2E22"/>
    <w:rsid w:val="00D11CB1"/>
    <w:rsid w:val="00D13124"/>
    <w:rsid w:val="00D234A5"/>
    <w:rsid w:val="00D43E7F"/>
    <w:rsid w:val="00D61F36"/>
    <w:rsid w:val="00D66CFD"/>
    <w:rsid w:val="00D72D3C"/>
    <w:rsid w:val="00D97ED3"/>
    <w:rsid w:val="00DB24DC"/>
    <w:rsid w:val="00DC0262"/>
    <w:rsid w:val="00DC237E"/>
    <w:rsid w:val="00DE356C"/>
    <w:rsid w:val="00E376E4"/>
    <w:rsid w:val="00E406E7"/>
    <w:rsid w:val="00E62834"/>
    <w:rsid w:val="00E66E97"/>
    <w:rsid w:val="00E70A5B"/>
    <w:rsid w:val="00E93C02"/>
    <w:rsid w:val="00EB1813"/>
    <w:rsid w:val="00EC57DC"/>
    <w:rsid w:val="00EC7203"/>
    <w:rsid w:val="00ED0D70"/>
    <w:rsid w:val="00EF6E27"/>
    <w:rsid w:val="00EF7582"/>
    <w:rsid w:val="00F10FEC"/>
    <w:rsid w:val="00F17752"/>
    <w:rsid w:val="00F425B3"/>
    <w:rsid w:val="00F529F5"/>
    <w:rsid w:val="00F577C2"/>
    <w:rsid w:val="00F71550"/>
    <w:rsid w:val="00F84675"/>
    <w:rsid w:val="00F84C8C"/>
    <w:rsid w:val="00FB06F6"/>
    <w:rsid w:val="00FB5219"/>
    <w:rsid w:val="00FB6882"/>
    <w:rsid w:val="00FD6DB2"/>
    <w:rsid w:val="00FE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D3328"/>
  <w15:chartTrackingRefBased/>
  <w15:docId w15:val="{489655DB-73FF-48E3-A9DB-D57812AC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0321E"/>
    <w:pPr>
      <w:spacing w:after="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2"/>
    <w:next w:val="a2"/>
    <w:link w:val="10"/>
    <w:uiPriority w:val="9"/>
    <w:qFormat/>
    <w:rsid w:val="001171A1"/>
    <w:pPr>
      <w:numPr>
        <w:numId w:val="1"/>
      </w:numPr>
      <w:autoSpaceDE w:val="0"/>
      <w:autoSpaceDN w:val="0"/>
      <w:adjustRightInd w:val="0"/>
      <w:spacing w:before="280" w:after="140" w:line="312" w:lineRule="auto"/>
      <w:jc w:val="left"/>
      <w:outlineLvl w:val="0"/>
    </w:pPr>
    <w:rPr>
      <w:rFonts w:ascii="Arial" w:hAnsi="Arial" w:cs="Arial"/>
      <w:b/>
      <w:bCs/>
      <w:color w:val="000000" w:themeColor="text1"/>
      <w:sz w:val="20"/>
    </w:rPr>
  </w:style>
  <w:style w:type="paragraph" w:styleId="2">
    <w:name w:val="heading 2"/>
    <w:basedOn w:val="a2"/>
    <w:next w:val="a2"/>
    <w:link w:val="20"/>
    <w:qFormat/>
    <w:rsid w:val="00BB3EFF"/>
    <w:pPr>
      <w:keepNext/>
      <w:widowControl w:val="0"/>
      <w:tabs>
        <w:tab w:val="left" w:pos="6237"/>
      </w:tabs>
      <w:ind w:firstLine="0"/>
      <w:jc w:val="center"/>
      <w:outlineLvl w:val="1"/>
    </w:pPr>
    <w:rPr>
      <w:b/>
      <w:sz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basedOn w:val="a2"/>
    <w:next w:val="a7"/>
    <w:qFormat/>
    <w:rsid w:val="00A0321E"/>
    <w:pPr>
      <w:jc w:val="center"/>
    </w:pPr>
    <w:rPr>
      <w:u w:val="single"/>
    </w:rPr>
  </w:style>
  <w:style w:type="paragraph" w:styleId="a8">
    <w:name w:val="Body Text Indent"/>
    <w:basedOn w:val="a2"/>
    <w:link w:val="a9"/>
    <w:rsid w:val="00A0321E"/>
  </w:style>
  <w:style w:type="character" w:customStyle="1" w:styleId="a9">
    <w:name w:val="Основной текст с отступом Знак"/>
    <w:basedOn w:val="a3"/>
    <w:link w:val="a8"/>
    <w:rsid w:val="00A0321E"/>
    <w:rPr>
      <w:rFonts w:ascii="Times New Roman" w:eastAsia="Times New Roman" w:hAnsi="Times New Roman" w:cs="Times New Roman"/>
      <w:sz w:val="24"/>
      <w:szCs w:val="20"/>
      <w:lang w:eastAsia="ru-RU"/>
    </w:rPr>
  </w:style>
  <w:style w:type="paragraph" w:styleId="a7">
    <w:name w:val="Title"/>
    <w:basedOn w:val="a2"/>
    <w:next w:val="a2"/>
    <w:link w:val="aa"/>
    <w:uiPriority w:val="10"/>
    <w:qFormat/>
    <w:rsid w:val="00A0321E"/>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3"/>
    <w:link w:val="a7"/>
    <w:uiPriority w:val="10"/>
    <w:rsid w:val="00A0321E"/>
    <w:rPr>
      <w:rFonts w:asciiTheme="majorHAnsi" w:eastAsiaTheme="majorEastAsia" w:hAnsiTheme="majorHAnsi" w:cstheme="majorBidi"/>
      <w:spacing w:val="-10"/>
      <w:kern w:val="28"/>
      <w:sz w:val="56"/>
      <w:szCs w:val="56"/>
      <w:lang w:eastAsia="ru-RU"/>
    </w:rPr>
  </w:style>
  <w:style w:type="paragraph" w:styleId="ab">
    <w:name w:val="List Paragraph"/>
    <w:basedOn w:val="a2"/>
    <w:link w:val="ac"/>
    <w:uiPriority w:val="34"/>
    <w:qFormat/>
    <w:rsid w:val="00A0321E"/>
    <w:pPr>
      <w:ind w:left="720"/>
      <w:contextualSpacing/>
    </w:pPr>
  </w:style>
  <w:style w:type="paragraph" w:customStyle="1" w:styleId="ConsNormal">
    <w:name w:val="ConsNormal"/>
    <w:rsid w:val="004C7D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rsid w:val="006D10F6"/>
    <w:rPr>
      <w:sz w:val="16"/>
      <w:szCs w:val="16"/>
    </w:rPr>
  </w:style>
  <w:style w:type="character" w:customStyle="1" w:styleId="20">
    <w:name w:val="Заголовок 2 Знак"/>
    <w:basedOn w:val="a3"/>
    <w:link w:val="2"/>
    <w:rsid w:val="00BB3EFF"/>
    <w:rPr>
      <w:rFonts w:ascii="Times New Roman" w:eastAsia="Times New Roman" w:hAnsi="Times New Roman" w:cs="Times New Roman"/>
      <w:b/>
      <w:sz w:val="26"/>
      <w:szCs w:val="20"/>
      <w:lang w:eastAsia="ru-RU"/>
    </w:rPr>
  </w:style>
  <w:style w:type="paragraph" w:styleId="ae">
    <w:name w:val="footnote text"/>
    <w:basedOn w:val="a2"/>
    <w:link w:val="af"/>
    <w:unhideWhenUsed/>
    <w:rsid w:val="00BB3EFF"/>
    <w:rPr>
      <w:sz w:val="20"/>
    </w:rPr>
  </w:style>
  <w:style w:type="character" w:customStyle="1" w:styleId="af">
    <w:name w:val="Текст сноски Знак"/>
    <w:basedOn w:val="a3"/>
    <w:link w:val="ae"/>
    <w:rsid w:val="00BB3EFF"/>
    <w:rPr>
      <w:rFonts w:ascii="Times New Roman" w:eastAsia="Times New Roman" w:hAnsi="Times New Roman" w:cs="Times New Roman"/>
      <w:sz w:val="20"/>
      <w:szCs w:val="20"/>
      <w:lang w:eastAsia="ru-RU"/>
    </w:rPr>
  </w:style>
  <w:style w:type="character" w:styleId="af0">
    <w:name w:val="footnote reference"/>
    <w:basedOn w:val="a3"/>
    <w:unhideWhenUsed/>
    <w:rsid w:val="00BB3EFF"/>
    <w:rPr>
      <w:vertAlign w:val="superscript"/>
    </w:rPr>
  </w:style>
  <w:style w:type="paragraph" w:customStyle="1" w:styleId="af1">
    <w:name w:val="Текстовый"/>
    <w:rsid w:val="00006D87"/>
    <w:pPr>
      <w:widowControl w:val="0"/>
      <w:spacing w:after="0" w:line="240" w:lineRule="auto"/>
      <w:ind w:firstLine="709"/>
      <w:jc w:val="both"/>
    </w:pPr>
    <w:rPr>
      <w:rFonts w:ascii="Arial" w:eastAsia="Times New Roman" w:hAnsi="Arial" w:cs="Times New Roman"/>
      <w:sz w:val="20"/>
      <w:szCs w:val="20"/>
      <w:lang w:eastAsia="ru-RU"/>
    </w:rPr>
  </w:style>
  <w:style w:type="paragraph" w:customStyle="1" w:styleId="af2">
    <w:name w:val="курсив в таблице"/>
    <w:basedOn w:val="af1"/>
    <w:rsid w:val="00006D87"/>
    <w:pPr>
      <w:jc w:val="center"/>
    </w:pPr>
    <w:rPr>
      <w:i/>
      <w:sz w:val="12"/>
    </w:rPr>
  </w:style>
  <w:style w:type="paragraph" w:styleId="af3">
    <w:name w:val="header"/>
    <w:basedOn w:val="a2"/>
    <w:link w:val="af4"/>
    <w:uiPriority w:val="99"/>
    <w:unhideWhenUsed/>
    <w:rsid w:val="00031B89"/>
    <w:pPr>
      <w:tabs>
        <w:tab w:val="center" w:pos="4677"/>
        <w:tab w:val="right" w:pos="9355"/>
      </w:tabs>
    </w:pPr>
  </w:style>
  <w:style w:type="character" w:customStyle="1" w:styleId="af4">
    <w:name w:val="Верхний колонтитул Знак"/>
    <w:basedOn w:val="a3"/>
    <w:link w:val="af3"/>
    <w:uiPriority w:val="99"/>
    <w:rsid w:val="00031B89"/>
    <w:rPr>
      <w:rFonts w:ascii="Times New Roman" w:eastAsia="Times New Roman" w:hAnsi="Times New Roman" w:cs="Times New Roman"/>
      <w:sz w:val="24"/>
      <w:szCs w:val="20"/>
      <w:lang w:eastAsia="ru-RU"/>
    </w:rPr>
  </w:style>
  <w:style w:type="paragraph" w:styleId="af5">
    <w:name w:val="footer"/>
    <w:basedOn w:val="a2"/>
    <w:link w:val="af6"/>
    <w:uiPriority w:val="99"/>
    <w:unhideWhenUsed/>
    <w:rsid w:val="00031B89"/>
    <w:pPr>
      <w:tabs>
        <w:tab w:val="center" w:pos="4677"/>
        <w:tab w:val="right" w:pos="9355"/>
      </w:tabs>
    </w:pPr>
  </w:style>
  <w:style w:type="character" w:customStyle="1" w:styleId="af6">
    <w:name w:val="Нижний колонтитул Знак"/>
    <w:basedOn w:val="a3"/>
    <w:link w:val="af5"/>
    <w:uiPriority w:val="99"/>
    <w:rsid w:val="00031B89"/>
    <w:rPr>
      <w:rFonts w:ascii="Times New Roman" w:eastAsia="Times New Roman" w:hAnsi="Times New Roman" w:cs="Times New Roman"/>
      <w:sz w:val="24"/>
      <w:szCs w:val="20"/>
      <w:lang w:eastAsia="ru-RU"/>
    </w:rPr>
  </w:style>
  <w:style w:type="paragraph" w:customStyle="1" w:styleId="a0">
    <w:name w:val="Наименование разделов"/>
    <w:basedOn w:val="a2"/>
    <w:link w:val="af7"/>
    <w:qFormat/>
    <w:rsid w:val="005A6D1A"/>
    <w:pPr>
      <w:numPr>
        <w:numId w:val="2"/>
      </w:numPr>
      <w:autoSpaceDE w:val="0"/>
      <w:autoSpaceDN w:val="0"/>
      <w:adjustRightInd w:val="0"/>
      <w:spacing w:after="240" w:line="276" w:lineRule="auto"/>
      <w:jc w:val="left"/>
    </w:pPr>
    <w:rPr>
      <w:b/>
      <w:szCs w:val="24"/>
    </w:rPr>
  </w:style>
  <w:style w:type="character" w:customStyle="1" w:styleId="af7">
    <w:name w:val="Наименование разделов Знак"/>
    <w:link w:val="a0"/>
    <w:rsid w:val="005A6D1A"/>
    <w:rPr>
      <w:rFonts w:ascii="Times New Roman" w:eastAsia="Times New Roman" w:hAnsi="Times New Roman" w:cs="Times New Roman"/>
      <w:b/>
      <w:sz w:val="24"/>
      <w:szCs w:val="24"/>
      <w:lang w:eastAsia="ru-RU"/>
    </w:rPr>
  </w:style>
  <w:style w:type="paragraph" w:customStyle="1" w:styleId="a1">
    <w:name w:val="Подразделы"/>
    <w:basedOn w:val="a2"/>
    <w:link w:val="af8"/>
    <w:qFormat/>
    <w:rsid w:val="005A6D1A"/>
    <w:pPr>
      <w:numPr>
        <w:ilvl w:val="1"/>
        <w:numId w:val="2"/>
      </w:numPr>
      <w:autoSpaceDE w:val="0"/>
      <w:autoSpaceDN w:val="0"/>
      <w:adjustRightInd w:val="0"/>
      <w:spacing w:after="240" w:line="276" w:lineRule="auto"/>
    </w:pPr>
    <w:rPr>
      <w:szCs w:val="24"/>
    </w:rPr>
  </w:style>
  <w:style w:type="character" w:customStyle="1" w:styleId="af8">
    <w:name w:val="Подразделы Знак"/>
    <w:link w:val="a1"/>
    <w:rsid w:val="00E376E4"/>
    <w:rPr>
      <w:rFonts w:ascii="Times New Roman" w:eastAsia="Times New Roman" w:hAnsi="Times New Roman" w:cs="Times New Roman"/>
      <w:sz w:val="24"/>
      <w:szCs w:val="24"/>
      <w:lang w:eastAsia="ru-RU"/>
    </w:rPr>
  </w:style>
  <w:style w:type="character" w:customStyle="1" w:styleId="ac">
    <w:name w:val="Абзац списка Знак"/>
    <w:link w:val="ab"/>
    <w:uiPriority w:val="34"/>
    <w:locked/>
    <w:rsid w:val="00E376E4"/>
    <w:rPr>
      <w:rFonts w:ascii="Times New Roman" w:eastAsia="Times New Roman" w:hAnsi="Times New Roman" w:cs="Times New Roman"/>
      <w:sz w:val="24"/>
      <w:szCs w:val="20"/>
      <w:lang w:eastAsia="ru-RU"/>
    </w:rPr>
  </w:style>
  <w:style w:type="paragraph" w:customStyle="1" w:styleId="a">
    <w:name w:val="Второй уровень"/>
    <w:basedOn w:val="a2"/>
    <w:link w:val="af9"/>
    <w:qFormat/>
    <w:rsid w:val="00E376E4"/>
    <w:pPr>
      <w:numPr>
        <w:ilvl w:val="2"/>
        <w:numId w:val="3"/>
      </w:numPr>
      <w:autoSpaceDE w:val="0"/>
      <w:autoSpaceDN w:val="0"/>
      <w:adjustRightInd w:val="0"/>
      <w:spacing w:after="240" w:line="276" w:lineRule="auto"/>
    </w:pPr>
    <w:rPr>
      <w:szCs w:val="24"/>
    </w:rPr>
  </w:style>
  <w:style w:type="character" w:customStyle="1" w:styleId="af9">
    <w:name w:val="Второй уровень Знак"/>
    <w:link w:val="a"/>
    <w:rsid w:val="00E376E4"/>
    <w:rPr>
      <w:rFonts w:ascii="Times New Roman" w:eastAsia="Times New Roman" w:hAnsi="Times New Roman" w:cs="Times New Roman"/>
      <w:sz w:val="24"/>
      <w:szCs w:val="24"/>
      <w:lang w:eastAsia="ru-RU"/>
    </w:rPr>
  </w:style>
  <w:style w:type="paragraph" w:styleId="afa">
    <w:name w:val="annotation text"/>
    <w:basedOn w:val="a2"/>
    <w:link w:val="afb"/>
    <w:semiHidden/>
    <w:unhideWhenUsed/>
    <w:rsid w:val="00D61F36"/>
    <w:rPr>
      <w:sz w:val="20"/>
    </w:rPr>
  </w:style>
  <w:style w:type="character" w:customStyle="1" w:styleId="afb">
    <w:name w:val="Текст примечания Знак"/>
    <w:basedOn w:val="a3"/>
    <w:link w:val="afa"/>
    <w:semiHidden/>
    <w:rsid w:val="00D61F3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D61F36"/>
    <w:rPr>
      <w:b/>
      <w:bCs/>
    </w:rPr>
  </w:style>
  <w:style w:type="character" w:customStyle="1" w:styleId="afd">
    <w:name w:val="Тема примечания Знак"/>
    <w:basedOn w:val="afb"/>
    <w:link w:val="afc"/>
    <w:uiPriority w:val="99"/>
    <w:semiHidden/>
    <w:rsid w:val="00D61F36"/>
    <w:rPr>
      <w:rFonts w:ascii="Times New Roman" w:eastAsia="Times New Roman" w:hAnsi="Times New Roman" w:cs="Times New Roman"/>
      <w:b/>
      <w:bCs/>
      <w:sz w:val="20"/>
      <w:szCs w:val="20"/>
      <w:lang w:eastAsia="ru-RU"/>
    </w:rPr>
  </w:style>
  <w:style w:type="paragraph" w:styleId="afe">
    <w:name w:val="Balloon Text"/>
    <w:basedOn w:val="a2"/>
    <w:link w:val="aff"/>
    <w:uiPriority w:val="99"/>
    <w:semiHidden/>
    <w:unhideWhenUsed/>
    <w:rsid w:val="00D61F36"/>
    <w:rPr>
      <w:rFonts w:ascii="Segoe UI" w:hAnsi="Segoe UI" w:cs="Segoe UI"/>
      <w:sz w:val="18"/>
      <w:szCs w:val="18"/>
    </w:rPr>
  </w:style>
  <w:style w:type="character" w:customStyle="1" w:styleId="aff">
    <w:name w:val="Текст выноски Знак"/>
    <w:basedOn w:val="a3"/>
    <w:link w:val="afe"/>
    <w:uiPriority w:val="99"/>
    <w:semiHidden/>
    <w:rsid w:val="00D61F36"/>
    <w:rPr>
      <w:rFonts w:ascii="Segoe UI" w:eastAsia="Times New Roman" w:hAnsi="Segoe UI" w:cs="Segoe UI"/>
      <w:sz w:val="18"/>
      <w:szCs w:val="18"/>
      <w:lang w:eastAsia="ru-RU"/>
    </w:rPr>
  </w:style>
  <w:style w:type="character" w:styleId="aff0">
    <w:name w:val="Placeholder Text"/>
    <w:basedOn w:val="a3"/>
    <w:uiPriority w:val="99"/>
    <w:semiHidden/>
    <w:rsid w:val="00D234A5"/>
    <w:rPr>
      <w:color w:val="808080"/>
    </w:rPr>
  </w:style>
  <w:style w:type="character" w:styleId="aff1">
    <w:name w:val="Hyperlink"/>
    <w:basedOn w:val="a3"/>
    <w:uiPriority w:val="99"/>
    <w:unhideWhenUsed/>
    <w:rsid w:val="00AE785D"/>
    <w:rPr>
      <w:color w:val="0563C1" w:themeColor="hyperlink"/>
      <w:u w:val="single"/>
    </w:rPr>
  </w:style>
  <w:style w:type="character" w:styleId="aff2">
    <w:name w:val="Unresolved Mention"/>
    <w:basedOn w:val="a3"/>
    <w:uiPriority w:val="99"/>
    <w:semiHidden/>
    <w:unhideWhenUsed/>
    <w:rsid w:val="00AE785D"/>
    <w:rPr>
      <w:color w:val="605E5C"/>
      <w:shd w:val="clear" w:color="auto" w:fill="E1DFDD"/>
    </w:rPr>
  </w:style>
  <w:style w:type="character" w:customStyle="1" w:styleId="10">
    <w:name w:val="Заголовок 1 Знак"/>
    <w:basedOn w:val="a3"/>
    <w:link w:val="1"/>
    <w:uiPriority w:val="9"/>
    <w:rsid w:val="001171A1"/>
    <w:rPr>
      <w:rFonts w:ascii="Arial" w:eastAsia="Times New Roman" w:hAnsi="Arial" w:cs="Arial"/>
      <w:b/>
      <w:bCs/>
      <w:color w:val="000000" w:themeColor="text1"/>
      <w:sz w:val="20"/>
      <w:szCs w:val="20"/>
      <w:lang w:eastAsia="ru-RU"/>
    </w:rPr>
  </w:style>
  <w:style w:type="table" w:styleId="aff3">
    <w:name w:val="Table Grid"/>
    <w:basedOn w:val="a4"/>
    <w:uiPriority w:val="39"/>
    <w:rsid w:val="00F1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AA1459"/>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404502">
      <w:bodyDiv w:val="1"/>
      <w:marLeft w:val="0"/>
      <w:marRight w:val="0"/>
      <w:marTop w:val="0"/>
      <w:marBottom w:val="0"/>
      <w:divBdr>
        <w:top w:val="none" w:sz="0" w:space="0" w:color="auto"/>
        <w:left w:val="none" w:sz="0" w:space="0" w:color="auto"/>
        <w:bottom w:val="none" w:sz="0" w:space="0" w:color="auto"/>
        <w:right w:val="none" w:sz="0" w:space="0" w:color="auto"/>
      </w:divBdr>
    </w:div>
    <w:div w:id="673924641">
      <w:bodyDiv w:val="1"/>
      <w:marLeft w:val="0"/>
      <w:marRight w:val="0"/>
      <w:marTop w:val="0"/>
      <w:marBottom w:val="0"/>
      <w:divBdr>
        <w:top w:val="none" w:sz="0" w:space="0" w:color="auto"/>
        <w:left w:val="none" w:sz="0" w:space="0" w:color="auto"/>
        <w:bottom w:val="none" w:sz="0" w:space="0" w:color="auto"/>
        <w:right w:val="none" w:sz="0" w:space="0" w:color="auto"/>
      </w:divBdr>
    </w:div>
    <w:div w:id="690227392">
      <w:bodyDiv w:val="1"/>
      <w:marLeft w:val="0"/>
      <w:marRight w:val="0"/>
      <w:marTop w:val="0"/>
      <w:marBottom w:val="0"/>
      <w:divBdr>
        <w:top w:val="none" w:sz="0" w:space="0" w:color="auto"/>
        <w:left w:val="none" w:sz="0" w:space="0" w:color="auto"/>
        <w:bottom w:val="none" w:sz="0" w:space="0" w:color="auto"/>
        <w:right w:val="none" w:sz="0" w:space="0" w:color="auto"/>
      </w:divBdr>
    </w:div>
    <w:div w:id="14244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inno.tech"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info@inno.tech"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EAAF801F254CB5A054D54632492323"/>
        <w:category>
          <w:name w:val="Общие"/>
          <w:gallery w:val="placeholder"/>
        </w:category>
        <w:types>
          <w:type w:val="bbPlcHdr"/>
        </w:types>
        <w:behaviors>
          <w:behavior w:val="content"/>
        </w:behaviors>
        <w:guid w:val="{DD06E653-4DE7-46DA-8985-26880DA60E77}"/>
      </w:docPartPr>
      <w:docPartBody>
        <w:p w:rsidR="00022887" w:rsidRDefault="00785227" w:rsidP="00785227">
          <w:pPr>
            <w:pStyle w:val="22EAAF801F254CB5A054D54632492323"/>
          </w:pPr>
          <w:r>
            <w:rPr>
              <w:rStyle w:val="a3"/>
            </w:rPr>
            <w:t>Место для ввода текста.</w:t>
          </w:r>
        </w:p>
      </w:docPartBody>
    </w:docPart>
    <w:docPart>
      <w:docPartPr>
        <w:name w:val="CB1307222A2148D2A8323B6EA91A6D07"/>
        <w:category>
          <w:name w:val="Общие"/>
          <w:gallery w:val="placeholder"/>
        </w:category>
        <w:types>
          <w:type w:val="bbPlcHdr"/>
        </w:types>
        <w:behaviors>
          <w:behavior w:val="content"/>
        </w:behaviors>
        <w:guid w:val="{E6DF7800-515A-4A38-A00A-C5067C48E77B}"/>
      </w:docPartPr>
      <w:docPartBody>
        <w:p w:rsidR="00022887" w:rsidRDefault="00785227" w:rsidP="00785227">
          <w:pPr>
            <w:pStyle w:val="CB1307222A2148D2A8323B6EA91A6D07"/>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53"/>
    <w:rsid w:val="0002283E"/>
    <w:rsid w:val="00022887"/>
    <w:rsid w:val="00084C3A"/>
    <w:rsid w:val="000F7936"/>
    <w:rsid w:val="00165DF5"/>
    <w:rsid w:val="001D22CD"/>
    <w:rsid w:val="002D5886"/>
    <w:rsid w:val="00342E91"/>
    <w:rsid w:val="0038120F"/>
    <w:rsid w:val="003A636A"/>
    <w:rsid w:val="003F6853"/>
    <w:rsid w:val="00425A05"/>
    <w:rsid w:val="0042799F"/>
    <w:rsid w:val="004965E4"/>
    <w:rsid w:val="005370E0"/>
    <w:rsid w:val="005C7211"/>
    <w:rsid w:val="006604EB"/>
    <w:rsid w:val="0071778A"/>
    <w:rsid w:val="007704B1"/>
    <w:rsid w:val="00785227"/>
    <w:rsid w:val="007E6BE5"/>
    <w:rsid w:val="0081419C"/>
    <w:rsid w:val="00823DD3"/>
    <w:rsid w:val="00865BEA"/>
    <w:rsid w:val="008A3649"/>
    <w:rsid w:val="008B72E7"/>
    <w:rsid w:val="00B05AB9"/>
    <w:rsid w:val="00B12727"/>
    <w:rsid w:val="00C12ABE"/>
    <w:rsid w:val="00C219DC"/>
    <w:rsid w:val="00D35139"/>
    <w:rsid w:val="00DA3D29"/>
    <w:rsid w:val="00E2252B"/>
    <w:rsid w:val="00E56FE6"/>
    <w:rsid w:val="00E8196D"/>
    <w:rsid w:val="00EC017A"/>
    <w:rsid w:val="00F94FBA"/>
    <w:rsid w:val="00FA1028"/>
    <w:rsid w:val="00FC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5227"/>
  </w:style>
  <w:style w:type="paragraph" w:customStyle="1" w:styleId="79B5B69CB6F84DFAA2B47D70F7EC54F1">
    <w:name w:val="79B5B69CB6F84DFAA2B47D70F7EC54F1"/>
    <w:rsid w:val="0042799F"/>
  </w:style>
  <w:style w:type="paragraph" w:customStyle="1" w:styleId="1E5D5C490CD04289839AF66D5D181BEB">
    <w:name w:val="1E5D5C490CD04289839AF66D5D181BEB"/>
    <w:rsid w:val="004965E4"/>
  </w:style>
  <w:style w:type="paragraph" w:customStyle="1" w:styleId="7DC4281BC4ED4716ACA581EE1B84A5D4">
    <w:name w:val="7DC4281BC4ED4716ACA581EE1B84A5D4"/>
    <w:rsid w:val="00785227"/>
  </w:style>
  <w:style w:type="paragraph" w:customStyle="1" w:styleId="BEC4315813544F0596E31F395EAE07B8">
    <w:name w:val="BEC4315813544F0596E31F395EAE07B8"/>
    <w:rsid w:val="00785227"/>
  </w:style>
  <w:style w:type="paragraph" w:customStyle="1" w:styleId="22EAAF801F254CB5A054D54632492323">
    <w:name w:val="22EAAF801F254CB5A054D54632492323"/>
    <w:rsid w:val="00785227"/>
  </w:style>
  <w:style w:type="paragraph" w:customStyle="1" w:styleId="CB1307222A2148D2A8323B6EA91A6D07">
    <w:name w:val="CB1307222A2148D2A8323B6EA91A6D07"/>
    <w:rsid w:val="00785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Комментарии xmlns="dd1c7355-cc9b-484a-82e8-e85d7ede5ae7" xsi:nil="true"/>
    <Формат_x0020_договора xmlns="dd1c7355-cc9b-484a-82e8-e85d7ede5ae7">На согласовании</Формат_x0020_договора>
    <ContractCardLink xmlns="dd1c7355-cc9b-484a-82e8-e85d7ede5ae7">
      <Url xsi:nil="true"/>
      <Description xsi:nil="true"/>
    </ContractCardLink>
    <Дата_x0020_ожидания xmlns="dd1c7355-cc9b-484a-82e8-e85d7ede5ae7" xsi:nil="true"/>
    <Дата_x0020_подписания_x0020_контрагентом xmlns="dd1c7355-cc9b-484a-82e8-e85d7ede5ae7" xsi:nil="true"/>
    <Тип_x0020_договора xmlns="dd1c7355-cc9b-484a-82e8-e85d7ede5ae7">Прочее</Тип_x0020_договора>
    <Подписан xmlns="dd1c7355-cc9b-484a-82e8-e85d7ede5ae7">false</Подписан>
    <Подписан_x0020_контрагентом xmlns="dd1c7355-cc9b-484a-82e8-e85d7ede5ae7">false</Подписан_x0020_контрагентом>
    <Тип_x0020_отправления xmlns="dd1c7355-cc9b-484a-82e8-e85d7ede5ae7">[Нет]</Тип_x0020_отправления>
    <Дата_x0020_отправления xmlns="dd1c7355-cc9b-484a-82e8-e85d7ede5ae7" xsi:nil="true"/>
    <Дата_x0020_подписания_x0020_ТСК xmlns="dd1c7355-cc9b-484a-82e8-e85d7ede5a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договора" ma:contentTypeID="0x010100C500FD41FD46934193091F0BA666569000FF75A00F43B40140BB3237E9CEC65685" ma:contentTypeVersion="21" ma:contentTypeDescription="" ma:contentTypeScope="" ma:versionID="cd3da0ce23f91b827e361305c6bb9d4c">
  <xsd:schema xmlns:xsd="http://www.w3.org/2001/XMLSchema" xmlns:xs="http://www.w3.org/2001/XMLSchema" xmlns:p="http://schemas.microsoft.com/office/2006/metadata/properties" xmlns:ns2="dd1c7355-cc9b-484a-82e8-e85d7ede5ae7" targetNamespace="http://schemas.microsoft.com/office/2006/metadata/properties" ma:root="true" ma:fieldsID="1320d08a9d40ec876bca202d41ac0c02" ns2:_="">
    <xsd:import namespace="dd1c7355-cc9b-484a-82e8-e85d7ede5ae7"/>
    <xsd:element name="properties">
      <xsd:complexType>
        <xsd:sequence>
          <xsd:element name="documentManagement">
            <xsd:complexType>
              <xsd:all>
                <xsd:element ref="ns2:_dlc_DocId" minOccurs="0"/>
                <xsd:element ref="ns2:_dlc_DocIdUrl" minOccurs="0"/>
                <xsd:element ref="ns2:_dlc_DocIdPersistId" minOccurs="0"/>
                <xsd:element ref="ns2:Тип_x0020_договора"/>
                <xsd:element ref="ns2:Формат_x0020_договора"/>
                <xsd:element ref="ns2:Подписан" minOccurs="0"/>
                <xsd:element ref="ns2:Дата_x0020_подписания_x0020_ТСК" minOccurs="0"/>
                <xsd:element ref="ns2:Подписан_x0020_контрагентом" minOccurs="0"/>
                <xsd:element ref="ns2:Дата_x0020_подписания_x0020_контрагентом" minOccurs="0"/>
                <xsd:element ref="ns2:Тип_x0020_отправления" minOccurs="0"/>
                <xsd:element ref="ns2:Дата_x0020_отправления" minOccurs="0"/>
                <xsd:element ref="ns2:Дата_x0020_ожидания" minOccurs="0"/>
                <xsd:element ref="ns2:Комментарии" minOccurs="0"/>
                <xsd:element ref="ns2:ContractCardLink"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c7355-cc9b-484a-82e8-e85d7ede5ae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Тип_x0020_договора" ma:index="11" ma:displayName="Тип документа" ma:default="[Нет]" ma:format="Dropdown" ma:internalName="_x0422__x0438__x043f__x0020__x0434__x043e__x0433__x043e__x0432__x043e__x0440__x0430_" ma:readOnly="false">
      <xsd:simpleType>
        <xsd:restriction base="dms:Choice">
          <xsd:enumeration value="[Нет]"/>
          <xsd:enumeration value="Акт"/>
          <xsd:enumeration value="Договор"/>
          <xsd:enumeration value="Доп.соглашение"/>
          <xsd:enumeration value="Прочее"/>
          <xsd:enumeration value="Счет"/>
          <xsd:enumeration value="Счет-фактура"/>
        </xsd:restriction>
      </xsd:simpleType>
    </xsd:element>
    <xsd:element name="Формат_x0020_договора" ma:index="12" ma:displayName="Формат документа" ma:default="[Нет]" ma:format="Dropdown" ma:internalName="_x0424__x043e__x0440__x043c__x0430__x0442__x0020__x0434__x043e__x0433__x043e__x0432__x043e__x0440__x0430_" ma:readOnly="false">
      <xsd:simpleType>
        <xsd:restriction base="dms:Choice">
          <xsd:enumeration value="[Нет]"/>
          <xsd:enumeration value="Для информации"/>
          <xsd:enumeration value="На согласовании"/>
          <xsd:enumeration value="Скан"/>
        </xsd:restriction>
      </xsd:simpleType>
    </xsd:element>
    <xsd:element name="Подписан" ma:index="13" nillable="true" ma:displayName="Подписан Иннотех" ma:default="0" ma:description="Договор подписан" ma:internalName="_x041f__x043e__x0434__x043f__x0438__x0441__x0430__x043d_">
      <xsd:simpleType>
        <xsd:restriction base="dms:Boolean"/>
      </xsd:simpleType>
    </xsd:element>
    <xsd:element name="Дата_x0020_подписания_x0020_ТСК" ma:index="14" nillable="true" ma:displayName="Дата подписания Иннотех" ma:format="DateOnly" ma:internalName="_x0414__x0430__x0442__x0430__x0020__x043f__x043e__x0434__x043f__x0438__x0441__x0430__x043d__x0438__x044f__x0020__x0422__x0421__x041a_">
      <xsd:simpleType>
        <xsd:restriction base="dms:DateTime"/>
      </xsd:simpleType>
    </xsd:element>
    <xsd:element name="Подписан_x0020_контрагентом" ma:index="15" nillable="true" ma:displayName="Подписан контрагентом" ma:default="0" ma:internalName="_x041f__x043e__x0434__x043f__x0438__x0441__x0430__x043d__x0020__x043a__x043e__x043d__x0442__x0440__x0430__x0433__x0435__x043d__x0442__x043e__x043c_">
      <xsd:simpleType>
        <xsd:restriction base="dms:Boolean"/>
      </xsd:simpleType>
    </xsd:element>
    <xsd:element name="Дата_x0020_подписания_x0020_контрагентом" ma:index="16" nillable="true" ma:displayName="Дата возврата" ma:format="DateOnly" ma:internalName="_x0414__x0430__x0442__x0430__x0020__x043f__x043e__x0434__x043f__x0438__x0441__x0430__x043d__x0438__x044f__x0020__x043a__x043e__x043d__x0442__x0440__x0430__x0433__x0435__x043d__x0442__x043e__x043c_" ma:readOnly="false">
      <xsd:simpleType>
        <xsd:restriction base="dms:DateTime"/>
      </xsd:simpleType>
    </xsd:element>
    <xsd:element name="Тип_x0020_отправления" ma:index="17" nillable="true" ma:displayName="Способ отправления" ma:default="[Нет]" ma:format="Dropdown" ma:internalName="_x0422__x0438__x043f__x0020__x043e__x0442__x043f__x0440__x0430__x0432__x043b__x0435__x043d__x0438__x044f_" ma:readOnly="false">
      <xsd:simpleType>
        <xsd:restriction base="dms:Choice">
          <xsd:enumeration value="[Нет]"/>
          <xsd:enumeration value="Курьер"/>
          <xsd:enumeration value="Передали лично в руки"/>
          <xsd:enumeration value="Передали через продавца/РП"/>
          <xsd:enumeration value="Экспресс-доставка"/>
        </xsd:restriction>
      </xsd:simpleType>
    </xsd:element>
    <xsd:element name="Дата_x0020_отправления" ma:index="18" nillable="true" ma:displayName="Дата отправления" ma:format="DateOnly" ma:internalName="_x0414__x0430__x0442__x0430__x0020__x043e__x0442__x043f__x0440__x0430__x0432__x043b__x0435__x043d__x0438__x044f_">
      <xsd:simpleType>
        <xsd:restriction base="dms:DateTime"/>
      </xsd:simpleType>
    </xsd:element>
    <xsd:element name="Дата_x0020_ожидания" ma:index="19" nillable="true" ma:displayName="Дата ожидания" ma:format="DateOnly" ma:internalName="_x0414__x0430__x0442__x0430__x0020__x043e__x0436__x0438__x0434__x0430__x043d__x0438__x044f_">
      <xsd:simpleType>
        <xsd:restriction base="dms:DateTime"/>
      </xsd:simpleType>
    </xsd:element>
    <xsd:element name="Комментарии" ma:index="20" nillable="true" ma:displayName="Комментарии" ma:description="Дополнительная информация&#10;Основные бюджетные показатели (прибыльность, сроки и т.д.)&#10;Информация о специальных договоренностях с клиентом" ma:internalName="_x041a__x043e__x043c__x043c__x0435__x043d__x0442__x0430__x0440__x0438__x0438_">
      <xsd:simpleType>
        <xsd:restriction base="dms:Note"/>
      </xsd:simpleType>
    </xsd:element>
    <xsd:element name="ContractCardLink" ma:index="21" nillable="true" ma:displayName="Ссылка на договор" ma:format="Hyperlink" ma:internalName="ContractCardLink">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рабо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3D413-99C7-40FD-9AC8-8A84B7ED45FB}">
  <ds:schemaRefs>
    <ds:schemaRef ds:uri="http://schemas.microsoft.com/sharepoint/v3/contenttype/forms"/>
  </ds:schemaRefs>
</ds:datastoreItem>
</file>

<file path=customXml/itemProps2.xml><?xml version="1.0" encoding="utf-8"?>
<ds:datastoreItem xmlns:ds="http://schemas.openxmlformats.org/officeDocument/2006/customXml" ds:itemID="{7034FFE9-F7F6-47E5-BBB4-3CD2904AFC81}">
  <ds:schemaRefs>
    <ds:schemaRef ds:uri="http://schemas.microsoft.com/office/2006/metadata/properties"/>
    <ds:schemaRef ds:uri="http://schemas.microsoft.com/office/infopath/2007/PartnerControls"/>
    <ds:schemaRef ds:uri="dd1c7355-cc9b-484a-82e8-e85d7ede5ae7"/>
  </ds:schemaRefs>
</ds:datastoreItem>
</file>

<file path=customXml/itemProps3.xml><?xml version="1.0" encoding="utf-8"?>
<ds:datastoreItem xmlns:ds="http://schemas.openxmlformats.org/officeDocument/2006/customXml" ds:itemID="{6125817B-238D-4905-8952-679A5E44A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c7355-cc9b-484a-82e8-e85d7ede5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A66BF-2438-400D-9C18-204BECF9703C}">
  <ds:schemaRefs>
    <ds:schemaRef ds:uri="http://schemas.microsoft.com/sharepoint/events"/>
  </ds:schemaRefs>
</ds:datastoreItem>
</file>

<file path=customXml/itemProps5.xml><?xml version="1.0" encoding="utf-8"?>
<ds:datastoreItem xmlns:ds="http://schemas.openxmlformats.org/officeDocument/2006/customXml" ds:itemID="{47282A3C-64E8-4310-9BEB-9EDD5EE3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2428</Words>
  <Characters>13842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INN21-415-I</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INN21-415-I</dc:title>
  <dc:subject/>
  <dc:creator>Махмудова Юлия Радиковна</dc:creator>
  <cp:keywords/>
  <dc:description/>
  <cp:lastModifiedBy>Клинов Александр Максимович</cp:lastModifiedBy>
  <cp:revision>2</cp:revision>
  <dcterms:created xsi:type="dcterms:W3CDTF">2023-10-26T22:12:00Z</dcterms:created>
  <dcterms:modified xsi:type="dcterms:W3CDTF">2023-10-26T22:12:00Z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0x010100C500FD41FD46934193091F0BA666569000FF75A00F43B40140BB3237E9CEC65685</vt:lpwstr>
  </property>
  <property fmtid="{D5CDD505-2E9C-101B-9397-08002B2CF9AE}" pid="3" name="_docset_NoMedatataSyncRequired">
    <vt:lpwstr>False</vt:lpwstr>
  </property>
</Properties>
</file>