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98AE2" w14:textId="0AC19E6A" w:rsidR="0098186F" w:rsidRPr="0098186F" w:rsidRDefault="0098186F" w:rsidP="00E05616">
      <w:pPr>
        <w:contextualSpacing/>
        <w:jc w:val="right"/>
        <w:rPr>
          <w:color w:val="FF0000"/>
          <w:sz w:val="20"/>
          <w:szCs w:val="20"/>
        </w:rPr>
      </w:pPr>
      <w:r w:rsidRPr="0098186F">
        <w:rPr>
          <w:color w:val="FF0000"/>
          <w:sz w:val="20"/>
          <w:szCs w:val="20"/>
        </w:rPr>
        <w:t>Форма 8</w:t>
      </w:r>
    </w:p>
    <w:p w14:paraId="67A1E780" w14:textId="5B9108C0" w:rsidR="00E05616" w:rsidRPr="0098186F" w:rsidRDefault="00E05616" w:rsidP="00E05616">
      <w:pPr>
        <w:contextualSpacing/>
        <w:jc w:val="right"/>
        <w:rPr>
          <w:color w:val="FF0000"/>
          <w:sz w:val="20"/>
          <w:szCs w:val="20"/>
        </w:rPr>
      </w:pPr>
      <w:bookmarkStart w:id="0" w:name="_GoBack"/>
      <w:bookmarkEnd w:id="0"/>
      <w:r w:rsidRPr="0098186F">
        <w:rPr>
          <w:color w:val="FF0000"/>
          <w:sz w:val="20"/>
          <w:szCs w:val="20"/>
        </w:rPr>
        <w:t xml:space="preserve">Приложение 7 к Заявке </w:t>
      </w:r>
    </w:p>
    <w:p w14:paraId="4B0FF491" w14:textId="1D73CF1D" w:rsidR="000429B4" w:rsidRPr="00925307" w:rsidRDefault="000429B4" w:rsidP="000429B4">
      <w:pPr>
        <w:widowControl w:val="0"/>
        <w:spacing w:before="100" w:beforeAutospacing="1" w:after="100" w:afterAutospacing="1"/>
        <w:ind w:left="1276"/>
        <w:jc w:val="center"/>
        <w:rPr>
          <w:b/>
          <w:bCs/>
          <w:color w:val="000000"/>
          <w:sz w:val="20"/>
          <w:szCs w:val="20"/>
        </w:rPr>
      </w:pPr>
      <w:r w:rsidRPr="00925307">
        <w:rPr>
          <w:b/>
          <w:bCs/>
          <w:color w:val="000000"/>
          <w:sz w:val="20"/>
          <w:szCs w:val="20"/>
        </w:rPr>
        <w:t xml:space="preserve">ТЕХНИЧЕСКОЕ </w:t>
      </w:r>
      <w:r w:rsidR="00E05616">
        <w:rPr>
          <w:b/>
          <w:bCs/>
          <w:color w:val="000000"/>
          <w:sz w:val="20"/>
          <w:szCs w:val="20"/>
        </w:rPr>
        <w:t>ПРЕДЛОЖЕНИЕ</w:t>
      </w:r>
    </w:p>
    <w:p w14:paraId="3E262C14" w14:textId="42715C37" w:rsidR="000429B4" w:rsidRDefault="000429B4" w:rsidP="000429B4">
      <w:pPr>
        <w:widowControl w:val="0"/>
        <w:spacing w:line="240" w:lineRule="atLeast"/>
        <w:ind w:left="-14" w:firstLine="14"/>
        <w:jc w:val="center"/>
        <w:rPr>
          <w:rStyle w:val="a6"/>
          <w:b/>
          <w:sz w:val="20"/>
          <w:szCs w:val="20"/>
        </w:rPr>
      </w:pPr>
      <w:r w:rsidRPr="009C5382">
        <w:rPr>
          <w:rFonts w:eastAsia="Calibri"/>
          <w:bCs/>
          <w:sz w:val="20"/>
          <w:szCs w:val="20"/>
          <w:lang w:eastAsia="en-US"/>
        </w:rPr>
        <w:t xml:space="preserve">на выполнение </w:t>
      </w:r>
      <w:r w:rsidRPr="009C5382">
        <w:rPr>
          <w:rStyle w:val="a6"/>
          <w:b/>
          <w:sz w:val="20"/>
          <w:szCs w:val="20"/>
        </w:rPr>
        <w:t xml:space="preserve">комплекса работ </w:t>
      </w:r>
      <w:r w:rsidRPr="009C5382">
        <w:rPr>
          <w:rFonts w:eastAsia="Calibri"/>
          <w:b/>
          <w:i/>
          <w:color w:val="000000"/>
          <w:sz w:val="20"/>
          <w:szCs w:val="20"/>
        </w:rPr>
        <w:t>«под ключ» по модернизации турбокомпрессор</w:t>
      </w:r>
      <w:r>
        <w:rPr>
          <w:rFonts w:eastAsia="Calibri"/>
          <w:b/>
          <w:i/>
          <w:color w:val="000000"/>
          <w:sz w:val="20"/>
          <w:szCs w:val="20"/>
        </w:rPr>
        <w:t>а</w:t>
      </w:r>
      <w:r w:rsidRPr="009C5382">
        <w:rPr>
          <w:rFonts w:eastAsia="Calibri"/>
          <w:b/>
          <w:i/>
          <w:color w:val="000000"/>
          <w:sz w:val="20"/>
          <w:szCs w:val="20"/>
        </w:rPr>
        <w:t xml:space="preserve"> </w:t>
      </w:r>
      <w:r w:rsidRPr="009C5382">
        <w:rPr>
          <w:b/>
          <w:i/>
          <w:sz w:val="20"/>
          <w:szCs w:val="20"/>
        </w:rPr>
        <w:t>К500-61-1</w:t>
      </w:r>
      <w:r w:rsidRPr="009C5382">
        <w:rPr>
          <w:rFonts w:eastAsia="Calibri"/>
          <w:b/>
          <w:i/>
          <w:color w:val="000000"/>
          <w:sz w:val="20"/>
          <w:szCs w:val="20"/>
        </w:rPr>
        <w:t xml:space="preserve"> №</w:t>
      </w:r>
      <w:r>
        <w:rPr>
          <w:rFonts w:eastAsia="Calibri"/>
          <w:b/>
          <w:i/>
          <w:color w:val="000000"/>
          <w:sz w:val="20"/>
          <w:szCs w:val="20"/>
        </w:rPr>
        <w:t>1</w:t>
      </w:r>
      <w:r w:rsidRPr="009C5382">
        <w:rPr>
          <w:rFonts w:eastAsia="Calibri"/>
          <w:b/>
          <w:i/>
          <w:color w:val="000000"/>
          <w:sz w:val="20"/>
          <w:szCs w:val="20"/>
        </w:rPr>
        <w:t>, расположенн</w:t>
      </w:r>
      <w:r>
        <w:rPr>
          <w:rFonts w:eastAsia="Calibri"/>
          <w:b/>
          <w:i/>
          <w:color w:val="000000"/>
          <w:sz w:val="20"/>
          <w:szCs w:val="20"/>
        </w:rPr>
        <w:t>ого</w:t>
      </w:r>
      <w:r w:rsidRPr="009C5382">
        <w:rPr>
          <w:rFonts w:eastAsia="Calibri"/>
          <w:b/>
          <w:i/>
          <w:color w:val="000000"/>
          <w:sz w:val="20"/>
          <w:szCs w:val="20"/>
        </w:rPr>
        <w:t xml:space="preserve"> </w:t>
      </w:r>
      <w:r>
        <w:rPr>
          <w:rFonts w:eastAsia="Calibri"/>
          <w:b/>
          <w:i/>
          <w:color w:val="000000"/>
          <w:sz w:val="20"/>
          <w:szCs w:val="20"/>
        </w:rPr>
        <w:t>в</w:t>
      </w:r>
      <w:r w:rsidRPr="009C5382">
        <w:rPr>
          <w:rFonts w:eastAsia="Calibri"/>
          <w:b/>
          <w:i/>
          <w:color w:val="000000"/>
          <w:sz w:val="20"/>
          <w:szCs w:val="20"/>
        </w:rPr>
        <w:t xml:space="preserve"> ЦКС по адресу:</w:t>
      </w:r>
      <w:r w:rsidRPr="009C5382">
        <w:rPr>
          <w:rStyle w:val="a6"/>
          <w:b/>
          <w:i w:val="0"/>
          <w:sz w:val="20"/>
          <w:szCs w:val="20"/>
        </w:rPr>
        <w:t xml:space="preserve"> </w:t>
      </w:r>
      <w:r w:rsidRPr="009C5382">
        <w:rPr>
          <w:rStyle w:val="a6"/>
          <w:b/>
          <w:sz w:val="20"/>
          <w:szCs w:val="20"/>
        </w:rPr>
        <w:t>Россия,</w:t>
      </w:r>
      <w:r w:rsidRPr="009C5382">
        <w:rPr>
          <w:rStyle w:val="a6"/>
          <w:b/>
          <w:i w:val="0"/>
          <w:sz w:val="20"/>
          <w:szCs w:val="20"/>
        </w:rPr>
        <w:t xml:space="preserve"> </w:t>
      </w:r>
      <w:r w:rsidRPr="009C5382">
        <w:rPr>
          <w:b/>
          <w:i/>
          <w:color w:val="000000"/>
          <w:sz w:val="20"/>
          <w:szCs w:val="20"/>
        </w:rPr>
        <w:t xml:space="preserve">г. Нижний Новгород, </w:t>
      </w:r>
      <w:proofErr w:type="spellStart"/>
      <w:r w:rsidRPr="009C5382">
        <w:rPr>
          <w:b/>
          <w:i/>
          <w:color w:val="000000"/>
          <w:sz w:val="20"/>
          <w:szCs w:val="20"/>
        </w:rPr>
        <w:t>пр.Ленина</w:t>
      </w:r>
      <w:proofErr w:type="spellEnd"/>
      <w:r w:rsidRPr="009C5382">
        <w:rPr>
          <w:b/>
          <w:i/>
          <w:color w:val="000000"/>
          <w:sz w:val="20"/>
          <w:szCs w:val="20"/>
        </w:rPr>
        <w:t xml:space="preserve">, д.88, корпус </w:t>
      </w:r>
      <w:r w:rsidRPr="000F4961">
        <w:rPr>
          <w:b/>
          <w:i/>
          <w:color w:val="000000"/>
          <w:sz w:val="20"/>
          <w:szCs w:val="20"/>
        </w:rPr>
        <w:t>170</w:t>
      </w:r>
      <w:r w:rsidRPr="009C5382">
        <w:rPr>
          <w:rStyle w:val="a6"/>
          <w:b/>
          <w:sz w:val="20"/>
          <w:szCs w:val="20"/>
        </w:rPr>
        <w:t xml:space="preserve">, до достижения показателя удельного потребления электрической энергии </w:t>
      </w:r>
      <w:proofErr w:type="gramStart"/>
      <w:r w:rsidRPr="009C5382">
        <w:rPr>
          <w:rStyle w:val="a6"/>
          <w:b/>
          <w:sz w:val="20"/>
          <w:szCs w:val="20"/>
        </w:rPr>
        <w:t>до значения</w:t>
      </w:r>
      <w:proofErr w:type="gramEnd"/>
      <w:r w:rsidRPr="009C5382">
        <w:rPr>
          <w:rStyle w:val="a6"/>
          <w:b/>
          <w:sz w:val="20"/>
          <w:szCs w:val="20"/>
        </w:rPr>
        <w:t xml:space="preserve"> не превышающего 0,11 кВт*ч/нм3</w:t>
      </w:r>
    </w:p>
    <w:p w14:paraId="11EB8A6B" w14:textId="1429D595" w:rsidR="00E05616" w:rsidRDefault="00E05616" w:rsidP="000429B4">
      <w:pPr>
        <w:widowControl w:val="0"/>
        <w:spacing w:line="240" w:lineRule="atLeast"/>
        <w:ind w:left="-14" w:firstLine="14"/>
        <w:jc w:val="center"/>
        <w:rPr>
          <w:color w:val="000000"/>
          <w:sz w:val="20"/>
          <w:szCs w:val="20"/>
        </w:rPr>
      </w:pPr>
    </w:p>
    <w:tbl>
      <w:tblPr>
        <w:tblStyle w:val="a7"/>
        <w:tblW w:w="0" w:type="auto"/>
        <w:tblInd w:w="-14" w:type="dxa"/>
        <w:tblLook w:val="04A0" w:firstRow="1" w:lastRow="0" w:firstColumn="1" w:lastColumn="0" w:noHBand="0" w:noVBand="1"/>
      </w:tblPr>
      <w:tblGrid>
        <w:gridCol w:w="4379"/>
        <w:gridCol w:w="4419"/>
      </w:tblGrid>
      <w:tr w:rsidR="00E05616" w:rsidRPr="009E0678" w14:paraId="37163630" w14:textId="77777777" w:rsidTr="006E5175">
        <w:tc>
          <w:tcPr>
            <w:tcW w:w="0" w:type="auto"/>
          </w:tcPr>
          <w:p w14:paraId="4F14708B" w14:textId="77777777" w:rsidR="00E05616" w:rsidRPr="009E0678" w:rsidRDefault="00E05616" w:rsidP="006E5175">
            <w:pPr>
              <w:widowControl w:val="0"/>
              <w:spacing w:line="240" w:lineRule="atLeast"/>
              <w:rPr>
                <w:color w:val="000000"/>
                <w:sz w:val="28"/>
                <w:szCs w:val="28"/>
                <w:highlight w:val="yellow"/>
              </w:rPr>
            </w:pPr>
            <w:r w:rsidRPr="009E0678">
              <w:rPr>
                <w:color w:val="000000"/>
                <w:sz w:val="28"/>
                <w:szCs w:val="28"/>
                <w:highlight w:val="yellow"/>
              </w:rPr>
              <w:t>Участник</w:t>
            </w:r>
          </w:p>
        </w:tc>
        <w:tc>
          <w:tcPr>
            <w:tcW w:w="4419" w:type="dxa"/>
          </w:tcPr>
          <w:p w14:paraId="5E2E739D" w14:textId="77777777" w:rsidR="00E05616" w:rsidRPr="009E0678" w:rsidRDefault="00E05616" w:rsidP="006E5175">
            <w:pPr>
              <w:widowControl w:val="0"/>
              <w:spacing w:line="240" w:lineRule="atLeast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05616" w:rsidRPr="009E0678" w14:paraId="0C52D9B5" w14:textId="77777777" w:rsidTr="006E5175">
        <w:tc>
          <w:tcPr>
            <w:tcW w:w="0" w:type="auto"/>
          </w:tcPr>
          <w:p w14:paraId="6A299558" w14:textId="77777777" w:rsidR="00E05616" w:rsidRPr="009E0678" w:rsidRDefault="00E05616" w:rsidP="006E5175">
            <w:pPr>
              <w:widowControl w:val="0"/>
              <w:spacing w:line="240" w:lineRule="atLeast"/>
              <w:rPr>
                <w:color w:val="000000"/>
                <w:sz w:val="28"/>
                <w:szCs w:val="28"/>
                <w:highlight w:val="yellow"/>
              </w:rPr>
            </w:pPr>
            <w:r w:rsidRPr="009E0678">
              <w:rPr>
                <w:color w:val="000000"/>
                <w:sz w:val="28"/>
                <w:szCs w:val="28"/>
                <w:highlight w:val="yellow"/>
              </w:rPr>
              <w:t>ИНН</w:t>
            </w:r>
          </w:p>
        </w:tc>
        <w:tc>
          <w:tcPr>
            <w:tcW w:w="4419" w:type="dxa"/>
          </w:tcPr>
          <w:p w14:paraId="58533CDD" w14:textId="77777777" w:rsidR="00E05616" w:rsidRPr="009E0678" w:rsidRDefault="00E05616" w:rsidP="006E5175">
            <w:pPr>
              <w:widowControl w:val="0"/>
              <w:spacing w:line="240" w:lineRule="atLeast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05616" w:rsidRPr="009E0678" w14:paraId="193E4AA0" w14:textId="77777777" w:rsidTr="006E5175">
        <w:tc>
          <w:tcPr>
            <w:tcW w:w="0" w:type="auto"/>
          </w:tcPr>
          <w:p w14:paraId="6176AC0D" w14:textId="77777777" w:rsidR="00E05616" w:rsidRPr="009E0678" w:rsidRDefault="00E05616" w:rsidP="006E5175">
            <w:pPr>
              <w:widowControl w:val="0"/>
              <w:spacing w:line="240" w:lineRule="atLeast"/>
              <w:rPr>
                <w:color w:val="000000"/>
                <w:sz w:val="28"/>
                <w:szCs w:val="28"/>
                <w:highlight w:val="yellow"/>
              </w:rPr>
            </w:pPr>
            <w:r w:rsidRPr="009E0678">
              <w:rPr>
                <w:color w:val="000000"/>
                <w:sz w:val="28"/>
                <w:szCs w:val="28"/>
                <w:highlight w:val="yellow"/>
              </w:rPr>
              <w:t>Руководитель (должность, Ф.И.О.)</w:t>
            </w:r>
          </w:p>
        </w:tc>
        <w:tc>
          <w:tcPr>
            <w:tcW w:w="4419" w:type="dxa"/>
          </w:tcPr>
          <w:p w14:paraId="20B34A83" w14:textId="77777777" w:rsidR="00E05616" w:rsidRPr="009E0678" w:rsidRDefault="00E05616" w:rsidP="006E5175">
            <w:pPr>
              <w:widowControl w:val="0"/>
              <w:spacing w:line="240" w:lineRule="atLeast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05616" w:rsidRPr="009E0678" w14:paraId="7B3A5BDA" w14:textId="77777777" w:rsidTr="006E5175">
        <w:tc>
          <w:tcPr>
            <w:tcW w:w="0" w:type="auto"/>
          </w:tcPr>
          <w:p w14:paraId="05C19719" w14:textId="77777777" w:rsidR="00E05616" w:rsidRPr="009E0678" w:rsidRDefault="00E05616" w:rsidP="006E5175">
            <w:pPr>
              <w:widowControl w:val="0"/>
              <w:spacing w:line="240" w:lineRule="atLeast"/>
              <w:rPr>
                <w:color w:val="000000"/>
                <w:sz w:val="28"/>
                <w:szCs w:val="28"/>
                <w:highlight w:val="yellow"/>
              </w:rPr>
            </w:pPr>
            <w:r w:rsidRPr="009E0678">
              <w:rPr>
                <w:color w:val="000000"/>
                <w:sz w:val="28"/>
                <w:szCs w:val="28"/>
                <w:highlight w:val="yellow"/>
              </w:rPr>
              <w:t>Юридический адрес</w:t>
            </w:r>
          </w:p>
        </w:tc>
        <w:tc>
          <w:tcPr>
            <w:tcW w:w="4419" w:type="dxa"/>
          </w:tcPr>
          <w:p w14:paraId="6ECE4BAF" w14:textId="77777777" w:rsidR="00E05616" w:rsidRPr="009E0678" w:rsidRDefault="00E05616" w:rsidP="006E5175">
            <w:pPr>
              <w:widowControl w:val="0"/>
              <w:spacing w:line="240" w:lineRule="atLeast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05616" w:rsidRPr="009E0678" w14:paraId="41EA6AFB" w14:textId="77777777" w:rsidTr="006E5175">
        <w:tc>
          <w:tcPr>
            <w:tcW w:w="0" w:type="auto"/>
          </w:tcPr>
          <w:p w14:paraId="08E2ADF7" w14:textId="77777777" w:rsidR="00E05616" w:rsidRPr="009E0678" w:rsidRDefault="00E05616" w:rsidP="006E5175">
            <w:pPr>
              <w:widowControl w:val="0"/>
              <w:spacing w:line="240" w:lineRule="atLeast"/>
              <w:rPr>
                <w:color w:val="000000"/>
                <w:sz w:val="28"/>
                <w:szCs w:val="28"/>
                <w:highlight w:val="yellow"/>
              </w:rPr>
            </w:pPr>
            <w:r w:rsidRPr="009E0678">
              <w:rPr>
                <w:color w:val="000000"/>
                <w:sz w:val="28"/>
                <w:szCs w:val="28"/>
                <w:highlight w:val="yellow"/>
              </w:rPr>
              <w:t>Фактический адрес</w:t>
            </w:r>
          </w:p>
        </w:tc>
        <w:tc>
          <w:tcPr>
            <w:tcW w:w="4419" w:type="dxa"/>
          </w:tcPr>
          <w:p w14:paraId="7B388244" w14:textId="77777777" w:rsidR="00E05616" w:rsidRPr="009E0678" w:rsidRDefault="00E05616" w:rsidP="006E5175">
            <w:pPr>
              <w:widowControl w:val="0"/>
              <w:spacing w:line="240" w:lineRule="atLeast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05616" w:rsidRPr="009E0678" w14:paraId="5959C579" w14:textId="77777777" w:rsidTr="006E5175">
        <w:tc>
          <w:tcPr>
            <w:tcW w:w="0" w:type="auto"/>
          </w:tcPr>
          <w:p w14:paraId="5916F7D3" w14:textId="77777777" w:rsidR="00E05616" w:rsidRPr="009E0678" w:rsidRDefault="00E05616" w:rsidP="006E5175">
            <w:pPr>
              <w:widowControl w:val="0"/>
              <w:spacing w:line="240" w:lineRule="atLeast"/>
              <w:rPr>
                <w:color w:val="000000"/>
                <w:sz w:val="28"/>
                <w:szCs w:val="28"/>
                <w:highlight w:val="yellow"/>
              </w:rPr>
            </w:pPr>
            <w:r w:rsidRPr="009E0678">
              <w:rPr>
                <w:color w:val="000000"/>
                <w:sz w:val="28"/>
                <w:szCs w:val="28"/>
                <w:highlight w:val="yellow"/>
              </w:rPr>
              <w:t xml:space="preserve">Стоимость предложения (итого) </w:t>
            </w:r>
          </w:p>
          <w:p w14:paraId="612E2EEB" w14:textId="77777777" w:rsidR="00E05616" w:rsidRPr="009E0678" w:rsidRDefault="00E05616" w:rsidP="006E5175">
            <w:pPr>
              <w:widowControl w:val="0"/>
              <w:spacing w:line="240" w:lineRule="atLeast"/>
              <w:rPr>
                <w:color w:val="000000"/>
                <w:sz w:val="28"/>
                <w:szCs w:val="28"/>
                <w:highlight w:val="yellow"/>
              </w:rPr>
            </w:pPr>
            <w:r w:rsidRPr="009E0678">
              <w:rPr>
                <w:color w:val="000000"/>
                <w:sz w:val="28"/>
                <w:szCs w:val="28"/>
                <w:highlight w:val="yellow"/>
              </w:rPr>
              <w:t>с НДС/без НДС:</w:t>
            </w:r>
          </w:p>
        </w:tc>
        <w:tc>
          <w:tcPr>
            <w:tcW w:w="4419" w:type="dxa"/>
          </w:tcPr>
          <w:p w14:paraId="43CAE256" w14:textId="77777777" w:rsidR="00E05616" w:rsidRPr="009E0678" w:rsidRDefault="00E05616" w:rsidP="006E5175">
            <w:pPr>
              <w:widowControl w:val="0"/>
              <w:spacing w:line="240" w:lineRule="atLeast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05616" w:rsidRPr="009E0678" w14:paraId="7830B90E" w14:textId="77777777" w:rsidTr="006E5175">
        <w:tc>
          <w:tcPr>
            <w:tcW w:w="8798" w:type="dxa"/>
            <w:gridSpan w:val="2"/>
          </w:tcPr>
          <w:p w14:paraId="63F990B1" w14:textId="77777777" w:rsidR="00E05616" w:rsidRPr="009E0678" w:rsidRDefault="00E05616" w:rsidP="006E5175">
            <w:pPr>
              <w:widowControl w:val="0"/>
              <w:spacing w:line="240" w:lineRule="atLeast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9E0678">
              <w:rPr>
                <w:color w:val="000000"/>
                <w:sz w:val="28"/>
                <w:szCs w:val="28"/>
                <w:highlight w:val="yellow"/>
              </w:rPr>
              <w:t xml:space="preserve">Срок выполнения работ: </w:t>
            </w:r>
            <w:r w:rsidRPr="00CD3338">
              <w:rPr>
                <w:color w:val="000000"/>
                <w:sz w:val="28"/>
                <w:szCs w:val="28"/>
              </w:rPr>
              <w:t>в течение 168 (ста шестидесяти восьми) календарных дней с момента подписания Договора.</w:t>
            </w:r>
          </w:p>
        </w:tc>
      </w:tr>
      <w:tr w:rsidR="00E05616" w14:paraId="07B0A635" w14:textId="77777777" w:rsidTr="006E5175">
        <w:tc>
          <w:tcPr>
            <w:tcW w:w="8798" w:type="dxa"/>
            <w:gridSpan w:val="2"/>
          </w:tcPr>
          <w:p w14:paraId="0038375D" w14:textId="6C2CB213" w:rsidR="00E05616" w:rsidRDefault="00E05616" w:rsidP="006E5175">
            <w:pPr>
              <w:widowControl w:val="0"/>
              <w:spacing w:line="240" w:lineRule="atLeast"/>
              <w:rPr>
                <w:color w:val="000000"/>
                <w:sz w:val="28"/>
                <w:szCs w:val="28"/>
              </w:rPr>
            </w:pPr>
            <w:r w:rsidRPr="009E0678">
              <w:rPr>
                <w:color w:val="000000"/>
                <w:sz w:val="28"/>
                <w:szCs w:val="28"/>
                <w:highlight w:val="yellow"/>
              </w:rPr>
              <w:t>Выполнение работ на условиях и в соответствии с данным Техническим предложением</w:t>
            </w:r>
            <w:r>
              <w:rPr>
                <w:color w:val="000000"/>
                <w:sz w:val="28"/>
                <w:szCs w:val="28"/>
                <w:highlight w:val="yellow"/>
              </w:rPr>
              <w:t xml:space="preserve"> и проектом Договора</w:t>
            </w:r>
          </w:p>
        </w:tc>
      </w:tr>
    </w:tbl>
    <w:p w14:paraId="23F37D23" w14:textId="77777777" w:rsidR="00E05616" w:rsidRPr="00925307" w:rsidRDefault="00E05616" w:rsidP="000429B4">
      <w:pPr>
        <w:widowControl w:val="0"/>
        <w:spacing w:line="240" w:lineRule="atLeast"/>
        <w:ind w:left="-14" w:firstLine="14"/>
        <w:jc w:val="center"/>
        <w:rPr>
          <w:color w:val="000000"/>
          <w:sz w:val="20"/>
          <w:szCs w:val="20"/>
        </w:rPr>
      </w:pPr>
    </w:p>
    <w:p w14:paraId="3E6AEC5D" w14:textId="77777777" w:rsidR="000429B4" w:rsidRDefault="000429B4" w:rsidP="000429B4">
      <w:pPr>
        <w:ind w:left="709"/>
        <w:contextualSpacing/>
        <w:rPr>
          <w:color w:val="000000"/>
          <w:sz w:val="20"/>
          <w:szCs w:val="20"/>
        </w:rPr>
      </w:pPr>
    </w:p>
    <w:p w14:paraId="0ED06C05" w14:textId="77777777" w:rsidR="00571FF1" w:rsidRPr="004A78BE" w:rsidRDefault="00571FF1" w:rsidP="00571FF1">
      <w:pPr>
        <w:widowControl w:val="0"/>
        <w:tabs>
          <w:tab w:val="left" w:pos="0"/>
          <w:tab w:val="left" w:pos="993"/>
        </w:tabs>
        <w:suppressAutoHyphens/>
        <w:jc w:val="both"/>
        <w:rPr>
          <w:highlight w:val="yellow"/>
        </w:rPr>
      </w:pPr>
      <w:r w:rsidRPr="00E01DA4">
        <w:t xml:space="preserve">_______________________    _______________________             /___________________ </w:t>
      </w:r>
      <w:r w:rsidRPr="004A78BE">
        <w:rPr>
          <w:highlight w:val="yellow"/>
        </w:rPr>
        <w:t>(</w:t>
      </w:r>
      <w:proofErr w:type="gramStart"/>
      <w:r w:rsidRPr="004A78BE">
        <w:rPr>
          <w:highlight w:val="yellow"/>
        </w:rPr>
        <w:t xml:space="preserve">должность)   </w:t>
      </w:r>
      <w:proofErr w:type="gramEnd"/>
      <w:r w:rsidRPr="004A78BE">
        <w:rPr>
          <w:highlight w:val="yellow"/>
        </w:rPr>
        <w:t xml:space="preserve">                           (подпись)                                                 (ФИО)</w:t>
      </w:r>
    </w:p>
    <w:p w14:paraId="6CCCC22C" w14:textId="77777777" w:rsidR="00571FF1" w:rsidRPr="00E01DA4" w:rsidRDefault="00571FF1" w:rsidP="00571FF1">
      <w:pPr>
        <w:widowControl w:val="0"/>
        <w:tabs>
          <w:tab w:val="left" w:pos="0"/>
          <w:tab w:val="left" w:pos="993"/>
        </w:tabs>
        <w:suppressAutoHyphens/>
        <w:jc w:val="both"/>
      </w:pPr>
      <w:r w:rsidRPr="004A78BE">
        <w:rPr>
          <w:highlight w:val="yellow"/>
        </w:rPr>
        <w:t>М.П.</w:t>
      </w:r>
    </w:p>
    <w:p w14:paraId="06420155" w14:textId="77777777" w:rsidR="00571FF1" w:rsidRDefault="00571FF1" w:rsidP="00571FF1"/>
    <w:p w14:paraId="75048FDD" w14:textId="77777777" w:rsidR="000429B4" w:rsidRDefault="000429B4" w:rsidP="000429B4">
      <w:pPr>
        <w:ind w:left="709"/>
        <w:contextualSpacing/>
        <w:rPr>
          <w:color w:val="000000"/>
          <w:sz w:val="20"/>
          <w:szCs w:val="20"/>
        </w:rPr>
      </w:pPr>
    </w:p>
    <w:p w14:paraId="5A5472D2" w14:textId="26FA8D1E" w:rsidR="000429B4" w:rsidRPr="00925307" w:rsidRDefault="000429B4" w:rsidP="000429B4">
      <w:pPr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ПЕРЕЧЕНЬ ТРЕМИНОВ И СОКРАЩЕНИЙ:</w:t>
      </w:r>
    </w:p>
    <w:p w14:paraId="74C5B5C2" w14:textId="77777777" w:rsidR="000429B4" w:rsidRPr="00925307" w:rsidRDefault="000429B4" w:rsidP="000429B4">
      <w:pPr>
        <w:ind w:left="709"/>
        <w:contextualSpacing/>
        <w:rPr>
          <w:color w:val="000000"/>
          <w:sz w:val="20"/>
          <w:szCs w:val="20"/>
        </w:rPr>
      </w:pPr>
    </w:p>
    <w:p w14:paraId="5FDAC90A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 xml:space="preserve">HMI – </w:t>
      </w:r>
      <w:proofErr w:type="spellStart"/>
      <w:r w:rsidRPr="00925307">
        <w:rPr>
          <w:color w:val="000000"/>
          <w:sz w:val="20"/>
          <w:szCs w:val="20"/>
        </w:rPr>
        <w:t>Human</w:t>
      </w:r>
      <w:proofErr w:type="spellEnd"/>
      <w:r w:rsidRPr="00925307">
        <w:rPr>
          <w:color w:val="000000"/>
          <w:sz w:val="20"/>
          <w:szCs w:val="20"/>
        </w:rPr>
        <w:t xml:space="preserve"> </w:t>
      </w:r>
      <w:proofErr w:type="spellStart"/>
      <w:r w:rsidRPr="00925307">
        <w:rPr>
          <w:color w:val="000000"/>
          <w:sz w:val="20"/>
          <w:szCs w:val="20"/>
        </w:rPr>
        <w:t>Machine</w:t>
      </w:r>
      <w:proofErr w:type="spellEnd"/>
      <w:r w:rsidRPr="00925307">
        <w:rPr>
          <w:color w:val="000000"/>
          <w:sz w:val="20"/>
          <w:szCs w:val="20"/>
        </w:rPr>
        <w:t xml:space="preserve"> </w:t>
      </w:r>
      <w:proofErr w:type="spellStart"/>
      <w:r w:rsidRPr="00925307">
        <w:rPr>
          <w:color w:val="000000"/>
          <w:sz w:val="20"/>
          <w:szCs w:val="20"/>
        </w:rPr>
        <w:t>Interface</w:t>
      </w:r>
      <w:proofErr w:type="spellEnd"/>
      <w:r w:rsidRPr="00925307">
        <w:rPr>
          <w:color w:val="000000"/>
          <w:sz w:val="20"/>
          <w:szCs w:val="20"/>
        </w:rPr>
        <w:t xml:space="preserve"> (человеко-машинный интерфейс)</w:t>
      </w:r>
    </w:p>
    <w:p w14:paraId="675F5E52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АБК – административно-бытовой корпус;</w:t>
      </w:r>
    </w:p>
    <w:p w14:paraId="50B259E3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АПК – антипомпажный клапан;</w:t>
      </w:r>
    </w:p>
    <w:p w14:paraId="652F3B18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АРМ – Автоматизированное рабочее место;</w:t>
      </w:r>
    </w:p>
    <w:p w14:paraId="5FFAFB8E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ДЗ – дроссельная заслонка;</w:t>
      </w:r>
    </w:p>
    <w:p w14:paraId="3A916FBF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ЗН – задвижка нагнетания;</w:t>
      </w:r>
    </w:p>
    <w:p w14:paraId="7878C135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ИБП – Источник бесперебойного питания;</w:t>
      </w:r>
    </w:p>
    <w:p w14:paraId="4B9911C1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КМ – Комплект модернизации;</w:t>
      </w:r>
    </w:p>
    <w:p w14:paraId="4A4AEA8F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МЭО – Механизм электрический однооборотный;</w:t>
      </w:r>
    </w:p>
    <w:p w14:paraId="37155ACC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ОТР – Основные технические решения в проекте;</w:t>
      </w:r>
    </w:p>
    <w:p w14:paraId="49491EB3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ПАО ООО «НАК» - ПАО «Горьковский Автомобильный Завод»;</w:t>
      </w:r>
    </w:p>
    <w:p w14:paraId="152B83A9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ПЛК – Программируемый логический контроллер;</w:t>
      </w:r>
    </w:p>
    <w:p w14:paraId="41669A93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ПО – программное обеспечение;</w:t>
      </w:r>
    </w:p>
    <w:p w14:paraId="1844CB60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ППО – прикладное программное обеспечение;</w:t>
      </w:r>
    </w:p>
    <w:p w14:paraId="223AF0C7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ПТК – Программно-технический комплекс;</w:t>
      </w:r>
    </w:p>
    <w:p w14:paraId="4A33C009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ПЭВМ – Персональная электронно-вычислительная машина;</w:t>
      </w:r>
    </w:p>
    <w:p w14:paraId="3E5AE685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 xml:space="preserve">САУТК – Система автоматизированного управления турбокомпрессорами </w:t>
      </w:r>
    </w:p>
    <w:p w14:paraId="404A6092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proofErr w:type="spellStart"/>
      <w:r w:rsidRPr="00925307">
        <w:rPr>
          <w:color w:val="000000"/>
          <w:sz w:val="20"/>
          <w:szCs w:val="20"/>
        </w:rPr>
        <w:t>СКиУ</w:t>
      </w:r>
      <w:proofErr w:type="spellEnd"/>
      <w:r w:rsidRPr="00925307">
        <w:rPr>
          <w:color w:val="000000"/>
          <w:sz w:val="20"/>
          <w:szCs w:val="20"/>
        </w:rPr>
        <w:t xml:space="preserve"> – Станция контроля и управления</w:t>
      </w:r>
    </w:p>
    <w:p w14:paraId="00679C3B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ТЗ – Техническое задание;</w:t>
      </w:r>
    </w:p>
    <w:p w14:paraId="21E13916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ЦКС – Центральная компрессорная станция;</w:t>
      </w:r>
    </w:p>
    <w:p w14:paraId="5857B691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ШУ-ТГ – Шкаф управления тепломеханическим и ООО «</w:t>
      </w:r>
      <w:proofErr w:type="spellStart"/>
      <w:proofErr w:type="gramStart"/>
      <w:r w:rsidRPr="00925307">
        <w:rPr>
          <w:color w:val="000000"/>
          <w:sz w:val="20"/>
          <w:szCs w:val="20"/>
        </w:rPr>
        <w:t>НАК»оиспользующим</w:t>
      </w:r>
      <w:proofErr w:type="spellEnd"/>
      <w:proofErr w:type="gramEnd"/>
      <w:r w:rsidRPr="00925307">
        <w:rPr>
          <w:color w:val="000000"/>
          <w:sz w:val="20"/>
          <w:szCs w:val="20"/>
        </w:rPr>
        <w:t xml:space="preserve"> оборудованием;</w:t>
      </w:r>
    </w:p>
    <w:p w14:paraId="3803BC08" w14:textId="77777777" w:rsidR="000429B4" w:rsidRPr="00925307" w:rsidRDefault="000429B4" w:rsidP="000429B4">
      <w:pPr>
        <w:spacing w:after="200"/>
        <w:ind w:left="709"/>
        <w:contextualSpacing/>
        <w:rPr>
          <w:color w:val="000000"/>
          <w:sz w:val="20"/>
          <w:szCs w:val="20"/>
        </w:rPr>
      </w:pPr>
      <w:r w:rsidRPr="00925307">
        <w:rPr>
          <w:color w:val="000000"/>
          <w:sz w:val="20"/>
          <w:szCs w:val="20"/>
        </w:rPr>
        <w:t>ШЦВ – шкаф цифрового возбудителя.</w:t>
      </w:r>
    </w:p>
    <w:p w14:paraId="02515334" w14:textId="77777777" w:rsidR="000429B4" w:rsidRPr="00925307" w:rsidRDefault="000429B4" w:rsidP="000429B4">
      <w:pPr>
        <w:ind w:left="709"/>
        <w:contextualSpacing/>
        <w:jc w:val="both"/>
        <w:rPr>
          <w:color w:val="000000"/>
          <w:sz w:val="20"/>
          <w:szCs w:val="20"/>
        </w:rPr>
      </w:pPr>
    </w:p>
    <w:tbl>
      <w:tblPr>
        <w:tblW w:w="10552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772"/>
        <w:gridCol w:w="7186"/>
      </w:tblGrid>
      <w:tr w:rsidR="000429B4" w:rsidRPr="00925307" w14:paraId="37C6769D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04F1B2A2" w14:textId="77777777" w:rsidR="000429B4" w:rsidRPr="00925307" w:rsidRDefault="000429B4" w:rsidP="000429B4">
            <w:pPr>
              <w:widowControl w:val="0"/>
              <w:numPr>
                <w:ilvl w:val="0"/>
                <w:numId w:val="1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shd w:val="clear" w:color="auto" w:fill="auto"/>
          </w:tcPr>
          <w:p w14:paraId="475EA1EF" w14:textId="77777777" w:rsidR="000429B4" w:rsidRPr="00925307" w:rsidRDefault="000429B4" w:rsidP="006E5175">
            <w:pPr>
              <w:ind w:firstLine="19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7186" w:type="dxa"/>
            <w:shd w:val="clear" w:color="auto" w:fill="auto"/>
            <w:vAlign w:val="center"/>
          </w:tcPr>
          <w:p w14:paraId="14771753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33" w:firstLine="283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Программа модернизации производства сжатого воздуха Нижегородской площадки ООО «НАК»</w:t>
            </w:r>
          </w:p>
        </w:tc>
      </w:tr>
      <w:tr w:rsidR="000429B4" w:rsidRPr="00925307" w14:paraId="7DBA72A7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53C125FF" w14:textId="77777777" w:rsidR="000429B4" w:rsidRPr="00925307" w:rsidRDefault="000429B4" w:rsidP="000429B4">
            <w:pPr>
              <w:widowControl w:val="0"/>
              <w:numPr>
                <w:ilvl w:val="0"/>
                <w:numId w:val="1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shd w:val="clear" w:color="auto" w:fill="auto"/>
          </w:tcPr>
          <w:p w14:paraId="33DB93FC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7186" w:type="dxa"/>
            <w:shd w:val="clear" w:color="auto" w:fill="auto"/>
          </w:tcPr>
          <w:p w14:paraId="09C8F70D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83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ООО «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РусмашЭнерго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>»</w:t>
            </w:r>
          </w:p>
        </w:tc>
      </w:tr>
      <w:tr w:rsidR="000429B4" w:rsidRPr="00925307" w14:paraId="41267D12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74CD7510" w14:textId="77777777" w:rsidR="000429B4" w:rsidRPr="00925307" w:rsidRDefault="000429B4" w:rsidP="000429B4">
            <w:pPr>
              <w:widowControl w:val="0"/>
              <w:numPr>
                <w:ilvl w:val="0"/>
                <w:numId w:val="1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shd w:val="clear" w:color="auto" w:fill="auto"/>
          </w:tcPr>
          <w:p w14:paraId="0910E585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Цель проекта</w:t>
            </w:r>
          </w:p>
        </w:tc>
        <w:tc>
          <w:tcPr>
            <w:tcW w:w="7186" w:type="dxa"/>
            <w:shd w:val="clear" w:color="auto" w:fill="auto"/>
            <w:vAlign w:val="center"/>
          </w:tcPr>
          <w:p w14:paraId="6841D8C9" w14:textId="77777777" w:rsidR="000429B4" w:rsidRPr="00925307" w:rsidRDefault="000429B4" w:rsidP="006E5175">
            <w:pPr>
              <w:widowControl w:val="0"/>
              <w:spacing w:line="240" w:lineRule="atLeast"/>
              <w:ind w:firstLine="283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Улучшение технических характеристик компрессорного оборудования с повышением показателей эффективности выработки сжатого воздуха и надежности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воздухоснабжения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объектов Нижегородской площадки ООО «НАК».</w:t>
            </w:r>
          </w:p>
        </w:tc>
      </w:tr>
      <w:tr w:rsidR="000429B4" w:rsidRPr="00925307" w14:paraId="13789A6E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7C990483" w14:textId="77777777" w:rsidR="000429B4" w:rsidRPr="00925307" w:rsidRDefault="000429B4" w:rsidP="000429B4">
            <w:pPr>
              <w:widowControl w:val="0"/>
              <w:numPr>
                <w:ilvl w:val="0"/>
                <w:numId w:val="1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shd w:val="clear" w:color="auto" w:fill="auto"/>
          </w:tcPr>
          <w:p w14:paraId="154F01CA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Вид работ/</w:t>
            </w:r>
          </w:p>
          <w:p w14:paraId="130460F3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7186" w:type="dxa"/>
            <w:shd w:val="clear" w:color="auto" w:fill="auto"/>
          </w:tcPr>
          <w:p w14:paraId="2A081775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74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Модернизация оборудования компрессорных станций по выработке сжатого воздуха.</w:t>
            </w:r>
          </w:p>
        </w:tc>
      </w:tr>
      <w:tr w:rsidR="000429B4" w:rsidRPr="00925307" w14:paraId="204D4198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14C926E9" w14:textId="77777777" w:rsidR="000429B4" w:rsidRPr="00925307" w:rsidRDefault="000429B4" w:rsidP="000429B4">
            <w:pPr>
              <w:widowControl w:val="0"/>
              <w:numPr>
                <w:ilvl w:val="0"/>
                <w:numId w:val="1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shd w:val="clear" w:color="auto" w:fill="auto"/>
          </w:tcPr>
          <w:p w14:paraId="03E66DEC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7186" w:type="dxa"/>
            <w:shd w:val="clear" w:color="auto" w:fill="auto"/>
          </w:tcPr>
          <w:p w14:paraId="3A13AFD5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74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Турбокомпрессор №</w:t>
            </w:r>
            <w:r>
              <w:rPr>
                <w:color w:val="000000"/>
                <w:sz w:val="20"/>
                <w:szCs w:val="20"/>
              </w:rPr>
              <w:t>1</w:t>
            </w:r>
            <w:r w:rsidRPr="00925307">
              <w:rPr>
                <w:color w:val="000000"/>
                <w:sz w:val="20"/>
                <w:szCs w:val="20"/>
              </w:rPr>
              <w:t xml:space="preserve"> расположенны</w:t>
            </w:r>
            <w:r>
              <w:rPr>
                <w:color w:val="000000"/>
                <w:sz w:val="20"/>
                <w:szCs w:val="20"/>
              </w:rPr>
              <w:t>й</w:t>
            </w:r>
            <w:r w:rsidRPr="0092530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 w:rsidRPr="00925307">
              <w:rPr>
                <w:color w:val="000000"/>
                <w:sz w:val="20"/>
                <w:szCs w:val="20"/>
              </w:rPr>
              <w:t xml:space="preserve"> Центральной Компрессорной станции.</w:t>
            </w:r>
          </w:p>
        </w:tc>
      </w:tr>
      <w:tr w:rsidR="000429B4" w:rsidRPr="00925307" w14:paraId="6DAB7711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4EDA1512" w14:textId="77777777" w:rsidR="000429B4" w:rsidRPr="00925307" w:rsidRDefault="000429B4" w:rsidP="000429B4">
            <w:pPr>
              <w:widowControl w:val="0"/>
              <w:numPr>
                <w:ilvl w:val="0"/>
                <w:numId w:val="1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14:paraId="1F673DDD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shd w:val="clear" w:color="auto" w:fill="auto"/>
          </w:tcPr>
          <w:p w14:paraId="56BD1775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Стадия работ/</w:t>
            </w:r>
          </w:p>
          <w:p w14:paraId="2F39CAFB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проектирования</w:t>
            </w:r>
          </w:p>
        </w:tc>
        <w:tc>
          <w:tcPr>
            <w:tcW w:w="7186" w:type="dxa"/>
            <w:shd w:val="clear" w:color="auto" w:fill="auto"/>
          </w:tcPr>
          <w:p w14:paraId="572CD31A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74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Комплекс работ «под ключ» включая: разработку рабочей документации (РД), поставку оборудования и материалов, работы по монтажу, пуско-наладочные работы, опытная эксплуатация с подтверждением заявленных показателей. </w:t>
            </w:r>
          </w:p>
        </w:tc>
      </w:tr>
      <w:tr w:rsidR="000429B4" w:rsidRPr="00925307" w14:paraId="5980BA07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6603B338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92530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772" w:type="dxa"/>
            <w:shd w:val="clear" w:color="auto" w:fill="auto"/>
          </w:tcPr>
          <w:p w14:paraId="36FF68D9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Виды </w:t>
            </w:r>
            <w:r w:rsidRPr="00925307">
              <w:rPr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7186" w:type="dxa"/>
            <w:shd w:val="clear" w:color="auto" w:fill="auto"/>
          </w:tcPr>
          <w:p w14:paraId="7F66302F" w14:textId="77777777" w:rsidR="000429B4" w:rsidRPr="00AC0D62" w:rsidRDefault="000429B4" w:rsidP="000429B4">
            <w:pPr>
              <w:pStyle w:val="a3"/>
              <w:widowControl w:val="0"/>
              <w:numPr>
                <w:ilvl w:val="0"/>
                <w:numId w:val="29"/>
              </w:numPr>
              <w:shd w:val="clear" w:color="auto" w:fill="FFFFFF"/>
              <w:spacing w:line="240" w:lineRule="atLeast"/>
              <w:ind w:left="702"/>
              <w:rPr>
                <w:rFonts w:ascii="Times New Roman" w:hAnsi="Times New Roman"/>
                <w:sz w:val="20"/>
                <w:szCs w:val="20"/>
              </w:rPr>
            </w:pPr>
            <w:r w:rsidRPr="00AC0D62">
              <w:rPr>
                <w:rFonts w:ascii="Times New Roman" w:hAnsi="Times New Roman"/>
                <w:sz w:val="20"/>
                <w:szCs w:val="20"/>
              </w:rPr>
              <w:t>Разработка проектной документации;</w:t>
            </w:r>
          </w:p>
          <w:p w14:paraId="0E5375BC" w14:textId="77777777" w:rsidR="000429B4" w:rsidRPr="00AC0D62" w:rsidRDefault="000429B4" w:rsidP="000429B4">
            <w:pPr>
              <w:pStyle w:val="a3"/>
              <w:widowControl w:val="0"/>
              <w:numPr>
                <w:ilvl w:val="0"/>
                <w:numId w:val="29"/>
              </w:numPr>
              <w:tabs>
                <w:tab w:val="left" w:pos="851"/>
              </w:tabs>
              <w:suppressAutoHyphens/>
              <w:ind w:left="702"/>
              <w:rPr>
                <w:rFonts w:ascii="Times New Roman" w:hAnsi="Times New Roman"/>
                <w:sz w:val="20"/>
                <w:szCs w:val="20"/>
              </w:rPr>
            </w:pPr>
            <w:r w:rsidRPr="00AC0D62">
              <w:rPr>
                <w:rFonts w:ascii="Times New Roman" w:hAnsi="Times New Roman"/>
                <w:sz w:val="20"/>
                <w:szCs w:val="20"/>
              </w:rPr>
              <w:t>Поставка оборудования;</w:t>
            </w:r>
          </w:p>
          <w:p w14:paraId="32D86E1C" w14:textId="77777777" w:rsidR="000429B4" w:rsidRPr="00AC0D62" w:rsidRDefault="000429B4" w:rsidP="000429B4">
            <w:pPr>
              <w:pStyle w:val="a3"/>
              <w:widowControl w:val="0"/>
              <w:numPr>
                <w:ilvl w:val="0"/>
                <w:numId w:val="29"/>
              </w:numPr>
              <w:tabs>
                <w:tab w:val="left" w:pos="851"/>
              </w:tabs>
              <w:suppressAutoHyphens/>
              <w:ind w:left="702"/>
              <w:rPr>
                <w:rFonts w:ascii="Times New Roman" w:hAnsi="Times New Roman"/>
                <w:sz w:val="20"/>
                <w:szCs w:val="20"/>
              </w:rPr>
            </w:pPr>
            <w:r w:rsidRPr="00AC0D62">
              <w:rPr>
                <w:rFonts w:ascii="Times New Roman" w:hAnsi="Times New Roman"/>
                <w:sz w:val="20"/>
                <w:szCs w:val="20"/>
              </w:rPr>
              <w:t>Выполнение работ по модернизации (замена деталей);</w:t>
            </w:r>
          </w:p>
          <w:p w14:paraId="34050695" w14:textId="77777777" w:rsidR="000429B4" w:rsidRPr="00AC0D62" w:rsidRDefault="000429B4" w:rsidP="000429B4">
            <w:pPr>
              <w:pStyle w:val="a3"/>
              <w:widowControl w:val="0"/>
              <w:numPr>
                <w:ilvl w:val="0"/>
                <w:numId w:val="29"/>
              </w:numPr>
              <w:tabs>
                <w:tab w:val="left" w:pos="851"/>
              </w:tabs>
              <w:suppressAutoHyphens/>
              <w:ind w:left="702"/>
              <w:rPr>
                <w:rFonts w:ascii="Times New Roman" w:hAnsi="Times New Roman"/>
                <w:sz w:val="20"/>
                <w:szCs w:val="20"/>
              </w:rPr>
            </w:pPr>
            <w:r w:rsidRPr="00AC0D62">
              <w:rPr>
                <w:rFonts w:ascii="Times New Roman" w:hAnsi="Times New Roman"/>
                <w:sz w:val="20"/>
                <w:szCs w:val="20"/>
              </w:rPr>
              <w:t xml:space="preserve"> Выполнение работ по модернизации (Автоматизация компрессора);</w:t>
            </w:r>
          </w:p>
          <w:p w14:paraId="3FDA56E0" w14:textId="77777777" w:rsidR="000429B4" w:rsidRPr="00AC0D62" w:rsidRDefault="000429B4" w:rsidP="000429B4">
            <w:pPr>
              <w:pStyle w:val="a3"/>
              <w:widowControl w:val="0"/>
              <w:numPr>
                <w:ilvl w:val="0"/>
                <w:numId w:val="29"/>
              </w:numPr>
              <w:tabs>
                <w:tab w:val="left" w:pos="851"/>
              </w:tabs>
              <w:suppressAutoHyphens/>
              <w:ind w:left="702"/>
              <w:rPr>
                <w:rFonts w:ascii="Times New Roman" w:hAnsi="Times New Roman"/>
                <w:sz w:val="20"/>
                <w:szCs w:val="20"/>
              </w:rPr>
            </w:pPr>
            <w:r w:rsidRPr="00AC0D62">
              <w:rPr>
                <w:rFonts w:ascii="Times New Roman" w:hAnsi="Times New Roman"/>
                <w:sz w:val="20"/>
                <w:szCs w:val="20"/>
              </w:rPr>
              <w:t>Выполнение работ по модернизации (подключение);</w:t>
            </w:r>
          </w:p>
          <w:p w14:paraId="36439390" w14:textId="77777777" w:rsidR="000429B4" w:rsidRPr="00925307" w:rsidDel="00E95956" w:rsidRDefault="000429B4" w:rsidP="006E5175">
            <w:pPr>
              <w:widowControl w:val="0"/>
              <w:shd w:val="clear" w:color="auto" w:fill="FFFFFF"/>
              <w:spacing w:line="240" w:lineRule="atLeast"/>
              <w:ind w:left="7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429B4" w:rsidRPr="00925307" w14:paraId="093478F7" w14:textId="77777777" w:rsidTr="00040794">
        <w:trPr>
          <w:trHeight w:val="350"/>
        </w:trPr>
        <w:tc>
          <w:tcPr>
            <w:tcW w:w="594" w:type="dxa"/>
            <w:shd w:val="clear" w:color="auto" w:fill="auto"/>
          </w:tcPr>
          <w:p w14:paraId="3A6D79A8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772" w:type="dxa"/>
            <w:shd w:val="clear" w:color="auto" w:fill="auto"/>
          </w:tcPr>
          <w:p w14:paraId="14E0F714" w14:textId="77777777" w:rsidR="000429B4" w:rsidRPr="00925307" w:rsidRDefault="000429B4" w:rsidP="006E5175">
            <w:pPr>
              <w:widowControl w:val="0"/>
              <w:spacing w:line="228" w:lineRule="auto"/>
              <w:rPr>
                <w:b/>
                <w:color w:val="000000"/>
                <w:sz w:val="20"/>
                <w:szCs w:val="20"/>
                <w:lang w:val="en-US"/>
              </w:rPr>
            </w:pPr>
            <w:r w:rsidRPr="00925307">
              <w:rPr>
                <w:color w:val="000000"/>
                <w:sz w:val="20"/>
                <w:szCs w:val="20"/>
              </w:rPr>
              <w:t>Основные технико-экономические показатели</w:t>
            </w:r>
          </w:p>
        </w:tc>
        <w:tc>
          <w:tcPr>
            <w:tcW w:w="7186" w:type="dxa"/>
            <w:shd w:val="clear" w:color="auto" w:fill="auto"/>
          </w:tcPr>
          <w:p w14:paraId="157373F7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74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25307">
              <w:rPr>
                <w:color w:val="000000"/>
                <w:sz w:val="20"/>
                <w:szCs w:val="20"/>
              </w:rPr>
              <w:t>Технико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>–экономические показатели повышения эффективности работы компрессорного оборудования определяются Исполнителем и согласовываются Заказчиком в рамках пилотного этапа работ и настоящим ТЗ.</w:t>
            </w:r>
          </w:p>
        </w:tc>
      </w:tr>
      <w:tr w:rsidR="000429B4" w:rsidRPr="00925307" w14:paraId="11650726" w14:textId="77777777" w:rsidTr="00040794">
        <w:trPr>
          <w:trHeight w:val="350"/>
        </w:trPr>
        <w:tc>
          <w:tcPr>
            <w:tcW w:w="594" w:type="dxa"/>
            <w:shd w:val="clear" w:color="auto" w:fill="auto"/>
          </w:tcPr>
          <w:p w14:paraId="3D1151FB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772" w:type="dxa"/>
            <w:shd w:val="clear" w:color="auto" w:fill="auto"/>
          </w:tcPr>
          <w:p w14:paraId="5C82D124" w14:textId="77777777" w:rsidR="000429B4" w:rsidRPr="00925307" w:rsidRDefault="000429B4" w:rsidP="006E5175">
            <w:pPr>
              <w:widowControl w:val="0"/>
              <w:spacing w:line="228" w:lineRule="auto"/>
              <w:rPr>
                <w:b/>
                <w:color w:val="000000"/>
                <w:sz w:val="20"/>
                <w:szCs w:val="20"/>
                <w:lang w:val="en-US"/>
              </w:rPr>
            </w:pPr>
            <w:r w:rsidRPr="00925307">
              <w:rPr>
                <w:color w:val="000000"/>
                <w:sz w:val="20"/>
                <w:szCs w:val="20"/>
              </w:rPr>
              <w:t>Концепция проекта</w:t>
            </w:r>
          </w:p>
        </w:tc>
        <w:tc>
          <w:tcPr>
            <w:tcW w:w="7186" w:type="dxa"/>
            <w:shd w:val="clear" w:color="auto" w:fill="auto"/>
          </w:tcPr>
          <w:p w14:paraId="219E2C7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74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Производительность модернизированного компрессора </w:t>
            </w:r>
            <w:r w:rsidRPr="009C5382">
              <w:rPr>
                <w:b/>
                <w:i/>
                <w:sz w:val="20"/>
                <w:szCs w:val="20"/>
              </w:rPr>
              <w:t>К500-61-1</w:t>
            </w:r>
            <w:r w:rsidRPr="009C5382">
              <w:rPr>
                <w:rFonts w:eastAsia="Calibri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925307">
              <w:rPr>
                <w:color w:val="000000"/>
                <w:sz w:val="20"/>
                <w:szCs w:val="20"/>
              </w:rPr>
              <w:t>должна быть увеличена до 550 м3/мин, а КПД компрессора повышено на 1-1,5 %, удельный расход электроэнергии не более 0,11 кВт/м3.</w:t>
            </w:r>
          </w:p>
          <w:p w14:paraId="4C1BC72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74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Модернизированный компрессор должен позволять производить ежедневные остановы и быстрые пуски в работу.</w:t>
            </w:r>
          </w:p>
          <w:p w14:paraId="60B36C9E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Модернизация компрессора производится на месте эксплуатации с сохранением фундаментов и с использованием имеющихся корпусов компрессора, редуктора и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промохладителей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. Модернизация компрессора </w:t>
            </w:r>
            <w:r w:rsidRPr="009C5382">
              <w:rPr>
                <w:b/>
                <w:i/>
                <w:sz w:val="20"/>
                <w:szCs w:val="20"/>
              </w:rPr>
              <w:t>К500-61-1</w:t>
            </w:r>
            <w:r w:rsidRPr="009C5382">
              <w:rPr>
                <w:rFonts w:eastAsia="Calibri"/>
                <w:b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i/>
                <w:color w:val="000000"/>
                <w:sz w:val="20"/>
                <w:szCs w:val="20"/>
              </w:rPr>
              <w:t>№1</w:t>
            </w:r>
            <w:r w:rsidRPr="00925307">
              <w:rPr>
                <w:color w:val="000000"/>
                <w:sz w:val="20"/>
                <w:szCs w:val="20"/>
              </w:rPr>
              <w:t xml:space="preserve"> является первым этапом данного проекта, на основании результатов реализации первого этапа могут быть внесены дополнения и изменения в данное ТЗ, что позволит максимально эффективно реализовать основной комплекс работ по программе модернизации производства сжатого воздуха.</w:t>
            </w:r>
          </w:p>
          <w:p w14:paraId="5E5AE09C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Основными задачами выполнения комплекса работ являются: </w:t>
            </w:r>
          </w:p>
          <w:p w14:paraId="5F679A2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- повышение производительности </w:t>
            </w:r>
            <w:r w:rsidRPr="009C5382">
              <w:rPr>
                <w:b/>
                <w:i/>
                <w:sz w:val="20"/>
                <w:szCs w:val="20"/>
              </w:rPr>
              <w:t>К500-61-1</w:t>
            </w:r>
            <w:r w:rsidRPr="009C5382">
              <w:rPr>
                <w:rFonts w:eastAsia="Calibri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925307">
              <w:rPr>
                <w:color w:val="000000"/>
                <w:sz w:val="20"/>
                <w:szCs w:val="20"/>
              </w:rPr>
              <w:t>до 550 м3/мин (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н.у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>. при 20°С, 101,3 кПа) с сохранением рабочего давления до 7 кгс/см2;</w:t>
            </w:r>
          </w:p>
          <w:p w14:paraId="249105E9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повышение эффективности и надежности за счет применения модернизированных узлов и продления срока службы компрессора.</w:t>
            </w:r>
          </w:p>
          <w:p w14:paraId="6A9C8346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снижение удельного потребление электроэнергии компрессора до 0,11 кВт на м3 и ниже.</w:t>
            </w:r>
          </w:p>
        </w:tc>
      </w:tr>
      <w:tr w:rsidR="000429B4" w:rsidRPr="00925307" w14:paraId="4854E08B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6BCFF3CD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772" w:type="dxa"/>
            <w:shd w:val="clear" w:color="auto" w:fill="auto"/>
          </w:tcPr>
          <w:p w14:paraId="23C8E5C0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Место выполнения работ/строительства</w:t>
            </w:r>
          </w:p>
        </w:tc>
        <w:tc>
          <w:tcPr>
            <w:tcW w:w="7186" w:type="dxa"/>
            <w:shd w:val="clear" w:color="auto" w:fill="auto"/>
          </w:tcPr>
          <w:p w14:paraId="6D22CE57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 Объектом модернизации является турбокомпрессора №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925307">
              <w:rPr>
                <w:color w:val="000000"/>
                <w:sz w:val="20"/>
                <w:szCs w:val="20"/>
              </w:rPr>
              <w:t xml:space="preserve"> типа </w:t>
            </w:r>
            <w:r w:rsidRPr="009C5382">
              <w:rPr>
                <w:b/>
                <w:i/>
                <w:sz w:val="20"/>
                <w:szCs w:val="20"/>
              </w:rPr>
              <w:t>К500</w:t>
            </w:r>
            <w:r w:rsidRPr="009C5382">
              <w:rPr>
                <w:rFonts w:eastAsia="Calibri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925307">
              <w:rPr>
                <w:color w:val="000000"/>
                <w:sz w:val="20"/>
                <w:szCs w:val="20"/>
              </w:rPr>
              <w:t>производства АО «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Дальэнергомаш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» г. Хабаровск расположенные на Центральной компрессорной станции Нижегородской площадки ООО «НАК» по адресу пр. Ленина, 88. </w:t>
            </w:r>
          </w:p>
          <w:p w14:paraId="6B52C668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Данные машины производят воздух среднего давления в общий заводской коллектор. Номинальное рабочее давление в коллекторе 6,2-6,8 кгс/см2. Сжатый воздух используется для технологических нужд подразделений Нижегородской площадки ООО «НАК». Режим работы турбокомпрессоров – непрерывный, круглосуточный. Турбокомпрессора оснащены локальной системой контроля и управления. Запуск и останов турбокомпрессоров, загрузка и разгрузка, регулирование производительности компрессора осуществляется ручным способом. </w:t>
            </w:r>
          </w:p>
          <w:p w14:paraId="619265B6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Модернизация должна обеспечить улучшение параметров компрессора </w:t>
            </w:r>
            <w:r w:rsidRPr="009C5382">
              <w:rPr>
                <w:b/>
                <w:i/>
                <w:sz w:val="20"/>
                <w:szCs w:val="20"/>
              </w:rPr>
              <w:t>К500-61-1</w:t>
            </w:r>
            <w:r w:rsidRPr="00925307">
              <w:rPr>
                <w:color w:val="000000"/>
                <w:sz w:val="20"/>
                <w:szCs w:val="20"/>
              </w:rPr>
              <w:t>, их стабильное поддержание в процессе эксплуатации.</w:t>
            </w:r>
          </w:p>
        </w:tc>
      </w:tr>
      <w:tr w:rsidR="000429B4" w:rsidRPr="00925307" w14:paraId="1A381A41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7B36FDC6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772" w:type="dxa"/>
            <w:shd w:val="clear" w:color="auto" w:fill="auto"/>
          </w:tcPr>
          <w:p w14:paraId="07B28780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Исходные данные, предоставляемые Заказчиком</w:t>
            </w:r>
          </w:p>
        </w:tc>
        <w:tc>
          <w:tcPr>
            <w:tcW w:w="7186" w:type="dxa"/>
            <w:shd w:val="clear" w:color="auto" w:fill="auto"/>
          </w:tcPr>
          <w:p w14:paraId="6704E2A2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Пакет технической документации на оборудование.</w:t>
            </w:r>
          </w:p>
          <w:p w14:paraId="41775657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Паспортные показатели.</w:t>
            </w:r>
          </w:p>
        </w:tc>
      </w:tr>
      <w:tr w:rsidR="000429B4" w:rsidRPr="00925307" w14:paraId="6486662A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7553F080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772" w:type="dxa"/>
            <w:shd w:val="clear" w:color="auto" w:fill="auto"/>
          </w:tcPr>
          <w:p w14:paraId="303E43E1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Стандарты.</w:t>
            </w:r>
          </w:p>
        </w:tc>
        <w:tc>
          <w:tcPr>
            <w:tcW w:w="7186" w:type="dxa"/>
            <w:shd w:val="clear" w:color="auto" w:fill="auto"/>
          </w:tcPr>
          <w:p w14:paraId="5FBEDF6F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5" w:firstLine="21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Документацию выполнить в соответствии с требованиями, но не ограничиваясь:</w:t>
            </w:r>
          </w:p>
          <w:p w14:paraId="388E9737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5" w:firstLine="21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- Федерального закона РФ от 21.07.1997 N 116-ФЗ «О промышленной безопасности опасных производственных объектов»;     </w:t>
            </w:r>
          </w:p>
          <w:p w14:paraId="514BF66A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5" w:firstLine="21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ФНиП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в области промышленной безопасности "Правила промышленной безопасности при использовании оборудования, работающего под избыточным давлением " утв. Приказом Федеральной службы по экологическому, технологическому и атомному надзору от 15.12.2020 N 536;</w:t>
            </w:r>
          </w:p>
          <w:p w14:paraId="6A392DC0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5" w:firstLine="21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 ПБ 03-581-03 «Правила устройства и безопасной эксплуатации стационарных компрессорных установок, воздухопроводов и газопроводов» утв. постановлением Госгортехнадзора России от 05.06.2003 N 60;</w:t>
            </w:r>
          </w:p>
          <w:p w14:paraId="2E9D1883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5" w:firstLine="21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ПТЭЭП «Правила технической эксплуатации электроустановок потребителей» утв. Приказом Минэнерго России от 13.01.2003 N 6 (ред. от 13.09.2018);</w:t>
            </w:r>
          </w:p>
          <w:p w14:paraId="5BC2136F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5" w:firstLine="21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 Федеральный закон РФ от 22.07.2008 № 123-ФЗ «Технический регламент о требованиях пожарной безопасности»;</w:t>
            </w:r>
          </w:p>
          <w:p w14:paraId="3F706BDB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5" w:firstLine="21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Других действующих нормативных документов, утверждённых в установленном порядке, в том числе тех, которые далее упоминаются в данном ТЗ.</w:t>
            </w:r>
          </w:p>
          <w:p w14:paraId="56E684ED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5" w:firstLine="21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 проекте должна использоваться международная система единиц СИ, в том числе во всей переписке, документации, всех расчётах, чертежах, измерениях и т.п.</w:t>
            </w:r>
          </w:p>
        </w:tc>
      </w:tr>
      <w:tr w:rsidR="000429B4" w:rsidRPr="00925307" w14:paraId="2D4D18E2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130A52F2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2772" w:type="dxa"/>
            <w:shd w:val="clear" w:color="auto" w:fill="auto"/>
          </w:tcPr>
          <w:p w14:paraId="0E1CC0CB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Описание выполняемых </w:t>
            </w:r>
            <w:r w:rsidRPr="00925307">
              <w:rPr>
                <w:color w:val="000000"/>
                <w:sz w:val="20"/>
                <w:szCs w:val="20"/>
              </w:rPr>
              <w:t xml:space="preserve">работ </w:t>
            </w:r>
          </w:p>
        </w:tc>
        <w:tc>
          <w:tcPr>
            <w:tcW w:w="7186" w:type="dxa"/>
            <w:shd w:val="clear" w:color="auto" w:fill="auto"/>
          </w:tcPr>
          <w:p w14:paraId="001CEC0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416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Подрядчик</w:t>
            </w:r>
            <w:r w:rsidRPr="00925307">
              <w:rPr>
                <w:color w:val="000000"/>
                <w:sz w:val="20"/>
                <w:szCs w:val="20"/>
              </w:rPr>
              <w:t xml:space="preserve"> должен выполнить следующие работы включая, но, не ограничиваясь ими:</w:t>
            </w:r>
          </w:p>
          <w:p w14:paraId="7097E94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416"/>
              <w:jc w:val="both"/>
              <w:rPr>
                <w:color w:val="000000"/>
                <w:sz w:val="20"/>
                <w:szCs w:val="20"/>
              </w:rPr>
            </w:pPr>
          </w:p>
          <w:p w14:paraId="0EDCA0F0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На Предварительном этапе:</w:t>
            </w:r>
          </w:p>
          <w:p w14:paraId="4116C0C6" w14:textId="77777777" w:rsidR="000429B4" w:rsidRPr="00925307" w:rsidRDefault="000429B4" w:rsidP="006E5175">
            <w:pPr>
              <w:widowControl w:val="0"/>
              <w:spacing w:line="240" w:lineRule="atLeast"/>
              <w:ind w:left="523" w:hanging="425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анализ и уточнение исходных данных, предоставленных Заказчиком;</w:t>
            </w:r>
          </w:p>
          <w:p w14:paraId="20EE3E81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сбор исходных данных, необходимых и достаточных для выполнения работы, в том числе собранных Исполнителем в ходе посещения, а также проведение необходимых обследований, замеров, испытаний.</w:t>
            </w:r>
          </w:p>
          <w:p w14:paraId="6EE094C8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На Основном этапе:</w:t>
            </w:r>
          </w:p>
          <w:p w14:paraId="38B8A628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определение и фиксация технических характеристик модернизируемого оборудования на всех режимах работы после завершения;</w:t>
            </w:r>
          </w:p>
          <w:p w14:paraId="1ECB1CC8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разработка документации на весь комплекс работ по модернизации компрессора </w:t>
            </w:r>
            <w:r w:rsidRPr="009C5382">
              <w:rPr>
                <w:b/>
                <w:i/>
                <w:sz w:val="20"/>
                <w:szCs w:val="20"/>
              </w:rPr>
              <w:t>К500-61-1</w:t>
            </w:r>
            <w:r w:rsidRPr="00925307">
              <w:rPr>
                <w:color w:val="000000"/>
                <w:sz w:val="20"/>
                <w:szCs w:val="20"/>
              </w:rPr>
              <w:t>;</w:t>
            </w:r>
          </w:p>
          <w:p w14:paraId="711BECBC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согласование с Заказчиком технических заданий для выдачи субподрядчикам по разработке</w:t>
            </w:r>
            <w:r w:rsidRPr="00C30E02">
              <w:rPr>
                <w:color w:val="000000"/>
                <w:sz w:val="20"/>
                <w:szCs w:val="20"/>
              </w:rPr>
              <w:t xml:space="preserve"> </w:t>
            </w:r>
            <w:r w:rsidRPr="00DF3364">
              <w:rPr>
                <w:color w:val="000000"/>
                <w:sz w:val="20"/>
                <w:szCs w:val="20"/>
              </w:rPr>
              <w:t>САУТК</w:t>
            </w:r>
            <w:r w:rsidRPr="00925307">
              <w:rPr>
                <w:color w:val="000000"/>
                <w:sz w:val="20"/>
                <w:szCs w:val="20"/>
              </w:rPr>
              <w:t xml:space="preserve">; </w:t>
            </w:r>
          </w:p>
          <w:p w14:paraId="5755DE75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согласование промежуточных результатов работ субподрядчиков в рабочем порядке и по ходу проекта (определяется календарным планом – графиком выполнения работ по проекту);</w:t>
            </w:r>
          </w:p>
          <w:p w14:paraId="14441994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разработка предварительного графика подготовки площадки к работам по модернизации ТК </w:t>
            </w:r>
            <w:r w:rsidRPr="009C5382">
              <w:rPr>
                <w:b/>
                <w:i/>
                <w:sz w:val="20"/>
                <w:szCs w:val="20"/>
              </w:rPr>
              <w:t>К500-61-1</w:t>
            </w:r>
            <w:r w:rsidRPr="00925307">
              <w:rPr>
                <w:color w:val="000000"/>
                <w:sz w:val="20"/>
                <w:szCs w:val="20"/>
              </w:rPr>
              <w:t>, плана получения Заказчиком необходимых сертификатов соответствия, деклараций, паспортов, конструкторской документации, исполнительной документации и т.д.;</w:t>
            </w:r>
          </w:p>
          <w:p w14:paraId="13960BE6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разработка сметных расчётов;</w:t>
            </w:r>
          </w:p>
          <w:p w14:paraId="7E5334D1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утверждение(согласование) документации;</w:t>
            </w:r>
          </w:p>
          <w:p w14:paraId="591E33F4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поставка комплекта модернизации (оборудование, детали, материалы и т.п.);</w:t>
            </w:r>
          </w:p>
          <w:p w14:paraId="76BC058F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выполнение монтажных работ в соответствии с утвержденной рабочей документацией;</w:t>
            </w:r>
          </w:p>
          <w:p w14:paraId="262E2AB3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формирование комплекта исполнительной документации;</w:t>
            </w:r>
          </w:p>
          <w:p w14:paraId="5428D04B" w14:textId="77777777" w:rsidR="000429B4" w:rsidRPr="00925307" w:rsidRDefault="000429B4" w:rsidP="000429B4">
            <w:pPr>
              <w:widowControl w:val="0"/>
              <w:numPr>
                <w:ilvl w:val="0"/>
                <w:numId w:val="3"/>
              </w:numPr>
              <w:spacing w:line="240" w:lineRule="atLeast"/>
              <w:ind w:left="459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по результатам работ проведение презентации в офисе Заказчика.</w:t>
            </w:r>
          </w:p>
          <w:p w14:paraId="3CCBC116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</w:p>
          <w:p w14:paraId="6FBB3BC9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На Завершающем этапе:</w:t>
            </w:r>
          </w:p>
          <w:p w14:paraId="7CF18334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1. Разработка и утверждение программы ПНР по проекту;</w:t>
            </w:r>
          </w:p>
          <w:p w14:paraId="58436563" w14:textId="77777777" w:rsidR="000429B4" w:rsidRPr="00925307" w:rsidRDefault="000429B4" w:rsidP="000429B4">
            <w:pPr>
              <w:widowControl w:val="0"/>
              <w:numPr>
                <w:ilvl w:val="0"/>
                <w:numId w:val="2"/>
              </w:numPr>
              <w:spacing w:line="240" w:lineRule="atLeast"/>
              <w:ind w:left="0" w:firstLine="24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Выполнение пуско-наладочных работ;</w:t>
            </w:r>
          </w:p>
          <w:p w14:paraId="2C957EC7" w14:textId="77777777" w:rsidR="000429B4" w:rsidRPr="00925307" w:rsidRDefault="000429B4" w:rsidP="000429B4">
            <w:pPr>
              <w:widowControl w:val="0"/>
              <w:numPr>
                <w:ilvl w:val="0"/>
                <w:numId w:val="2"/>
              </w:numPr>
              <w:spacing w:line="240" w:lineRule="atLeast"/>
              <w:ind w:left="0" w:firstLine="24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Выполнение процедур по вводу в эксплуатацию модернизированного оборудования;</w:t>
            </w:r>
          </w:p>
          <w:p w14:paraId="7E2D5CC6" w14:textId="77777777" w:rsidR="000429B4" w:rsidRPr="00925307" w:rsidRDefault="000429B4" w:rsidP="000429B4">
            <w:pPr>
              <w:widowControl w:val="0"/>
              <w:numPr>
                <w:ilvl w:val="0"/>
                <w:numId w:val="2"/>
              </w:numPr>
              <w:spacing w:line="240" w:lineRule="atLeast"/>
              <w:ind w:left="0" w:firstLine="240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Снятие и фиксация показателей работы компрессорного оборудования по результатам реализованного проекта с подтверждением ранее заявленных показателей эффективности.</w:t>
            </w:r>
          </w:p>
        </w:tc>
      </w:tr>
      <w:tr w:rsidR="000429B4" w:rsidRPr="00925307" w14:paraId="1225F957" w14:textId="77777777" w:rsidTr="00040794">
        <w:trPr>
          <w:trHeight w:val="5668"/>
        </w:trPr>
        <w:tc>
          <w:tcPr>
            <w:tcW w:w="594" w:type="dxa"/>
            <w:shd w:val="clear" w:color="auto" w:fill="auto"/>
          </w:tcPr>
          <w:p w14:paraId="01C060CF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772" w:type="dxa"/>
            <w:shd w:val="clear" w:color="auto" w:fill="auto"/>
          </w:tcPr>
          <w:p w14:paraId="4C4E9C59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 к объему поставляемого оборудования и выполняемых работ</w:t>
            </w:r>
          </w:p>
        </w:tc>
        <w:tc>
          <w:tcPr>
            <w:tcW w:w="7186" w:type="dxa"/>
            <w:shd w:val="clear" w:color="auto" w:fill="auto"/>
          </w:tcPr>
          <w:p w14:paraId="7ED0D02E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Комплект модернизации компрессора должен быть предназначен для установки в существующий корпус компрессора и редуктора, находящихся в удовлетворительном состоянии (состояние определяется совместно сторонами Заказчика и Исполнителя). Для </w:t>
            </w:r>
            <w:r w:rsidRPr="009C5382">
              <w:rPr>
                <w:b/>
                <w:i/>
                <w:sz w:val="20"/>
                <w:szCs w:val="20"/>
              </w:rPr>
              <w:t>К500-61-1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925307">
              <w:rPr>
                <w:color w:val="000000"/>
                <w:sz w:val="20"/>
                <w:szCs w:val="20"/>
              </w:rPr>
              <w:t>смотри Таблицу № 13.001.</w:t>
            </w:r>
          </w:p>
          <w:p w14:paraId="2BCF815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Модернизация электрической части и оснащения модернизированного компрессора автоматизированной системой управления и регулирования (АСУ) обеспечивает:</w:t>
            </w:r>
          </w:p>
          <w:p w14:paraId="52A23149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автоматическое поддержания заданного рабочего (избыточного) давления в диапазоне - не менее 4,5 кгс/</w:t>
            </w:r>
            <w:proofErr w:type="gramStart"/>
            <w:r w:rsidRPr="00925307">
              <w:rPr>
                <w:color w:val="000000"/>
                <w:sz w:val="20"/>
                <w:szCs w:val="20"/>
              </w:rPr>
              <w:t>см</w:t>
            </w:r>
            <w:r w:rsidRPr="00925307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925307">
              <w:rPr>
                <w:color w:val="000000"/>
                <w:sz w:val="20"/>
                <w:szCs w:val="20"/>
              </w:rPr>
              <w:t xml:space="preserve"> но не более 8 кгс/см</w:t>
            </w:r>
            <w:r w:rsidRPr="00925307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925307">
              <w:rPr>
                <w:color w:val="000000"/>
                <w:sz w:val="20"/>
                <w:szCs w:val="20"/>
              </w:rPr>
              <w:t>;</w:t>
            </w:r>
          </w:p>
          <w:p w14:paraId="3349A45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управление двигателем компрессора и контроль его параметров: пуск, останов, температуры подшипников, температуры фаз обмоток, сопротивление изоляции ротора;</w:t>
            </w:r>
          </w:p>
          <w:p w14:paraId="2B31BFB9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непрерывный контроль всех критических параметров работающего компрессора: давления масла на смазку подшипников, температуры масла, давления охлаждающей воды, температуры воды, температуры подшипников редуктора и компрессора, значения вибрации основных узлов, значения параметров осевого сдвига, температуры и давления воздуха до и после каждой ступеней охлаждения;</w:t>
            </w:r>
          </w:p>
          <w:p w14:paraId="2E94DF3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автономную, энергонезависимую разгрузку компрессора в случае аварийного останова с использованием быстродействующих приводов противопомпажных клапанов (ПГ1К) с системой бесперебойного питания;</w:t>
            </w:r>
          </w:p>
          <w:p w14:paraId="2043437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-     замена запорной арматуры компрессора: задвижки нагнетания, дроссельной заслонки,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помпажного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клапана. Вновь устанавливаемая арматура должна быть с электроприводами;  </w:t>
            </w:r>
          </w:p>
          <w:p w14:paraId="4F806FA5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 xml:space="preserve">блокировка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самозапуска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компрессора в случае останова при кратковременных провалах напряжения в питающей сети;</w:t>
            </w:r>
          </w:p>
          <w:p w14:paraId="0D47DBFF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 xml:space="preserve">автоматическое поддержание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cos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φ=l;</w:t>
            </w:r>
          </w:p>
          <w:p w14:paraId="18CF6AF4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предусмотреть возможность вывода всех параметров работы агрегата в АСУТП предприятия;</w:t>
            </w:r>
          </w:p>
          <w:p w14:paraId="6846D7A6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адаптацию вспомогательных приводов с централизованными системами управления и регулирования;</w:t>
            </w:r>
          </w:p>
          <w:p w14:paraId="00CBE050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замена силовых и контрольных электрических кабелей от электродвигателя до силовых ячеек № 9, 10, 5, 6;</w:t>
            </w:r>
          </w:p>
          <w:p w14:paraId="28690AD8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-     замена вакуумных выключателей </w:t>
            </w:r>
            <w:r w:rsidRPr="00925307">
              <w:rPr>
                <w:color w:val="000000"/>
                <w:sz w:val="20"/>
                <w:szCs w:val="20"/>
                <w:lang w:val="en-US"/>
              </w:rPr>
              <w:t>BB</w:t>
            </w:r>
            <w:r w:rsidRPr="00925307">
              <w:rPr>
                <w:color w:val="000000"/>
                <w:sz w:val="20"/>
                <w:szCs w:val="20"/>
              </w:rPr>
              <w:t>/</w:t>
            </w:r>
            <w:r w:rsidRPr="00925307">
              <w:rPr>
                <w:color w:val="000000"/>
                <w:sz w:val="20"/>
                <w:szCs w:val="20"/>
                <w:lang w:val="en-US"/>
              </w:rPr>
              <w:t>TEL</w:t>
            </w:r>
            <w:r w:rsidRPr="00925307">
              <w:rPr>
                <w:color w:val="000000"/>
                <w:sz w:val="20"/>
                <w:szCs w:val="20"/>
              </w:rPr>
              <w:t>-10-20-630 в ячейках № 9, 10, 5, 6;</w:t>
            </w:r>
          </w:p>
          <w:p w14:paraId="60D1D9A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    замена релейной защиты и автоматики на ячейки № 9, 10, 5, 6;</w:t>
            </w:r>
          </w:p>
          <w:p w14:paraId="6D970709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замена системы возбуждения электрического двигателя турбокомпрессора. Демонтаж имеющегося машинного возбудителя и монтаж/наладка тиристорного возбудителя.</w:t>
            </w:r>
          </w:p>
          <w:p w14:paraId="55F5CB1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учет расхода электрической энергии и выработки сжатого воздуха (реализация на базе трубки Пито или существующей диафрагмы на нагнетании).</w:t>
            </w:r>
          </w:p>
          <w:p w14:paraId="517C5378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Основные составные части комплекта модернизации механической части:</w:t>
            </w:r>
          </w:p>
          <w:p w14:paraId="299B0BF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ротор;</w:t>
            </w:r>
          </w:p>
          <w:p w14:paraId="3C26053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    вал с колесом;</w:t>
            </w:r>
          </w:p>
          <w:p w14:paraId="19A35265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вал - шестерня;</w:t>
            </w:r>
          </w:p>
          <w:p w14:paraId="299CBBBE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вкладыш опорный;</w:t>
            </w:r>
          </w:p>
          <w:p w14:paraId="7CDB33B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 xml:space="preserve">вкладыш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опорно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- упорный;</w:t>
            </w:r>
          </w:p>
          <w:p w14:paraId="005B4567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вкладыши редуктора;</w:t>
            </w:r>
          </w:p>
          <w:p w14:paraId="48823F2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масляные уплотнения;</w:t>
            </w:r>
          </w:p>
          <w:p w14:paraId="47BCD677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муфты зубчатые соединительные;</w:t>
            </w:r>
          </w:p>
          <w:p w14:paraId="327C76A9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маслонасосы: пусковой, главный;</w:t>
            </w:r>
          </w:p>
          <w:p w14:paraId="6BE10CA8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маслоохладители;</w:t>
            </w:r>
          </w:p>
          <w:p w14:paraId="33AF6C0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 xml:space="preserve">пучки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промохладителей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>;</w:t>
            </w:r>
          </w:p>
          <w:p w14:paraId="6BCF86F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комплект воздушных уплотнений;</w:t>
            </w:r>
          </w:p>
          <w:p w14:paraId="137A2780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заслонка дроссельная;</w:t>
            </w:r>
          </w:p>
          <w:p w14:paraId="504A0495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комплект монтажных частей масляной системы;</w:t>
            </w:r>
          </w:p>
          <w:p w14:paraId="429EB2F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датчики;</w:t>
            </w:r>
          </w:p>
          <w:p w14:paraId="5D44FB68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расходомеры.</w:t>
            </w:r>
          </w:p>
          <w:p w14:paraId="3A6DB5C6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Все оборудование должно соответствовать требованиям нормативной документации и правовых актов, действующих на территории РФ.</w:t>
            </w:r>
          </w:p>
          <w:p w14:paraId="1DE34379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lastRenderedPageBreak/>
              <w:t xml:space="preserve">Исполнитель дополнительно может внести изменения к составу основных частей, арматуры, средств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КИПиА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которые потребуются для повышения надёжности и производительности в ходе модернизации турбокомпрессора - определяется совместно сторонами Заказчика и Исполнителя (Подрядной организацией).</w:t>
            </w:r>
          </w:p>
          <w:p w14:paraId="32A04AEE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Перечень основных составных частей комплекта модернизации компрессоров К-500 должен содержать, но не ограничивается:</w:t>
            </w:r>
          </w:p>
          <w:p w14:paraId="4A675B5C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Таблица№ 13.001(для одного турбокомпрессора):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99"/>
              <w:gridCol w:w="2251"/>
              <w:gridCol w:w="3323"/>
              <w:gridCol w:w="787"/>
            </w:tblGrid>
            <w:tr w:rsidR="000429B4" w:rsidRPr="00925307" w14:paraId="678077D7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28BC86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b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D5544C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b/>
                      <w:color w:val="000000"/>
                      <w:sz w:val="20"/>
                      <w:szCs w:val="20"/>
                    </w:rPr>
                    <w:t>Обозначение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0FA594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b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4FDA8F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b/>
                      <w:color w:val="000000"/>
                      <w:sz w:val="20"/>
                      <w:szCs w:val="20"/>
                    </w:rPr>
                    <w:t>Кол.</w:t>
                  </w:r>
                </w:p>
              </w:tc>
            </w:tr>
            <w:tr w:rsidR="000429B4" w:rsidRPr="00925307" w14:paraId="3FA64172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824F6B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2D8D52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0839.325.000.00СБ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934746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Ротор 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222305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7EA8F286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2988F4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77F0FA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252.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25.СБ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6475B8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Вал с колесом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04F7F2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430AE3E7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6D094C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0A83F3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0844.025.001СБ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74C4DD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Вал-шестерня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B125FB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1CF4CAB5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D5E6F8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0A679A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1317.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08.СБ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353890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Уплотнение масляное 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C7E04D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462871DA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114855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10E921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1317.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08.СБ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>1Б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CC6164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Уплотнение масляное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C12155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5C70C2D5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485FA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B480C3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1Х03.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13.СБА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-02 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BCBAD6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Вкладыш опорный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58A9A3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173F636B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EF3F71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61B8A1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0450.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14.СБ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>-02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F4C598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Вкладыш опорно-упорный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4D082D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2ACAEF43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D5B4C4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84CC8C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252.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13.СБ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A7EEC0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Вкладыш опорный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7F1810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429B4" w:rsidRPr="00925307" w14:paraId="16E69917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49A1D3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D1F63E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252.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13.СБ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E07327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Вкладыш опорный Ø 145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AE75B6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58A772A5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8BD642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A75FB8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252.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14.СБ</w:t>
                  </w:r>
                  <w:proofErr w:type="gramEnd"/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0FE318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Вкладыш опорно-упорный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87F3F8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530D3433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E60008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9BEF73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0842.027.000СБ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3DDF9F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Муфта зубчатая соединительная Ø 90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B8D697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39407B68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985E19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5EA931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252.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28.СБ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>3А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8D9AEA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Муфта зубчатая соединительная Ø 140/ Ø 130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7CBBE1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3187BC7B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CB285C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D83AA0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У300.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70.СБ</w:t>
                  </w:r>
                  <w:proofErr w:type="gramEnd"/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4DC080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Маслонасос шестеренный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DEC711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77D2A243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568457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1FC648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У150.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72.СБ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06BFB3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Маслонасос шестеренный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F5267F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5CC2F3C6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A7D328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5C983F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УН16.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79.СБ</w:t>
                  </w:r>
                  <w:proofErr w:type="gramEnd"/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498640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Маслоохладитель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B0052A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429B4" w:rsidRPr="00925307" w14:paraId="024B1BE7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0ED2C3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b/>
                      <w:i/>
                      <w:color w:val="000000"/>
                      <w:sz w:val="20"/>
                      <w:szCs w:val="20"/>
                    </w:rPr>
                    <w:t>16*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B868E4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b/>
                      <w:i/>
                      <w:color w:val="000000"/>
                      <w:sz w:val="20"/>
                      <w:szCs w:val="20"/>
                    </w:rPr>
                    <w:t>213.084.019СБ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9CDBCE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b/>
                      <w:i/>
                      <w:color w:val="000000"/>
                      <w:sz w:val="20"/>
                      <w:szCs w:val="20"/>
                    </w:rPr>
                    <w:t>Пучок с водяными камерами</w:t>
                  </w:r>
                </w:p>
                <w:p w14:paraId="26A933AC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b/>
                      <w:i/>
                      <w:color w:val="000000"/>
                      <w:sz w:val="20"/>
                      <w:szCs w:val="20"/>
                    </w:rPr>
                    <w:t>(Примечание: пучки промежуточного охладителя)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300C0D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b/>
                      <w:i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i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429B4" w:rsidRPr="00925307" w14:paraId="43891390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7A23D8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BDCE6A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1317.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31.СБ</w:t>
                  </w:r>
                  <w:proofErr w:type="gramEnd"/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A4AB27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Заслонка дроссельная (примечание: модернизированная)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46A733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29EDEEE8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C05273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280F7E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0839.008.002-01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E74F96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Уплотнение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E4D5E2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05CF699C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F30FC7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B10270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0839.008.003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B73E8E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Уплотнение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E7AC72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0429B4" w:rsidRPr="00925307" w14:paraId="41420874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133122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50A650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0839.008.004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093769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Уплотнение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9F8F1C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429B4" w:rsidRPr="00925307" w14:paraId="781A2CFE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4B1778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D01B73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0844.020.000СБ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BA0836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Кожух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D9B5A4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231EE96F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3CF301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43220B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0842.001.001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7DA7B6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Обойма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97AEF0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5EC43239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EDFC4C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F4D990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528.70.07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4B16CB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Полумуфта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B64D67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7F15D633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C78B53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38C818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528.70.08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610B7F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Кольцо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02EB9F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0EB0F981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C75F83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A7D72B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0839.174.000СП</w:t>
                  </w: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F65766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Система смазочная. Комплект монтажных частей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83C889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5076398B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607326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2E55DE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A0F00D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Комплект эксплуатационной документации согласно ведомости ВЭ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260AB9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3BDF8F80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8A5745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42E0BC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B47100" w14:textId="77777777" w:rsidR="000429B4" w:rsidRPr="00925307" w:rsidRDefault="000429B4" w:rsidP="006E5175">
                  <w:pPr>
                    <w:widowControl w:val="0"/>
                    <w:spacing w:line="240" w:lineRule="atLeast"/>
                    <w:ind w:left="12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Шкаф управления ШУ-ТГ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5FEBA3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54A52CFF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90FFB0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ADC2C6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161CD7" w14:textId="77777777" w:rsidR="000429B4" w:rsidRPr="00925307" w:rsidRDefault="000429B4" w:rsidP="006E5175">
                  <w:pPr>
                    <w:widowControl w:val="0"/>
                    <w:spacing w:line="240" w:lineRule="atLeast"/>
                    <w:ind w:left="12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Комплект датчиков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5D4822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3402C9E3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BC1B03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651CE7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12A974" w14:textId="77777777" w:rsidR="000429B4" w:rsidRPr="00925307" w:rsidRDefault="000429B4" w:rsidP="006E5175">
                  <w:pPr>
                    <w:widowControl w:val="0"/>
                    <w:spacing w:line="240" w:lineRule="atLeast"/>
                    <w:ind w:left="12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Расходомер на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всасе</w:t>
                  </w:r>
                  <w:proofErr w:type="spellEnd"/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FB9152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4FA7D07A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07CDCC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6EFE20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17E47E" w14:textId="77777777" w:rsidR="000429B4" w:rsidRPr="00925307" w:rsidRDefault="000429B4" w:rsidP="006E5175">
                  <w:pPr>
                    <w:widowControl w:val="0"/>
                    <w:spacing w:line="240" w:lineRule="atLeast"/>
                    <w:ind w:left="12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Комплект контрольных кабелей и монтажных материалов 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A5B1EE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429B4" w:rsidRPr="00925307" w14:paraId="68EB393F" w14:textId="77777777" w:rsidTr="006E5175">
              <w:trPr>
                <w:jc w:val="center"/>
              </w:trPr>
              <w:tc>
                <w:tcPr>
                  <w:tcW w:w="6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F5AA10" w14:textId="77777777" w:rsidR="000429B4" w:rsidRPr="00925307" w:rsidRDefault="000429B4" w:rsidP="006E5175">
                  <w:pPr>
                    <w:widowControl w:val="0"/>
                    <w:spacing w:line="240" w:lineRule="atLeas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8A2E89" w14:textId="77777777" w:rsidR="000429B4" w:rsidRPr="00925307" w:rsidRDefault="000429B4" w:rsidP="006E5175">
                  <w:pPr>
                    <w:widowControl w:val="0"/>
                    <w:spacing w:line="240" w:lineRule="atLeas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280805" w14:textId="77777777" w:rsidR="000429B4" w:rsidRPr="00925307" w:rsidRDefault="000429B4" w:rsidP="006E5175">
                  <w:pPr>
                    <w:widowControl w:val="0"/>
                    <w:spacing w:line="240" w:lineRule="atLeast"/>
                    <w:ind w:left="12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Комплект запорной арматуры дроссельной заслонки,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помпажного</w:t>
                  </w:r>
                  <w:proofErr w:type="spellEnd"/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 клапана, задвижки нагнетания, включая электропривода.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C8A83E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2300274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* </w:t>
            </w:r>
            <w:r>
              <w:rPr>
                <w:color w:val="000000"/>
                <w:sz w:val="20"/>
                <w:szCs w:val="20"/>
              </w:rPr>
              <w:t xml:space="preserve">Используется оборудование, </w:t>
            </w:r>
            <w:r w:rsidRPr="00925307">
              <w:rPr>
                <w:color w:val="000000"/>
                <w:sz w:val="20"/>
                <w:szCs w:val="20"/>
              </w:rPr>
              <w:t>имеющ</w:t>
            </w:r>
            <w:r>
              <w:rPr>
                <w:color w:val="000000"/>
                <w:sz w:val="20"/>
                <w:szCs w:val="20"/>
              </w:rPr>
              <w:t>ееся</w:t>
            </w:r>
            <w:r w:rsidRPr="00925307">
              <w:rPr>
                <w:color w:val="000000"/>
                <w:sz w:val="20"/>
                <w:szCs w:val="20"/>
              </w:rPr>
              <w:t xml:space="preserve"> у Заказчика</w:t>
            </w:r>
            <w:r>
              <w:rPr>
                <w:color w:val="000000"/>
                <w:sz w:val="20"/>
                <w:szCs w:val="20"/>
              </w:rPr>
              <w:t xml:space="preserve"> (новое, или восстановление ранее используемого).</w:t>
            </w:r>
          </w:p>
          <w:p w14:paraId="57F00FF5" w14:textId="77777777" w:rsidR="000429B4" w:rsidRPr="00925307" w:rsidRDefault="000429B4" w:rsidP="006E5175">
            <w:pPr>
              <w:widowControl w:val="0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</w:p>
          <w:p w14:paraId="2FA10E2F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Перечень основных параметров, контролируемых САУТ</w:t>
            </w:r>
            <w:r w:rsidRPr="00C30E02">
              <w:rPr>
                <w:color w:val="000000"/>
                <w:sz w:val="20"/>
                <w:szCs w:val="20"/>
              </w:rPr>
              <w:t>К</w:t>
            </w:r>
            <w:r w:rsidRPr="00925307">
              <w:rPr>
                <w:color w:val="000000"/>
                <w:sz w:val="20"/>
                <w:szCs w:val="20"/>
              </w:rPr>
              <w:t xml:space="preserve"> (для одного турбокомпрессора):</w:t>
            </w:r>
          </w:p>
          <w:p w14:paraId="50A9F54B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bookmarkStart w:id="1" w:name="_Hlk75171288"/>
            <w:r w:rsidRPr="00925307">
              <w:rPr>
                <w:color w:val="000000"/>
                <w:sz w:val="20"/>
                <w:szCs w:val="20"/>
              </w:rPr>
              <w:t>Таблица№ 13.002</w:t>
            </w:r>
            <w:bookmarkEnd w:id="1"/>
          </w:p>
          <w:tbl>
            <w:tblPr>
              <w:tblW w:w="69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37"/>
              <w:gridCol w:w="2509"/>
              <w:gridCol w:w="1412"/>
              <w:gridCol w:w="1204"/>
              <w:gridCol w:w="1150"/>
            </w:tblGrid>
            <w:tr w:rsidR="000429B4" w:rsidRPr="00925307" w14:paraId="5DB84F5E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23341E62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bookmarkStart w:id="2" w:name="_Hlk75171249"/>
                  <w:r w:rsidRPr="00925307">
                    <w:rPr>
                      <w:color w:val="000000"/>
                      <w:sz w:val="20"/>
                      <w:szCs w:val="20"/>
                    </w:rPr>
                    <w:lastRenderedPageBreak/>
                    <w:t>№</w:t>
                  </w:r>
                </w:p>
                <w:p w14:paraId="217E4ACE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2509" w:type="dxa"/>
                  <w:vAlign w:val="center"/>
                </w:tcPr>
                <w:p w14:paraId="050872F8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Наименование параметра</w:t>
                  </w:r>
                </w:p>
              </w:tc>
              <w:tc>
                <w:tcPr>
                  <w:tcW w:w="1412" w:type="dxa"/>
                  <w:vAlign w:val="center"/>
                </w:tcPr>
                <w:p w14:paraId="302F3510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Диапазон измерения параметра</w:t>
                  </w:r>
                </w:p>
              </w:tc>
              <w:tc>
                <w:tcPr>
                  <w:tcW w:w="1204" w:type="dxa"/>
                  <w:vAlign w:val="center"/>
                </w:tcPr>
                <w:p w14:paraId="1E137DA8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Ед-цы</w:t>
                  </w:r>
                  <w:proofErr w:type="spellEnd"/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 изм. пар-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ра</w:t>
                  </w:r>
                  <w:proofErr w:type="spellEnd"/>
                </w:p>
              </w:tc>
              <w:tc>
                <w:tcPr>
                  <w:tcW w:w="1150" w:type="dxa"/>
                  <w:vAlign w:val="center"/>
                </w:tcPr>
                <w:p w14:paraId="6CC85D83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</w:tr>
            <w:tr w:rsidR="000429B4" w:rsidRPr="00925307" w14:paraId="7840CCBF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02C9AED5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0E44C127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Температура подшипников турбокомпрессора</w:t>
                  </w:r>
                </w:p>
              </w:tc>
              <w:tc>
                <w:tcPr>
                  <w:tcW w:w="1412" w:type="dxa"/>
                  <w:vAlign w:val="center"/>
                </w:tcPr>
                <w:p w14:paraId="7EB2A93E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0-100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2713A995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°С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385D8EEC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3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0429B4" w:rsidRPr="00925307" w14:paraId="3F4D0124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68FBB37F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1B21EF92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Температура подшипников редуктора</w:t>
                  </w:r>
                </w:p>
              </w:tc>
              <w:tc>
                <w:tcPr>
                  <w:tcW w:w="1412" w:type="dxa"/>
                  <w:vAlign w:val="center"/>
                </w:tcPr>
                <w:p w14:paraId="7FF0851C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0-100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492F718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°С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3C23AA67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4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0429B4" w:rsidRPr="00925307" w14:paraId="6B1DD6BA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0831A61C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73BE4674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Температура подшипников двигателя</w:t>
                  </w:r>
                </w:p>
              </w:tc>
              <w:tc>
                <w:tcPr>
                  <w:tcW w:w="1412" w:type="dxa"/>
                  <w:vAlign w:val="center"/>
                </w:tcPr>
                <w:p w14:paraId="65A1B884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0-100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08307AD8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°С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46E5709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2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0429B4" w:rsidRPr="00925307" w14:paraId="4D803547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72C39767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549431BE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Температура обмоток двигателя</w:t>
                  </w:r>
                </w:p>
              </w:tc>
              <w:tc>
                <w:tcPr>
                  <w:tcW w:w="1412" w:type="dxa"/>
                  <w:vAlign w:val="center"/>
                </w:tcPr>
                <w:p w14:paraId="54453272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0-150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7DAD12E1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°С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73BA4F46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6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0429B4" w:rsidRPr="00925307" w14:paraId="46B89E70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4A88C094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7B50DB28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Температура под кожухом двигателя</w:t>
                  </w:r>
                </w:p>
              </w:tc>
              <w:tc>
                <w:tcPr>
                  <w:tcW w:w="1412" w:type="dxa"/>
                  <w:vAlign w:val="center"/>
                </w:tcPr>
                <w:p w14:paraId="67F49539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0-100</w:t>
                  </w:r>
                </w:p>
              </w:tc>
              <w:tc>
                <w:tcPr>
                  <w:tcW w:w="1204" w:type="dxa"/>
                  <w:vAlign w:val="center"/>
                </w:tcPr>
                <w:p w14:paraId="2D0DAA1D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°С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0043DE6D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779D75A8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33A31A49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13344474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Температура масла до и после маслоохладителя</w:t>
                  </w:r>
                </w:p>
              </w:tc>
              <w:tc>
                <w:tcPr>
                  <w:tcW w:w="1412" w:type="dxa"/>
                  <w:vAlign w:val="center"/>
                </w:tcPr>
                <w:p w14:paraId="5732D920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0-100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54C0894D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°С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79601F4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 шт.</w:t>
                  </w:r>
                </w:p>
              </w:tc>
            </w:tr>
            <w:tr w:rsidR="000429B4" w:rsidRPr="00925307" w14:paraId="48F857CA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6EB7A025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15879DDC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Температура воздуха до и после воздухоохладителей</w:t>
                  </w:r>
                </w:p>
              </w:tc>
              <w:tc>
                <w:tcPr>
                  <w:tcW w:w="1412" w:type="dxa"/>
                  <w:vAlign w:val="center"/>
                </w:tcPr>
                <w:p w14:paraId="0EBFC27D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0-200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6D94E669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°С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04584269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4 шт.</w:t>
                  </w:r>
                </w:p>
              </w:tc>
            </w:tr>
            <w:tr w:rsidR="000429B4" w:rsidRPr="00925307" w14:paraId="4B833437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7A4CA936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6A046BBC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Температура воды на выходе с теплообменников турбокомпрессора</w:t>
                  </w:r>
                </w:p>
              </w:tc>
              <w:tc>
                <w:tcPr>
                  <w:tcW w:w="1412" w:type="dxa"/>
                  <w:vAlign w:val="center"/>
                </w:tcPr>
                <w:p w14:paraId="46A5F386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0-100</w:t>
                  </w:r>
                </w:p>
              </w:tc>
              <w:tc>
                <w:tcPr>
                  <w:tcW w:w="1204" w:type="dxa"/>
                  <w:vAlign w:val="center"/>
                </w:tcPr>
                <w:p w14:paraId="677C288E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°С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212CB75D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3 шт.</w:t>
                  </w:r>
                </w:p>
              </w:tc>
            </w:tr>
            <w:tr w:rsidR="000429B4" w:rsidRPr="00925307" w14:paraId="0FC65A0C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0376FC20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06B2F873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Давление масла до и после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редукцион-го</w:t>
                  </w:r>
                  <w:proofErr w:type="spellEnd"/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 клапана</w:t>
                  </w:r>
                </w:p>
              </w:tc>
              <w:tc>
                <w:tcPr>
                  <w:tcW w:w="1412" w:type="dxa"/>
                  <w:vAlign w:val="center"/>
                </w:tcPr>
                <w:p w14:paraId="1AF1F652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0-10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4F837783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кгс/см2</w:t>
                  </w:r>
                </w:p>
              </w:tc>
              <w:tc>
                <w:tcPr>
                  <w:tcW w:w="1150" w:type="dxa"/>
                  <w:vAlign w:val="center"/>
                </w:tcPr>
                <w:p w14:paraId="018CC0A0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2 шт.</w:t>
                  </w:r>
                </w:p>
              </w:tc>
            </w:tr>
            <w:tr w:rsidR="000429B4" w:rsidRPr="00925307" w14:paraId="53E5EF03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4779405F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11A762D4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Давление масла в магистрали подшипников </w:t>
                  </w:r>
                </w:p>
              </w:tc>
              <w:tc>
                <w:tcPr>
                  <w:tcW w:w="1412" w:type="dxa"/>
                  <w:vAlign w:val="center"/>
                </w:tcPr>
                <w:p w14:paraId="5D8726CC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0-1.6</w:t>
                  </w:r>
                </w:p>
              </w:tc>
              <w:tc>
                <w:tcPr>
                  <w:tcW w:w="1204" w:type="dxa"/>
                  <w:vAlign w:val="center"/>
                </w:tcPr>
                <w:p w14:paraId="24E83A66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кгс/см2</w:t>
                  </w:r>
                </w:p>
              </w:tc>
              <w:tc>
                <w:tcPr>
                  <w:tcW w:w="1150" w:type="dxa"/>
                  <w:vAlign w:val="center"/>
                </w:tcPr>
                <w:p w14:paraId="7C15302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020AE3F2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370F16A3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58E44F2B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Давление воздуха на нагнетании</w:t>
                  </w:r>
                </w:p>
              </w:tc>
              <w:tc>
                <w:tcPr>
                  <w:tcW w:w="1412" w:type="dxa"/>
                  <w:vAlign w:val="center"/>
                </w:tcPr>
                <w:p w14:paraId="49BE0A4C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0-10</w:t>
                  </w:r>
                </w:p>
              </w:tc>
              <w:tc>
                <w:tcPr>
                  <w:tcW w:w="1204" w:type="dxa"/>
                  <w:vAlign w:val="center"/>
                </w:tcPr>
                <w:p w14:paraId="1A9DF21C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кгс/см2</w:t>
                  </w:r>
                </w:p>
              </w:tc>
              <w:tc>
                <w:tcPr>
                  <w:tcW w:w="1150" w:type="dxa"/>
                  <w:vAlign w:val="center"/>
                </w:tcPr>
                <w:p w14:paraId="385DD03F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260A159B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76D77355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42707B78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Температура воздуха на нагнетании</w:t>
                  </w:r>
                </w:p>
              </w:tc>
              <w:tc>
                <w:tcPr>
                  <w:tcW w:w="1412" w:type="dxa"/>
                  <w:vAlign w:val="center"/>
                </w:tcPr>
                <w:p w14:paraId="703D7140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0-200</w:t>
                  </w:r>
                </w:p>
              </w:tc>
              <w:tc>
                <w:tcPr>
                  <w:tcW w:w="1204" w:type="dxa"/>
                  <w:vAlign w:val="center"/>
                </w:tcPr>
                <w:p w14:paraId="002E891C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°С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144E972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37AEEA72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6BEB9A01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487FFB58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Давление охлаждающей воды на входе в турбокомпрессор</w:t>
                  </w:r>
                </w:p>
              </w:tc>
              <w:tc>
                <w:tcPr>
                  <w:tcW w:w="1412" w:type="dxa"/>
                  <w:vAlign w:val="center"/>
                </w:tcPr>
                <w:p w14:paraId="70DA36D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0-10</w:t>
                  </w:r>
                </w:p>
              </w:tc>
              <w:tc>
                <w:tcPr>
                  <w:tcW w:w="1204" w:type="dxa"/>
                  <w:vAlign w:val="center"/>
                </w:tcPr>
                <w:p w14:paraId="7E77723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кгс/см</w:t>
                  </w:r>
                  <w:r w:rsidRPr="00925307">
                    <w:rPr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1150" w:type="dxa"/>
                  <w:vAlign w:val="center"/>
                </w:tcPr>
                <w:p w14:paraId="4766393E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5450D56A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4C64F8F8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58B02EF7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Низкий уровень масла в маслобаке</w:t>
                  </w:r>
                </w:p>
              </w:tc>
              <w:tc>
                <w:tcPr>
                  <w:tcW w:w="1412" w:type="dxa"/>
                  <w:vAlign w:val="center"/>
                </w:tcPr>
                <w:p w14:paraId="7A0690A5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0/1</w:t>
                  </w:r>
                </w:p>
              </w:tc>
              <w:tc>
                <w:tcPr>
                  <w:tcW w:w="1204" w:type="dxa"/>
                  <w:vAlign w:val="center"/>
                </w:tcPr>
                <w:p w14:paraId="68E7FEC1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50" w:type="dxa"/>
                  <w:vAlign w:val="center"/>
                </w:tcPr>
                <w:p w14:paraId="272512D9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064C995A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3C182165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04C5EA06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Производительность турбокомпрессора</w:t>
                  </w:r>
                </w:p>
              </w:tc>
              <w:tc>
                <w:tcPr>
                  <w:tcW w:w="1412" w:type="dxa"/>
                  <w:vAlign w:val="center"/>
                </w:tcPr>
                <w:p w14:paraId="37AFA2D9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0-600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68074149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м</w:t>
                  </w:r>
                  <w:r w:rsidRPr="00925307">
                    <w:rPr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925307">
                    <w:rPr>
                      <w:color w:val="000000"/>
                      <w:sz w:val="20"/>
                      <w:szCs w:val="20"/>
                    </w:rPr>
                    <w:t>/мин</w:t>
                  </w:r>
                </w:p>
              </w:tc>
              <w:tc>
                <w:tcPr>
                  <w:tcW w:w="1150" w:type="dxa"/>
                  <w:vAlign w:val="center"/>
                </w:tcPr>
                <w:p w14:paraId="79608148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5A342D3C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43A3BE47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7BC7868D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Вибрация основных узлов агрегата</w:t>
                  </w:r>
                </w:p>
              </w:tc>
              <w:tc>
                <w:tcPr>
                  <w:tcW w:w="1412" w:type="dxa"/>
                  <w:vAlign w:val="center"/>
                </w:tcPr>
                <w:p w14:paraId="3081CA7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0-30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7E41A2E0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мм/с</w:t>
                  </w:r>
                </w:p>
              </w:tc>
              <w:tc>
                <w:tcPr>
                  <w:tcW w:w="1150" w:type="dxa"/>
                  <w:vAlign w:val="center"/>
                </w:tcPr>
                <w:p w14:paraId="3712758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8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0429B4" w:rsidRPr="00925307" w14:paraId="0ACA8353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1EB84B8A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1F36A076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Напряжение статора</w:t>
                  </w:r>
                </w:p>
              </w:tc>
              <w:tc>
                <w:tcPr>
                  <w:tcW w:w="1412" w:type="dxa"/>
                  <w:vAlign w:val="center"/>
                </w:tcPr>
                <w:p w14:paraId="0DB6929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0-12,5 </w:t>
                  </w:r>
                </w:p>
              </w:tc>
              <w:tc>
                <w:tcPr>
                  <w:tcW w:w="1204" w:type="dxa"/>
                  <w:vAlign w:val="center"/>
                </w:tcPr>
                <w:p w14:paraId="3022FF94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кВ</w:t>
                  </w:r>
                  <w:proofErr w:type="spellEnd"/>
                </w:p>
              </w:tc>
              <w:tc>
                <w:tcPr>
                  <w:tcW w:w="1150" w:type="dxa"/>
                  <w:vAlign w:val="center"/>
                </w:tcPr>
                <w:p w14:paraId="49B39E3E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От 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цифро-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вого</w:t>
                  </w:r>
                  <w:proofErr w:type="spellEnd"/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возбу-дителя</w:t>
                  </w:r>
                  <w:proofErr w:type="spellEnd"/>
                </w:p>
              </w:tc>
            </w:tr>
            <w:tr w:rsidR="000429B4" w:rsidRPr="00925307" w14:paraId="2F452528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161CAF9E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6589F72B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Ток статора</w:t>
                  </w:r>
                </w:p>
              </w:tc>
              <w:tc>
                <w:tcPr>
                  <w:tcW w:w="1412" w:type="dxa"/>
                  <w:vAlign w:val="center"/>
                </w:tcPr>
                <w:p w14:paraId="78DC245A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0-350 </w:t>
                  </w:r>
                </w:p>
              </w:tc>
              <w:tc>
                <w:tcPr>
                  <w:tcW w:w="1204" w:type="dxa"/>
                  <w:vAlign w:val="center"/>
                </w:tcPr>
                <w:p w14:paraId="306B9AF0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150" w:type="dxa"/>
                  <w:vMerge w:val="restart"/>
                  <w:vAlign w:val="center"/>
                </w:tcPr>
                <w:p w14:paraId="2B23C7F9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От 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цифро-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вого</w:t>
                  </w:r>
                  <w:proofErr w:type="spellEnd"/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возбу-дителя</w:t>
                  </w:r>
                  <w:proofErr w:type="spellEnd"/>
                </w:p>
                <w:p w14:paraId="16BB6CAF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29B4" w:rsidRPr="00925307" w14:paraId="2A78927C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0AAF301F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7DD5DEC3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Напряжение возбуждения</w:t>
                  </w:r>
                </w:p>
              </w:tc>
              <w:tc>
                <w:tcPr>
                  <w:tcW w:w="1412" w:type="dxa"/>
                  <w:vAlign w:val="center"/>
                </w:tcPr>
                <w:p w14:paraId="10CFE650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0-48 </w:t>
                  </w:r>
                </w:p>
              </w:tc>
              <w:tc>
                <w:tcPr>
                  <w:tcW w:w="1204" w:type="dxa"/>
                  <w:vAlign w:val="center"/>
                </w:tcPr>
                <w:p w14:paraId="12C34E20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14:paraId="6998EAE7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29B4" w:rsidRPr="00925307" w14:paraId="3A604F1B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6E986E78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68D2E01C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cos</w:t>
                  </w:r>
                  <w:proofErr w:type="spellEnd"/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925307">
                    <w:rPr>
                      <w:color w:val="000000"/>
                      <w:sz w:val="20"/>
                      <w:szCs w:val="20"/>
                    </w:rPr>
                    <w:sym w:font="Symbol" w:char="F06A"/>
                  </w: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2" w:type="dxa"/>
                  <w:vAlign w:val="center"/>
                </w:tcPr>
                <w:p w14:paraId="7CEC8F60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4" w:type="dxa"/>
                  <w:vAlign w:val="center"/>
                </w:tcPr>
                <w:p w14:paraId="1A4543B9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14:paraId="6E43CEC5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29B4" w:rsidRPr="00925307" w14:paraId="233EBA32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1BC79C3F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vAlign w:val="center"/>
                </w:tcPr>
                <w:p w14:paraId="53C1E3C5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Ток возбуждения</w:t>
                  </w:r>
                </w:p>
              </w:tc>
              <w:tc>
                <w:tcPr>
                  <w:tcW w:w="1412" w:type="dxa"/>
                  <w:vAlign w:val="center"/>
                </w:tcPr>
                <w:p w14:paraId="504BCFF6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0-320</w:t>
                  </w:r>
                </w:p>
              </w:tc>
              <w:tc>
                <w:tcPr>
                  <w:tcW w:w="1204" w:type="dxa"/>
                  <w:vAlign w:val="center"/>
                </w:tcPr>
                <w:p w14:paraId="0775F094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14:paraId="529B19EF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29B4" w:rsidRPr="00925307" w14:paraId="0B1514A6" w14:textId="77777777" w:rsidTr="006E5175">
              <w:trPr>
                <w:trHeight w:val="432"/>
              </w:trPr>
              <w:tc>
                <w:tcPr>
                  <w:tcW w:w="637" w:type="dxa"/>
                  <w:vAlign w:val="center"/>
                </w:tcPr>
                <w:p w14:paraId="3879D7DF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5B5955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Удельная норма на выработку 1 м3 воздуха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EEB1F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0EC48C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кВт/м3</w:t>
                  </w:r>
                </w:p>
              </w:tc>
              <w:tc>
                <w:tcPr>
                  <w:tcW w:w="11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72937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29B4" w:rsidRPr="00925307" w14:paraId="632B09DE" w14:textId="77777777" w:rsidTr="006E5175">
              <w:trPr>
                <w:trHeight w:val="432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C5ECD6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1BA0FD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Активная мощность 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BDC2E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3ABB7D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кВт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13757A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От </w:t>
                  </w:r>
                  <w:proofErr w:type="spellStart"/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счетчи</w:t>
                  </w:r>
                  <w:proofErr w:type="spellEnd"/>
                  <w:r w:rsidRPr="00925307">
                    <w:rPr>
                      <w:color w:val="000000"/>
                      <w:sz w:val="20"/>
                      <w:szCs w:val="20"/>
                    </w:rPr>
                    <w:t>-ка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 электро-энергии</w:t>
                  </w:r>
                </w:p>
              </w:tc>
            </w:tr>
            <w:tr w:rsidR="000429B4" w:rsidRPr="00925307" w14:paraId="1FDEDD69" w14:textId="77777777" w:rsidTr="006E5175">
              <w:trPr>
                <w:trHeight w:val="432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6862F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F66835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Угол положения дроссельной заслонки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87665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0-90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B2E2EC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Град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B85698" w14:textId="77777777" w:rsidR="000429B4" w:rsidRPr="00925307" w:rsidRDefault="000429B4" w:rsidP="006E5175">
                  <w:pPr>
                    <w:widowControl w:val="0"/>
                    <w:ind w:left="-108" w:right="-108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20D57D51" w14:textId="77777777" w:rsidTr="006E5175">
              <w:trPr>
                <w:trHeight w:val="432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0D6F7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3A90F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Положение обратного клапана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96A6E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0/1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94F0D4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E7B9F3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143444D4" w14:textId="77777777" w:rsidTr="006E5175">
              <w:trPr>
                <w:trHeight w:val="432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353E54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A4F54E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Положение АПК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63948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0-100%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465EDB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B1C08A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0429B4" w:rsidRPr="00925307" w14:paraId="315D8D10" w14:textId="77777777" w:rsidTr="006E5175">
              <w:trPr>
                <w:trHeight w:val="432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13290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3D84F8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Моточасы работы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2302F3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14:paraId="6534EA7C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47874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час/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сме</w:t>
                  </w:r>
                  <w:proofErr w:type="spellEnd"/>
                  <w:r w:rsidRPr="00925307">
                    <w:rPr>
                      <w:color w:val="000000"/>
                      <w:sz w:val="20"/>
                      <w:szCs w:val="20"/>
                    </w:rPr>
                    <w:t>-на, час/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сут</w:t>
                  </w:r>
                  <w:proofErr w:type="spellEnd"/>
                  <w:r w:rsidRPr="00925307">
                    <w:rPr>
                      <w:color w:val="000000"/>
                      <w:sz w:val="20"/>
                      <w:szCs w:val="20"/>
                    </w:rPr>
                    <w:t>, час/</w:t>
                  </w:r>
                  <w:proofErr w:type="spellStart"/>
                  <w:r w:rsidRPr="00925307">
                    <w:rPr>
                      <w:color w:val="000000"/>
                      <w:sz w:val="20"/>
                      <w:szCs w:val="20"/>
                    </w:rPr>
                    <w:t>мес</w:t>
                  </w:r>
                  <w:proofErr w:type="spellEnd"/>
                  <w:r w:rsidRPr="00925307">
                    <w:rPr>
                      <w:color w:val="000000"/>
                      <w:sz w:val="20"/>
                      <w:szCs w:val="20"/>
                    </w:rPr>
                    <w:t>, час/год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DD913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29B4" w:rsidRPr="00925307" w14:paraId="0CB6F4C5" w14:textId="77777777" w:rsidTr="006E5175">
              <w:trPr>
                <w:trHeight w:val="432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F96C83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C4C54B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Моторесурс работы турбокомпрессора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190B6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A94E04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>час</w:t>
                  </w:r>
                </w:p>
              </w:tc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2B642" w14:textId="77777777" w:rsidR="000429B4" w:rsidRPr="00925307" w:rsidRDefault="000429B4" w:rsidP="006E5175">
                  <w:pPr>
                    <w:widowControl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29B4" w:rsidRPr="00925307" w14:paraId="35022234" w14:textId="77777777" w:rsidTr="006E5175">
              <w:trPr>
                <w:trHeight w:val="432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D8E788" w14:textId="77777777" w:rsidR="000429B4" w:rsidRPr="00925307" w:rsidRDefault="000429B4" w:rsidP="000429B4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tLeast"/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7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72E90" w14:textId="77777777" w:rsidR="000429B4" w:rsidRPr="00925307" w:rsidRDefault="000429B4" w:rsidP="006E5175">
                  <w:pPr>
                    <w:widowControl w:val="0"/>
                    <w:rPr>
                      <w:color w:val="000000"/>
                      <w:sz w:val="20"/>
                      <w:szCs w:val="20"/>
                    </w:rPr>
                  </w:pPr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Примечание: первичные датчики, устанавливаемые </w:t>
                  </w:r>
                  <w:proofErr w:type="gramStart"/>
                  <w:r w:rsidRPr="00925307">
                    <w:rPr>
                      <w:color w:val="000000"/>
                      <w:sz w:val="20"/>
                      <w:szCs w:val="20"/>
                    </w:rPr>
                    <w:t>в рамках данного проекта</w:t>
                  </w:r>
                  <w:proofErr w:type="gramEnd"/>
                  <w:r w:rsidRPr="00925307">
                    <w:rPr>
                      <w:color w:val="000000"/>
                      <w:sz w:val="20"/>
                      <w:szCs w:val="20"/>
                    </w:rPr>
                    <w:t xml:space="preserve"> должны иметь выходной сигнал 4-20</w:t>
                  </w:r>
                  <w:r w:rsidRPr="00925307">
                    <w:rPr>
                      <w:color w:val="000000"/>
                      <w:sz w:val="20"/>
                      <w:szCs w:val="20"/>
                      <w:lang w:val="en-US"/>
                    </w:rPr>
                    <w:t>mA</w:t>
                  </w:r>
                  <w:r w:rsidRPr="00925307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bookmarkEnd w:id="2"/>
          </w:tbl>
          <w:p w14:paraId="2DE70134" w14:textId="77777777" w:rsidR="000429B4" w:rsidRPr="00925307" w:rsidRDefault="000429B4" w:rsidP="006E5175">
            <w:pPr>
              <w:widowControl w:val="0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429B4" w:rsidRPr="00925307" w14:paraId="6CD96ACD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55DB4317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772" w:type="dxa"/>
            <w:shd w:val="clear" w:color="auto" w:fill="auto"/>
          </w:tcPr>
          <w:p w14:paraId="57A9A3F1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Требования к составу и содержанию технических документов.</w:t>
            </w:r>
          </w:p>
        </w:tc>
        <w:tc>
          <w:tcPr>
            <w:tcW w:w="7186" w:type="dxa"/>
            <w:shd w:val="clear" w:color="auto" w:fill="auto"/>
          </w:tcPr>
          <w:p w14:paraId="2203458B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 объем технической документации включить:</w:t>
            </w:r>
          </w:p>
          <w:p w14:paraId="728FBC09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1. Паспорта на поставляемое оборудование, арматуру, средства КИП и А, запасные части, сертификаты на узлы, детали и материалы.</w:t>
            </w:r>
          </w:p>
          <w:p w14:paraId="0F2D9D9C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2. Значения уставок предупредительной и аварийной сигнализаций по всем контролируемым параметрам.</w:t>
            </w:r>
          </w:p>
          <w:p w14:paraId="6404125B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3. Прочие условия обеспечения надёжной и безопасной работы турбокомпрессора на протяжении всего срока службы.</w:t>
            </w:r>
          </w:p>
          <w:p w14:paraId="0B411F1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4. Монтажный или сборочный чертеж агрегата и систем смазки.</w:t>
            </w:r>
          </w:p>
          <w:p w14:paraId="5C52ED74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5. Схема электрическая принципиальная, схема электрических подключений; схема автоматизации с указанием типов датчиков и исполнительных механизмов их рабочих параметров; Схема системы смазки.</w:t>
            </w:r>
          </w:p>
          <w:p w14:paraId="746C6024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6. Инструкции (руководство) по монтажу и эксплуатации с внесением дополнений в связи с модернизацией.</w:t>
            </w:r>
          </w:p>
          <w:p w14:paraId="7CB13F95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7 Спецификацию на комплект поставки.</w:t>
            </w:r>
          </w:p>
          <w:p w14:paraId="36E136BC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8. Каталог запасных частей на русском языке.</w:t>
            </w:r>
          </w:p>
          <w:p w14:paraId="78FD8AA8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9. Ведомость комплектующих изделий с указанием типа, производителя, номера для заказа.</w:t>
            </w:r>
          </w:p>
          <w:p w14:paraId="31BD505C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Документация должна быть предоставлена на русском языке с подписями ответственных лиц в бумажном виде в одном экземпляре и в электронном виде в формате PDF.</w:t>
            </w:r>
          </w:p>
          <w:p w14:paraId="46C0A0AE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Документация должна быть выполнена в соответствии с требованиями ГОСТ 34.201-89 «Виды, комплектность и обозначение документов при создании автоматизированных систем»; ГОСТ 21.408-93 «Правила выполнения рабочей документации автоматизации технологических процессов».</w:t>
            </w:r>
          </w:p>
          <w:p w14:paraId="66E10315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Перечень комплекта документации САУТК:</w:t>
            </w:r>
          </w:p>
          <w:p w14:paraId="61402E98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общие данные;</w:t>
            </w:r>
          </w:p>
          <w:p w14:paraId="7648619F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описание комплекса технических средств;</w:t>
            </w:r>
          </w:p>
          <w:p w14:paraId="51D5F9E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структурная схема комплекса технических средств;</w:t>
            </w:r>
          </w:p>
          <w:p w14:paraId="18E04D50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схема автоматизации;</w:t>
            </w:r>
          </w:p>
          <w:p w14:paraId="7002B35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схемы электрические принципиальные;</w:t>
            </w:r>
          </w:p>
          <w:p w14:paraId="32A773DD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таблица соединений;</w:t>
            </w:r>
          </w:p>
          <w:p w14:paraId="5D14BBF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 схема внешних проводок;</w:t>
            </w:r>
          </w:p>
          <w:p w14:paraId="7F7C45B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кабельный журнал;</w:t>
            </w:r>
          </w:p>
          <w:p w14:paraId="5D8BDD97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план прокладки кабельных трасс;</w:t>
            </w:r>
          </w:p>
          <w:p w14:paraId="59C0CEC8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план расположения оборудования;</w:t>
            </w:r>
          </w:p>
          <w:p w14:paraId="54C9C23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чертёж общего вида шкафов;</w:t>
            </w:r>
          </w:p>
          <w:p w14:paraId="5B2BD57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lastRenderedPageBreak/>
              <w:t>- описание информационного обеспечения;</w:t>
            </w:r>
          </w:p>
          <w:p w14:paraId="3BA87C16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перечень входных/выходных сигналов и данных;</w:t>
            </w:r>
          </w:p>
          <w:p w14:paraId="49AD33A1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чертеж формы видеокадра (документа);</w:t>
            </w:r>
          </w:p>
          <w:p w14:paraId="14A286F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описание программного обеспечения;</w:t>
            </w:r>
          </w:p>
          <w:p w14:paraId="3A1FDB7D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спецификация оборудования изделий и материалов на САУТК;</w:t>
            </w:r>
          </w:p>
          <w:p w14:paraId="733421A0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руководство по эксплуатации на САУТК;</w:t>
            </w:r>
          </w:p>
          <w:p w14:paraId="31FAE17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паспорта на поставляемое оборудование;</w:t>
            </w:r>
          </w:p>
          <w:p w14:paraId="00A7C908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программа и методика испытаний;</w:t>
            </w:r>
          </w:p>
          <w:p w14:paraId="3FD7D9A0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отчет о проведении газодинамических испытаний;</w:t>
            </w:r>
          </w:p>
          <w:p w14:paraId="56C49EEC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прикладное программное обеспечение ПЛК и АРМ;</w:t>
            </w:r>
          </w:p>
          <w:p w14:paraId="5011BA3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инструкция по восстановлению баз данных и самостоятельной наладке оборудования;</w:t>
            </w:r>
          </w:p>
          <w:p w14:paraId="5320F0AC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руководство оператора;</w:t>
            </w:r>
          </w:p>
          <w:p w14:paraId="31BDCE87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руководство администратора.</w:t>
            </w:r>
          </w:p>
          <w:p w14:paraId="59A8D4ED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При небольшом объеме отдельных документов допускается совмещение двух или более документов в одном объединенном. Состав и содержание документов, разработанных для САУТК в общем, должен соответствовать РД 50-34.698-90.</w:t>
            </w:r>
          </w:p>
          <w:p w14:paraId="3CFD77AB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Обеспечить наличие:</w:t>
            </w:r>
          </w:p>
          <w:p w14:paraId="62E4A05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Сертификата или Декларации соответствия техническому регламенту о безопасности машин и оборудования ТР/ТС 010/2011 (на оборудование в составе комплекта для модернизации);</w:t>
            </w:r>
          </w:p>
          <w:p w14:paraId="77E8969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сертификат происхождения оборудования и год выпуска оборудования (оборудование должно быть новое);</w:t>
            </w:r>
          </w:p>
          <w:p w14:paraId="30E68017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обеспечить наличие всех необходимых приспособлений (съемников), специализированных такелажных устройств и приспособлений для съёма/демонтажа верхней части корпуса и ротора агрегата и электродвигателя (съемники, траверсы, крюки, рым-болты и т.д.);</w:t>
            </w:r>
          </w:p>
          <w:p w14:paraId="15CCCCCC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 монтаж, пусконаладочные работ, испытания - входит в комплект поставки.</w:t>
            </w:r>
          </w:p>
        </w:tc>
      </w:tr>
      <w:tr w:rsidR="000429B4" w:rsidRPr="00925307" w14:paraId="03F7EC24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6BE31941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772" w:type="dxa"/>
            <w:shd w:val="clear" w:color="auto" w:fill="auto"/>
          </w:tcPr>
          <w:p w14:paraId="024CCA47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Дополнительные требования.</w:t>
            </w:r>
          </w:p>
        </w:tc>
        <w:tc>
          <w:tcPr>
            <w:tcW w:w="7186" w:type="dxa"/>
            <w:shd w:val="clear" w:color="auto" w:fill="auto"/>
          </w:tcPr>
          <w:p w14:paraId="56F8BC6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Маркировка составных частей комплекта модернизации (далее - КМ) должна выполняться в соответствии с требованиями рабочей (конструкторской) документации.</w:t>
            </w:r>
          </w:p>
          <w:p w14:paraId="1F611850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Транспортная маркировка – по ГОСТ 14192.</w:t>
            </w:r>
          </w:p>
          <w:p w14:paraId="6AEE6B75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Составные части КМ перед упаковыванием должны подвергаться консервации. Консервации подлежат металлические поверхности, не имеющие лакокрасочных покрытий.</w:t>
            </w:r>
          </w:p>
          <w:p w14:paraId="579D62C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Временная противокоррозионная защита составных частей КМ – по варианту защиты ВЗ-1 или ВЗ-2 по ГОСТ 9.014, с применением упаковочных средств по одному из вариантов ВУ-2 – ВУ-4.</w:t>
            </w:r>
          </w:p>
          <w:p w14:paraId="4BE2A509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Упаковка составных частей КМ – согласно рабочей (конструкторской) документации по категориям упаковки КУ-1 или КУ-2 по ГОСТ 23170.</w:t>
            </w:r>
          </w:p>
          <w:p w14:paraId="50E22E1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Категория упаковки комплекта документации КУ-4 по ГОСТ 23170.</w:t>
            </w:r>
          </w:p>
          <w:p w14:paraId="100E66A6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Срок временной противокоррозионной защиты – 12 месяцев с даты изготовления.</w:t>
            </w:r>
          </w:p>
          <w:p w14:paraId="1384965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Нормативный срок эксплуатации оборудования, прописанный в паспорте после проведенной модернизации не менее 20 лет.</w:t>
            </w:r>
          </w:p>
          <w:p w14:paraId="60877B1D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Требование к составу, предъявляемой по результатам проведенного ремонта, документации:</w:t>
            </w:r>
          </w:p>
          <w:p w14:paraId="488AF1A2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По окончанию работы подрядная организация составляет отчетные документы по всему объему выполненных работ. Предоставляет всю техническую документацию </w:t>
            </w:r>
            <w:proofErr w:type="gramStart"/>
            <w:r w:rsidRPr="00925307">
              <w:rPr>
                <w:color w:val="000000"/>
                <w:sz w:val="20"/>
                <w:szCs w:val="20"/>
              </w:rPr>
              <w:t>согласно пункта</w:t>
            </w:r>
            <w:proofErr w:type="gramEnd"/>
            <w:r w:rsidRPr="00925307">
              <w:rPr>
                <w:color w:val="000000"/>
                <w:sz w:val="20"/>
                <w:szCs w:val="20"/>
              </w:rPr>
              <w:t xml:space="preserve"> №5.</w:t>
            </w:r>
          </w:p>
          <w:p w14:paraId="1564B57C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Доставка и хранение оборудования:</w:t>
            </w:r>
          </w:p>
          <w:p w14:paraId="53932386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комплект модернизации транспортируется Исполнителем железнодорожным, и/или водным, и/или автомобильным, и/или воздушным транспортом.</w:t>
            </w:r>
          </w:p>
          <w:p w14:paraId="4EC69E7A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Транспортирование оборудования железнодорожным, автомобильным, воздушным и водным транспортом должно производиться в соответствии с правилами перевозки грузов, действующими на транспорте соответствующего вида.</w:t>
            </w:r>
          </w:p>
          <w:p w14:paraId="34BA7D25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Условия транспортирования в части воздействия механических факторов «Ж» по ГОСТ 23170, а в части воздействия климатических факторов по условиям хранения 8 (ОЖ3) по ГОСТ 15150.</w:t>
            </w:r>
          </w:p>
          <w:p w14:paraId="715FD193" w14:textId="77777777" w:rsidR="000429B4" w:rsidRPr="00925307" w:rsidRDefault="000429B4" w:rsidP="006E5175">
            <w:pPr>
              <w:widowControl w:val="0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lastRenderedPageBreak/>
              <w:t xml:space="preserve">- Составные части КМ должны храниться в хранилище. Условия хранения – 2 (С) по ГОСТ 15150. </w:t>
            </w:r>
          </w:p>
        </w:tc>
      </w:tr>
      <w:tr w:rsidR="000429B4" w:rsidRPr="00925307" w14:paraId="23A6EDF4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592ADEBE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772" w:type="dxa"/>
            <w:shd w:val="clear" w:color="auto" w:fill="auto"/>
          </w:tcPr>
          <w:p w14:paraId="5CB00BAB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Исходные данные Заказчика</w:t>
            </w:r>
          </w:p>
        </w:tc>
        <w:tc>
          <w:tcPr>
            <w:tcW w:w="7186" w:type="dxa"/>
            <w:shd w:val="clear" w:color="auto" w:fill="auto"/>
          </w:tcPr>
          <w:p w14:paraId="68BC877E" w14:textId="77777777" w:rsidR="000429B4" w:rsidRPr="00925307" w:rsidRDefault="000429B4" w:rsidP="006E5175">
            <w:pPr>
              <w:widowControl w:val="0"/>
              <w:spacing w:after="120"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 Прочие материалы и документы, имеющиеся у Заказчика в рамках его производственной деятельности, такие как: планы зданий, сетей и коммуникаций, ТУ и т.д. предоставляется в рабочем порядке.</w:t>
            </w:r>
          </w:p>
        </w:tc>
      </w:tr>
      <w:tr w:rsidR="000429B4" w:rsidRPr="00925307" w14:paraId="475F4C99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560362CF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772" w:type="dxa"/>
            <w:shd w:val="clear" w:color="auto" w:fill="auto"/>
          </w:tcPr>
          <w:p w14:paraId="5AF28FBD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Требования к системе автоматизации и диспетчеризации</w:t>
            </w:r>
          </w:p>
        </w:tc>
        <w:tc>
          <w:tcPr>
            <w:tcW w:w="7186" w:type="dxa"/>
            <w:shd w:val="clear" w:color="auto" w:fill="auto"/>
          </w:tcPr>
          <w:p w14:paraId="26813F1F" w14:textId="77777777" w:rsidR="000429B4" w:rsidRPr="00925307" w:rsidRDefault="000429B4" w:rsidP="006E5175">
            <w:pPr>
              <w:widowControl w:val="0"/>
              <w:spacing w:after="120"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Требования к системе автоматизации и диспетчеризации представлены Приложении 1. </w:t>
            </w:r>
          </w:p>
        </w:tc>
      </w:tr>
      <w:tr w:rsidR="000429B4" w:rsidRPr="00925307" w14:paraId="179A6907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2E0A563C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772" w:type="dxa"/>
            <w:shd w:val="clear" w:color="auto" w:fill="auto"/>
          </w:tcPr>
          <w:p w14:paraId="5D9B0EAB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Подрядчик</w:t>
            </w:r>
          </w:p>
        </w:tc>
        <w:tc>
          <w:tcPr>
            <w:tcW w:w="7186" w:type="dxa"/>
            <w:shd w:val="clear" w:color="auto" w:fill="auto"/>
          </w:tcPr>
          <w:p w14:paraId="208E8BEB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Определяется на конкурсной основе. Конкурс проводит Заказчик в соответствии с его регламентами и положениями.</w:t>
            </w:r>
          </w:p>
        </w:tc>
      </w:tr>
      <w:tr w:rsidR="000429B4" w:rsidRPr="00925307" w14:paraId="3CB1C6CD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19BBDCEE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772" w:type="dxa"/>
            <w:shd w:val="clear" w:color="auto" w:fill="auto"/>
          </w:tcPr>
          <w:p w14:paraId="57175074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Привлекаемые субподрядные организации</w:t>
            </w:r>
          </w:p>
        </w:tc>
        <w:tc>
          <w:tcPr>
            <w:tcW w:w="7186" w:type="dxa"/>
            <w:shd w:val="clear" w:color="auto" w:fill="auto"/>
          </w:tcPr>
          <w:p w14:paraId="3476629C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Согласуются с Заказчиком.</w:t>
            </w:r>
          </w:p>
        </w:tc>
      </w:tr>
      <w:tr w:rsidR="000429B4" w:rsidRPr="00925307" w14:paraId="18FE1268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0B246EEF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772" w:type="dxa"/>
            <w:shd w:val="clear" w:color="auto" w:fill="auto"/>
          </w:tcPr>
          <w:p w14:paraId="0FC06CBE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Стандарты разработки и оформления документации.</w:t>
            </w:r>
          </w:p>
        </w:tc>
        <w:tc>
          <w:tcPr>
            <w:tcW w:w="7186" w:type="dxa"/>
            <w:shd w:val="clear" w:color="auto" w:fill="auto"/>
          </w:tcPr>
          <w:p w14:paraId="6418650D" w14:textId="77777777" w:rsidR="000429B4" w:rsidRPr="00925307" w:rsidRDefault="000429B4" w:rsidP="006E5175">
            <w:pPr>
              <w:widowControl w:val="0"/>
              <w:spacing w:after="120"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Документация разрабатывается Исполнителем с использованием программного обеспечения для текста -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Microsoft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Word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Microsoft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Excel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; для графической части –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AutoCad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>, Компас-3</w:t>
            </w:r>
            <w:r w:rsidRPr="00925307">
              <w:rPr>
                <w:color w:val="000000"/>
                <w:sz w:val="20"/>
                <w:szCs w:val="20"/>
                <w:lang w:val="en-US"/>
              </w:rPr>
              <w:t>D</w:t>
            </w:r>
            <w:r w:rsidRPr="00925307">
              <w:rPr>
                <w:color w:val="000000"/>
                <w:sz w:val="20"/>
                <w:szCs w:val="20"/>
              </w:rPr>
              <w:t xml:space="preserve"> и аналогов; для календарных планов – графиков, календарно-сетевые графики производства работ </w:t>
            </w:r>
            <w:proofErr w:type="gramStart"/>
            <w:r w:rsidRPr="00925307">
              <w:rPr>
                <w:color w:val="000000"/>
                <w:sz w:val="20"/>
                <w:szCs w:val="20"/>
              </w:rPr>
              <w:t>в  -</w:t>
            </w:r>
            <w:proofErr w:type="gramEnd"/>
            <w:r w:rsidRPr="00925307">
              <w:rPr>
                <w:color w:val="000000"/>
                <w:sz w:val="20"/>
                <w:szCs w:val="20"/>
              </w:rPr>
              <w:t xml:space="preserve"> M</w:t>
            </w:r>
            <w:r w:rsidRPr="00925307">
              <w:rPr>
                <w:color w:val="000000"/>
                <w:sz w:val="20"/>
                <w:szCs w:val="20"/>
                <w:lang w:val="en-US"/>
              </w:rPr>
              <w:t>S</w:t>
            </w:r>
            <w:r w:rsidRPr="0092530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Project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или </w:t>
            </w:r>
            <w:r w:rsidRPr="00925307">
              <w:rPr>
                <w:color w:val="000000"/>
                <w:sz w:val="20"/>
                <w:szCs w:val="20"/>
                <w:lang w:val="en-US"/>
              </w:rPr>
              <w:t>MS</w:t>
            </w:r>
            <w:r w:rsidRPr="0092530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Excel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>.</w:t>
            </w:r>
          </w:p>
          <w:p w14:paraId="16E98E20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Сметную документацию выполнить в программном комплексе и в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Microsoft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Excel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>.</w:t>
            </w:r>
          </w:p>
        </w:tc>
      </w:tr>
      <w:tr w:rsidR="000429B4" w:rsidRPr="00925307" w14:paraId="73E2B5A3" w14:textId="77777777" w:rsidTr="00040794">
        <w:trPr>
          <w:trHeight w:val="274"/>
        </w:trPr>
        <w:tc>
          <w:tcPr>
            <w:tcW w:w="594" w:type="dxa"/>
            <w:shd w:val="clear" w:color="auto" w:fill="auto"/>
          </w:tcPr>
          <w:p w14:paraId="6614DCC5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772" w:type="dxa"/>
            <w:shd w:val="clear" w:color="auto" w:fill="auto"/>
          </w:tcPr>
          <w:p w14:paraId="49666C39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Используемый язык</w:t>
            </w:r>
          </w:p>
        </w:tc>
        <w:tc>
          <w:tcPr>
            <w:tcW w:w="7186" w:type="dxa"/>
            <w:shd w:val="clear" w:color="auto" w:fill="auto"/>
          </w:tcPr>
          <w:p w14:paraId="7952ADCE" w14:textId="77777777" w:rsidR="000429B4" w:rsidRPr="00925307" w:rsidRDefault="000429B4" w:rsidP="006E5175">
            <w:pPr>
              <w:widowControl w:val="0"/>
              <w:shd w:val="clear" w:color="auto" w:fill="FFFFFF"/>
              <w:spacing w:after="120"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Вся документация должна быть на русском языке, если не указано иное. Все расчеты выполнить в рублях, без НДС.</w:t>
            </w:r>
          </w:p>
        </w:tc>
      </w:tr>
      <w:tr w:rsidR="000429B4" w:rsidRPr="00925307" w14:paraId="05C35EBD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5B5F2D84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772" w:type="dxa"/>
            <w:shd w:val="clear" w:color="auto" w:fill="auto"/>
          </w:tcPr>
          <w:p w14:paraId="6D62122B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Требования к </w:t>
            </w:r>
            <w:r>
              <w:rPr>
                <w:color w:val="000000"/>
                <w:sz w:val="20"/>
                <w:szCs w:val="20"/>
              </w:rPr>
              <w:t>Подрядчику</w:t>
            </w:r>
          </w:p>
        </w:tc>
        <w:tc>
          <w:tcPr>
            <w:tcW w:w="7186" w:type="dxa"/>
            <w:shd w:val="clear" w:color="auto" w:fill="auto"/>
          </w:tcPr>
          <w:p w14:paraId="665FE711" w14:textId="77777777" w:rsidR="000429B4" w:rsidRPr="00AC0D62" w:rsidRDefault="000429B4" w:rsidP="006E5175">
            <w:pPr>
              <w:pStyle w:val="a3"/>
              <w:widowControl w:val="0"/>
              <w:spacing w:before="0"/>
              <w:ind w:left="135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9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2272D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AC0D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C0D62">
              <w:rPr>
                <w:rFonts w:ascii="Times New Roman" w:hAnsi="Times New Roman"/>
                <w:sz w:val="20"/>
                <w:szCs w:val="20"/>
              </w:rPr>
              <w:t>Наличие у Подрядчика выписки из единого реестра членов СРО в области инженерных изысканий и в области архитектурно-строительного проектирования и их обязательствах, о наличии у члена саморегулируемой организации права осуществлять подготовку проектной документации в отношении объектов капитального строительства, со следующими уровнями ответственности:</w:t>
            </w:r>
          </w:p>
          <w:p w14:paraId="0830634D" w14:textId="77777777" w:rsidR="000429B4" w:rsidRPr="00AC0D62" w:rsidRDefault="000429B4" w:rsidP="000429B4">
            <w:pPr>
              <w:pStyle w:val="a3"/>
              <w:widowControl w:val="0"/>
              <w:numPr>
                <w:ilvl w:val="0"/>
                <w:numId w:val="28"/>
              </w:numPr>
              <w:spacing w:before="0"/>
              <w:ind w:left="135" w:hanging="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0D62">
              <w:rPr>
                <w:rFonts w:ascii="Times New Roman" w:hAnsi="Times New Roman"/>
                <w:sz w:val="20"/>
                <w:szCs w:val="20"/>
              </w:rPr>
              <w:t>Компенсационный фонд возмещения вреда – не ниже первого</w:t>
            </w:r>
            <w:r w:rsidRPr="00B83532">
              <w:rPr>
                <w:rFonts w:ascii="Times New Roman" w:hAnsi="Times New Roman"/>
                <w:sz w:val="20"/>
                <w:szCs w:val="20"/>
              </w:rPr>
              <w:t xml:space="preserve"> (до 25 млн. рублей)</w:t>
            </w:r>
            <w:r w:rsidRPr="00AC0D6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5E3892" w14:textId="77777777" w:rsidR="000429B4" w:rsidRPr="00AC0D62" w:rsidRDefault="000429B4" w:rsidP="000429B4">
            <w:pPr>
              <w:pStyle w:val="a3"/>
              <w:widowControl w:val="0"/>
              <w:numPr>
                <w:ilvl w:val="0"/>
                <w:numId w:val="28"/>
              </w:numPr>
              <w:spacing w:before="0" w:after="40"/>
              <w:ind w:left="135" w:hanging="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0D62">
              <w:rPr>
                <w:rFonts w:ascii="Times New Roman" w:hAnsi="Times New Roman"/>
                <w:sz w:val="20"/>
                <w:szCs w:val="20"/>
              </w:rPr>
              <w:t>Компенсационный фонд обеспечения договорных обязательств – не ниже первого</w:t>
            </w:r>
            <w:r w:rsidRPr="00B83532">
              <w:rPr>
                <w:rFonts w:ascii="Times New Roman" w:hAnsi="Times New Roman"/>
                <w:sz w:val="20"/>
                <w:szCs w:val="20"/>
              </w:rPr>
              <w:t xml:space="preserve"> (до 25 млн. рублей)</w:t>
            </w:r>
            <w:r w:rsidRPr="00AC0D6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0AD0A57" w14:textId="77777777" w:rsidR="000429B4" w:rsidRPr="00B83532" w:rsidRDefault="000429B4" w:rsidP="006E5175">
            <w:pPr>
              <w:pStyle w:val="a3"/>
              <w:widowControl w:val="0"/>
              <w:spacing w:before="0"/>
              <w:ind w:left="135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0D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</w:t>
            </w:r>
            <w:r w:rsidRPr="00B83532">
              <w:rPr>
                <w:rFonts w:ascii="Times New Roman" w:hAnsi="Times New Roman"/>
                <w:sz w:val="20"/>
                <w:szCs w:val="20"/>
              </w:rPr>
              <w:t>Наличие у Подрядчика выписки из реестра членов СРО в составе единого реестра сведений о членах с</w:t>
            </w:r>
            <w:r w:rsidRPr="002A2A22">
              <w:rPr>
                <w:rFonts w:ascii="Times New Roman" w:hAnsi="Times New Roman"/>
                <w:sz w:val="20"/>
                <w:szCs w:val="20"/>
              </w:rPr>
              <w:t>аморегулируемых организаций в области строительства, реконструкции, капитального ремонта, сноса объектов капитального строительства и их обязате</w:t>
            </w:r>
            <w:r w:rsidRPr="00B83532">
              <w:rPr>
                <w:rFonts w:ascii="Times New Roman" w:hAnsi="Times New Roman"/>
                <w:sz w:val="20"/>
                <w:szCs w:val="20"/>
              </w:rPr>
              <w:t>льствах о наличии у члена саморегулируемой организации права выполнения работ по строительству, реконструкции, капитальному ремонту, сносу объектов капитального строительства по договору строительного подряда, по договору подряда на осуществление сноса в отношении объектов капитального строительства, со следующими уровнями ответственности:</w:t>
            </w:r>
          </w:p>
          <w:p w14:paraId="59726227" w14:textId="77777777" w:rsidR="000429B4" w:rsidRPr="00B83532" w:rsidRDefault="000429B4" w:rsidP="000429B4">
            <w:pPr>
              <w:pStyle w:val="a3"/>
              <w:widowControl w:val="0"/>
              <w:numPr>
                <w:ilvl w:val="0"/>
                <w:numId w:val="28"/>
              </w:numPr>
              <w:spacing w:before="0"/>
              <w:ind w:left="135" w:hanging="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3532">
              <w:rPr>
                <w:rFonts w:ascii="Times New Roman" w:hAnsi="Times New Roman"/>
                <w:sz w:val="20"/>
                <w:szCs w:val="20"/>
              </w:rPr>
              <w:t>Компенсационный фонд возмещения вреда – не ниже первого (до 90 млн. рублей);</w:t>
            </w:r>
          </w:p>
          <w:p w14:paraId="142C5500" w14:textId="77777777" w:rsidR="000429B4" w:rsidRPr="00B83532" w:rsidRDefault="000429B4" w:rsidP="000429B4">
            <w:pPr>
              <w:pStyle w:val="a3"/>
              <w:widowControl w:val="0"/>
              <w:numPr>
                <w:ilvl w:val="0"/>
                <w:numId w:val="28"/>
              </w:numPr>
              <w:spacing w:before="0" w:after="40"/>
              <w:ind w:left="135" w:hanging="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3532">
              <w:rPr>
                <w:rFonts w:ascii="Times New Roman" w:hAnsi="Times New Roman"/>
                <w:sz w:val="20"/>
                <w:szCs w:val="20"/>
              </w:rPr>
              <w:t>Компенсационный фонд обеспечения договорных обязательств – не ниже первого (до 90 млн. рублей).</w:t>
            </w:r>
          </w:p>
          <w:p w14:paraId="03C5AAE2" w14:textId="77777777" w:rsidR="000429B4" w:rsidRPr="00B83532" w:rsidRDefault="000429B4" w:rsidP="000429B4">
            <w:pPr>
              <w:pStyle w:val="a5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135" w:firstLine="20"/>
              <w:rPr>
                <w:color w:val="000000"/>
                <w:sz w:val="20"/>
                <w:szCs w:val="20"/>
              </w:rPr>
            </w:pPr>
            <w:r w:rsidRPr="00B83532">
              <w:rPr>
                <w:color w:val="000000"/>
                <w:sz w:val="20"/>
                <w:szCs w:val="20"/>
              </w:rPr>
              <w:t>Наличие опыта работ – не менее 2-х успешно реализованных проектов в области модернизации компрессоров серии К за последние 5 лет.</w:t>
            </w:r>
          </w:p>
          <w:p w14:paraId="51395753" w14:textId="77777777" w:rsidR="000429B4" w:rsidRPr="00B83532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left="135" w:firstLine="20"/>
              <w:rPr>
                <w:color w:val="000000"/>
                <w:sz w:val="20"/>
                <w:szCs w:val="20"/>
              </w:rPr>
            </w:pPr>
            <w:r w:rsidRPr="00B83532">
              <w:rPr>
                <w:color w:val="000000"/>
                <w:sz w:val="20"/>
                <w:szCs w:val="20"/>
              </w:rPr>
              <w:t>(подтверждается копией договоров и актов о приемке выполненных работ).</w:t>
            </w:r>
          </w:p>
          <w:p w14:paraId="1FD7DFF9" w14:textId="77777777" w:rsidR="000429B4" w:rsidRPr="00EC267A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left="135" w:firstLine="20"/>
              <w:jc w:val="both"/>
              <w:rPr>
                <w:color w:val="000000"/>
                <w:sz w:val="20"/>
                <w:szCs w:val="20"/>
              </w:rPr>
            </w:pPr>
            <w:r w:rsidRPr="00B83532">
              <w:rPr>
                <w:color w:val="000000"/>
                <w:sz w:val="20"/>
                <w:szCs w:val="20"/>
              </w:rPr>
              <w:t xml:space="preserve">4.Наличие </w:t>
            </w:r>
            <w:r w:rsidRPr="00B83532">
              <w:rPr>
                <w:sz w:val="20"/>
                <w:szCs w:val="20"/>
              </w:rPr>
              <w:t>не</w:t>
            </w:r>
            <w:r w:rsidRPr="00EC267A">
              <w:rPr>
                <w:sz w:val="20"/>
                <w:szCs w:val="20"/>
              </w:rPr>
              <w:t xml:space="preserve"> менее 2 работников по месту основной работы, занимающих должности руководителей, имеющих стаж работы на инженерных должностях в организациях, осуществляющих строительство, реконструкцию, капитальный ремонт, снос объектов капитального строительства, не менее 5 лет и являющихся специалистами по организации строительства, сведения о которых включены в национальный реестр специалистов в области строительства, а также не менее 3 специалистов технических служб, работающих по трудовому договору, в том числе по совместительству, сведения о которых могут быть не включены в указанный реестр, имеющих соответствующее высшее профессиональное (техническое) образование, в том числе по специальности или направлению подготовки в области строительства, стаж работы на </w:t>
            </w:r>
            <w:r w:rsidRPr="00EC267A">
              <w:rPr>
                <w:sz w:val="20"/>
                <w:szCs w:val="20"/>
              </w:rPr>
              <w:lastRenderedPageBreak/>
              <w:t>инженерных должностях в организациях, осуществляющих строительство, реконструкцию, капитальный ремонт, снос объектов капитального строительства, не менее 3 лет, подтверждение прохождения не реже одного раза в 5 лет:</w:t>
            </w:r>
          </w:p>
          <w:p w14:paraId="37B81E9C" w14:textId="77777777" w:rsidR="000429B4" w:rsidRPr="00EC267A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left="135" w:firstLine="20"/>
              <w:jc w:val="both"/>
              <w:rPr>
                <w:color w:val="000000"/>
                <w:sz w:val="20"/>
                <w:szCs w:val="20"/>
              </w:rPr>
            </w:pPr>
          </w:p>
          <w:p w14:paraId="2D7B27A1" w14:textId="77777777" w:rsidR="000429B4" w:rsidRPr="00EC267A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left="135" w:firstLine="20"/>
              <w:jc w:val="both"/>
              <w:rPr>
                <w:sz w:val="20"/>
                <w:szCs w:val="20"/>
              </w:rPr>
            </w:pPr>
            <w:r w:rsidRPr="00EC267A">
              <w:rPr>
                <w:color w:val="000000"/>
                <w:sz w:val="20"/>
                <w:szCs w:val="20"/>
              </w:rPr>
              <w:t xml:space="preserve">- </w:t>
            </w:r>
            <w:r w:rsidRPr="00EC267A">
              <w:rPr>
                <w:sz w:val="20"/>
                <w:szCs w:val="20"/>
              </w:rPr>
              <w:t>руководителей, имеющих стаж работы на инженерных должностях в организациях – не менее 2-х;</w:t>
            </w:r>
          </w:p>
          <w:p w14:paraId="68AC26F9" w14:textId="77777777" w:rsidR="000429B4" w:rsidRPr="00EC267A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left="135" w:firstLine="20"/>
              <w:jc w:val="both"/>
              <w:rPr>
                <w:sz w:val="20"/>
                <w:szCs w:val="20"/>
              </w:rPr>
            </w:pPr>
            <w:r w:rsidRPr="00EC267A">
              <w:rPr>
                <w:color w:val="000000"/>
                <w:sz w:val="20"/>
                <w:szCs w:val="20"/>
              </w:rPr>
              <w:t xml:space="preserve">- </w:t>
            </w:r>
            <w:r w:rsidRPr="00EC267A">
              <w:rPr>
                <w:sz w:val="20"/>
                <w:szCs w:val="20"/>
              </w:rPr>
              <w:t>специалистов технических служб – не менее 3-х.</w:t>
            </w:r>
          </w:p>
          <w:p w14:paraId="2F601658" w14:textId="77777777" w:rsidR="000429B4" w:rsidRPr="00EC267A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left="135" w:firstLine="20"/>
              <w:jc w:val="both"/>
              <w:rPr>
                <w:color w:val="000000"/>
                <w:sz w:val="20"/>
                <w:szCs w:val="20"/>
              </w:rPr>
            </w:pPr>
          </w:p>
          <w:p w14:paraId="1445F96D" w14:textId="77777777" w:rsidR="000429B4" w:rsidRPr="00EC267A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left="135" w:firstLine="20"/>
              <w:jc w:val="both"/>
              <w:rPr>
                <w:color w:val="000000"/>
                <w:sz w:val="20"/>
                <w:szCs w:val="20"/>
              </w:rPr>
            </w:pPr>
            <w:r w:rsidRPr="00EC267A">
              <w:rPr>
                <w:color w:val="000000"/>
                <w:sz w:val="20"/>
                <w:szCs w:val="20"/>
              </w:rPr>
              <w:t>(квалификация подтверждается копией трудовых договоров, аттестатами, сертификатами и пр.)</w:t>
            </w:r>
          </w:p>
          <w:p w14:paraId="5B7E7AB3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hanging="33"/>
              <w:jc w:val="both"/>
              <w:rPr>
                <w:color w:val="000000"/>
                <w:sz w:val="20"/>
                <w:szCs w:val="20"/>
              </w:rPr>
            </w:pPr>
          </w:p>
          <w:p w14:paraId="1E361665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hanging="3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Подрядчик</w:t>
            </w:r>
            <w:r w:rsidRPr="00925307">
              <w:rPr>
                <w:color w:val="000000"/>
                <w:sz w:val="20"/>
                <w:szCs w:val="20"/>
              </w:rPr>
              <w:t xml:space="preserve"> принимает на себя обязательство по:</w:t>
            </w:r>
          </w:p>
          <w:p w14:paraId="1C05F3B7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- разработке документации по модернизации компрессора </w:t>
            </w:r>
            <w:r w:rsidRPr="009C5382">
              <w:rPr>
                <w:b/>
                <w:i/>
                <w:sz w:val="20"/>
                <w:szCs w:val="20"/>
              </w:rPr>
              <w:t>К500-61-1</w:t>
            </w:r>
            <w:r w:rsidRPr="00925307">
              <w:rPr>
                <w:color w:val="000000"/>
                <w:sz w:val="20"/>
                <w:szCs w:val="20"/>
              </w:rPr>
              <w:t>;</w:t>
            </w:r>
          </w:p>
          <w:p w14:paraId="2B6370D9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 разработке проекта организации работ (ПОР) по модернизации турбокомпрессора:</w:t>
            </w:r>
          </w:p>
          <w:p w14:paraId="20ED059B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 согласование проекта организации работ (ПОР) с заказчиком до начала проведения работ;</w:t>
            </w:r>
          </w:p>
          <w:p w14:paraId="3FFCDDCE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приобретению всего необходимого оборудования и материалов для выполнения работ;</w:t>
            </w:r>
          </w:p>
          <w:p w14:paraId="62D60126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 xml:space="preserve">выполнению монтажных работ; </w:t>
            </w:r>
          </w:p>
          <w:p w14:paraId="46F6FC6D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проведению пуско-наладочных работ;</w:t>
            </w:r>
          </w:p>
          <w:p w14:paraId="0C3EB17A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 обеспечению условий производства технического обслуживания и ремонта компрессора с помощью оригинального комплекта инструмента и приспособлений Исполнителя;</w:t>
            </w:r>
          </w:p>
          <w:p w14:paraId="5C2B3A8F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составлению отчетной документации, подтверждающей достижение заявленных технических и удельных характеристик (показателей), по окончанию работ по модернизации турбокомпрессора;</w:t>
            </w:r>
          </w:p>
          <w:p w14:paraId="0172645B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передаче полного комплекта технической документации на модернизированное оборудование;</w:t>
            </w:r>
          </w:p>
          <w:p w14:paraId="1C80B9D2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  <w:r w:rsidRPr="00925307">
              <w:rPr>
                <w:color w:val="000000"/>
                <w:sz w:val="20"/>
                <w:szCs w:val="20"/>
              </w:rPr>
              <w:tab/>
              <w:t>предоставлению до начала проведения работ, следующего перечня документов:</w:t>
            </w:r>
          </w:p>
          <w:p w14:paraId="11658110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</w:t>
            </w:r>
            <w:r w:rsidRPr="00925307">
              <w:rPr>
                <w:color w:val="000000"/>
                <w:sz w:val="20"/>
                <w:szCs w:val="20"/>
              </w:rPr>
              <w:tab/>
              <w:t>Копии протоколов и удостоверений руководителей и специалистов о прохождении обучения по охране труда в объёме 40 часов;</w:t>
            </w:r>
          </w:p>
          <w:p w14:paraId="7E1504A2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</w:t>
            </w:r>
            <w:r w:rsidRPr="00925307">
              <w:rPr>
                <w:color w:val="000000"/>
                <w:sz w:val="20"/>
                <w:szCs w:val="20"/>
              </w:rPr>
              <w:tab/>
              <w:t>Информации, подтверждающей проведение аттестации рабочих мест по условиям труда в организации;</w:t>
            </w:r>
          </w:p>
          <w:p w14:paraId="075FBDCB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3</w:t>
            </w:r>
            <w:r w:rsidRPr="00925307">
              <w:rPr>
                <w:color w:val="000000"/>
                <w:sz w:val="20"/>
                <w:szCs w:val="20"/>
              </w:rPr>
              <w:tab/>
              <w:t xml:space="preserve">Копии протоколов и удостоверений руководителей и специалистов, подтверждающих </w:t>
            </w:r>
            <w:proofErr w:type="gramStart"/>
            <w:r w:rsidRPr="00925307">
              <w:rPr>
                <w:color w:val="000000"/>
                <w:sz w:val="20"/>
                <w:szCs w:val="20"/>
              </w:rPr>
              <w:t>прохождение проверки знаний требований</w:t>
            </w:r>
            <w:proofErr w:type="gramEnd"/>
            <w:r w:rsidRPr="00925307">
              <w:rPr>
                <w:color w:val="000000"/>
                <w:sz w:val="20"/>
                <w:szCs w:val="20"/>
              </w:rPr>
              <w:t xml:space="preserve"> правил промышленной безопасности (по принадлежности, оборудование, работающее под давлением, энергетическая безопасность);</w:t>
            </w:r>
          </w:p>
          <w:p w14:paraId="7F00C512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4</w:t>
            </w:r>
            <w:r w:rsidRPr="00925307">
              <w:rPr>
                <w:color w:val="000000"/>
                <w:sz w:val="20"/>
                <w:szCs w:val="20"/>
              </w:rPr>
              <w:tab/>
              <w:t>Копии протоколов и удостоверений, подтверждающих прохождение обучения безопасным приемам и методам работы работников рабочих профессий, наличие у работников удостоверений стропальщиков, персонал, обслуживающий сосуды, работающие под давлением, электробезопасности;</w:t>
            </w:r>
          </w:p>
          <w:p w14:paraId="5B9549CF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5</w:t>
            </w:r>
            <w:r w:rsidRPr="00925307">
              <w:rPr>
                <w:color w:val="000000"/>
                <w:sz w:val="20"/>
                <w:szCs w:val="20"/>
              </w:rPr>
              <w:tab/>
              <w:t>Копии протоколов и удостоверений руководителей и специалистов, подтверждающих прохождение обучения по пожарно-техническому минимуму, обучения работников рабочих профессий связанных с выполнением огневых работ:</w:t>
            </w:r>
          </w:p>
          <w:p w14:paraId="093D7739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6</w:t>
            </w:r>
            <w:r w:rsidRPr="00925307">
              <w:rPr>
                <w:color w:val="000000"/>
                <w:sz w:val="20"/>
                <w:szCs w:val="20"/>
              </w:rPr>
              <w:tab/>
              <w:t>Копии приказов по организации о назначении лиц ответственных за организацию безопасного производства работ, выдающих наряд-допуск, допускающих и производителей работ при производстве работ повышенной опасности, ответственных за безопасное производство работ кранами, ответственных за безопасную эксплуатацию сосудов, работающих под давлением, ответственных за организацию и проведение огневых работ (по принадлежности) и т.п.;</w:t>
            </w:r>
          </w:p>
          <w:p w14:paraId="16138433" w14:textId="77777777" w:rsidR="000429B4" w:rsidRPr="00925307" w:rsidRDefault="000429B4" w:rsidP="006E5175">
            <w:pPr>
              <w:widowControl w:val="0"/>
              <w:shd w:val="clear" w:color="auto" w:fill="FFFFFF"/>
              <w:spacing w:line="240" w:lineRule="atLeast"/>
              <w:ind w:left="43" w:firstLine="208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Документацию в соответствии с требованиями «Порядок допуска подрядных организаций до производства работ в ООО «НАК»</w:t>
            </w:r>
          </w:p>
        </w:tc>
      </w:tr>
      <w:tr w:rsidR="000429B4" w:rsidRPr="00925307" w14:paraId="0C8A0265" w14:textId="77777777" w:rsidTr="00040794">
        <w:trPr>
          <w:trHeight w:val="300"/>
        </w:trPr>
        <w:tc>
          <w:tcPr>
            <w:tcW w:w="594" w:type="dxa"/>
            <w:shd w:val="clear" w:color="auto" w:fill="auto"/>
          </w:tcPr>
          <w:p w14:paraId="331633B4" w14:textId="77777777" w:rsidR="000429B4" w:rsidRPr="00925307" w:rsidRDefault="000429B4" w:rsidP="006E5175">
            <w:pPr>
              <w:widowControl w:val="0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lastRenderedPageBreak/>
              <w:t>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72" w:type="dxa"/>
            <w:shd w:val="clear" w:color="auto" w:fill="auto"/>
          </w:tcPr>
          <w:p w14:paraId="75CA5F52" w14:textId="77777777" w:rsidR="000429B4" w:rsidRPr="00925307" w:rsidRDefault="000429B4" w:rsidP="006E5175">
            <w:pPr>
              <w:widowControl w:val="0"/>
              <w:spacing w:line="240" w:lineRule="atLeast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Порядок приемки </w:t>
            </w:r>
            <w:r>
              <w:rPr>
                <w:color w:val="000000"/>
                <w:sz w:val="20"/>
                <w:szCs w:val="20"/>
              </w:rPr>
              <w:t xml:space="preserve">выполненных </w:t>
            </w:r>
            <w:r w:rsidRPr="00925307">
              <w:rPr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7186" w:type="dxa"/>
            <w:shd w:val="clear" w:color="auto" w:fill="auto"/>
          </w:tcPr>
          <w:p w14:paraId="6FB7D24F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hanging="33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925307">
              <w:rPr>
                <w:i/>
                <w:iCs/>
                <w:color w:val="000000"/>
                <w:sz w:val="20"/>
                <w:szCs w:val="20"/>
              </w:rPr>
              <w:t>Виды испытаний и контроля.</w:t>
            </w:r>
          </w:p>
          <w:p w14:paraId="7A0C14E9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Комплект модернизации (далее – КМ) должен подвергаться приёмочному контролю, головной образец модернизированного компрессора – приемочным </w:t>
            </w:r>
            <w:r w:rsidRPr="00925307">
              <w:rPr>
                <w:color w:val="000000"/>
                <w:sz w:val="20"/>
                <w:szCs w:val="20"/>
              </w:rPr>
              <w:lastRenderedPageBreak/>
              <w:t>испытаниям.</w:t>
            </w:r>
          </w:p>
          <w:p w14:paraId="3C8B245B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hanging="33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925307">
              <w:rPr>
                <w:i/>
                <w:iCs/>
                <w:color w:val="000000"/>
                <w:sz w:val="20"/>
                <w:szCs w:val="20"/>
              </w:rPr>
              <w:t>Приёмочный контроль.</w:t>
            </w:r>
          </w:p>
          <w:p w14:paraId="40FE9EAF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Приёмочный контроль осуществляет Подрядчик.</w:t>
            </w:r>
          </w:p>
          <w:p w14:paraId="031A816F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Положительные результаты контроля являются подтверждением составных частей КМ требованиям конструкторской документации и основанием для отгрузки Заказчику.</w:t>
            </w:r>
          </w:p>
          <w:p w14:paraId="2AE43B58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hanging="33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925307">
              <w:rPr>
                <w:i/>
                <w:iCs/>
                <w:color w:val="000000"/>
                <w:sz w:val="20"/>
                <w:szCs w:val="20"/>
              </w:rPr>
              <w:t>Приёмочные испытания.</w:t>
            </w:r>
          </w:p>
          <w:p w14:paraId="10C56568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Модернизацию (пригоночные работы, сборку и наладку) компрессора на месте постоянной эксплуатации проводит Подрядчик согласно документации, разработанной Исполнителем, под техническим руководством его представителя.</w:t>
            </w:r>
          </w:p>
          <w:p w14:paraId="7FD0075E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Приёмочные испытания головного образца КМ в составе модернизированного компрессора проводит Заказчик совместно с Исполнителем по программе приёмочных испытаний, разработанной Исполнителем и согласованной с Заказчиком. </w:t>
            </w:r>
          </w:p>
          <w:p w14:paraId="6AB79104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 состав приёмочной комиссии включают представителей Заказчика и Исполнителя, председателем комиссии назначается представитель Заказчика.</w:t>
            </w:r>
          </w:p>
          <w:p w14:paraId="1F4327A3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По результатам рассмотрения материалов приёмочных испытаний комиссия составляет Акт, в котором указывает соответствие выполненной модернизации заданным требованиям и рекомендации о сдаче КМ компрессора Заказчику. </w:t>
            </w:r>
          </w:p>
          <w:p w14:paraId="6E54623E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Акт приёмочной комиссии утверждает её председатель.</w:t>
            </w:r>
          </w:p>
          <w:p w14:paraId="3649D00C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Утверждённый акт приёмочной комиссии является основанием для передачи модернизированного компрессора в промышленную эксплуатацию. </w:t>
            </w:r>
          </w:p>
          <w:p w14:paraId="48BF2903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Работа считается выполненной после 72 часов наработки модернизированного компрессора, улучшения удельной производительности компрессора до 0,11 кВт на тыс. м3 и ниже., подтверждённого замерами и подписания акта выполненных работ Заказчиком и Исполнителем.</w:t>
            </w:r>
          </w:p>
          <w:p w14:paraId="68952AF5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firstLine="382"/>
              <w:jc w:val="both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Достижения рабочих параметров модернизированным оборудованием – повышение производительности для:</w:t>
            </w:r>
          </w:p>
          <w:p w14:paraId="3D9DF529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hanging="33"/>
              <w:jc w:val="both"/>
              <w:rPr>
                <w:color w:val="000000"/>
                <w:sz w:val="20"/>
                <w:szCs w:val="20"/>
              </w:rPr>
            </w:pPr>
            <w:r w:rsidRPr="009C5382">
              <w:rPr>
                <w:b/>
                <w:i/>
                <w:sz w:val="20"/>
                <w:szCs w:val="20"/>
              </w:rPr>
              <w:t>К500-61-1</w:t>
            </w:r>
            <w:r w:rsidRPr="00925307">
              <w:rPr>
                <w:color w:val="000000"/>
                <w:sz w:val="20"/>
                <w:szCs w:val="20"/>
              </w:rPr>
              <w:t xml:space="preserve"> не менее 550 нм3/мин (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н.у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>. при 20°С, 101,3 кПа) с сохранением рабочего давления до 8 кгс/см2.</w:t>
            </w:r>
          </w:p>
          <w:p w14:paraId="6FD2FEE8" w14:textId="77777777" w:rsidR="000429B4" w:rsidRPr="00925307" w:rsidRDefault="000429B4" w:rsidP="006E5175">
            <w:pPr>
              <w:widowControl w:val="0"/>
              <w:tabs>
                <w:tab w:val="num" w:pos="175"/>
              </w:tabs>
              <w:spacing w:line="240" w:lineRule="atLeast"/>
              <w:ind w:hanging="33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258A96C3" w14:textId="77777777" w:rsidR="000429B4" w:rsidRPr="00925307" w:rsidRDefault="000429B4" w:rsidP="000429B4">
      <w:pPr>
        <w:ind w:left="709" w:hanging="709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25307">
        <w:rPr>
          <w:rFonts w:eastAsia="Calibri"/>
          <w:color w:val="000000"/>
          <w:sz w:val="20"/>
          <w:szCs w:val="20"/>
          <w:lang w:eastAsia="en-US"/>
        </w:rPr>
        <w:lastRenderedPageBreak/>
        <w:t xml:space="preserve"> </w:t>
      </w:r>
    </w:p>
    <w:p w14:paraId="50C687E9" w14:textId="77777777" w:rsidR="000429B4" w:rsidRPr="00925307" w:rsidRDefault="000429B4" w:rsidP="000429B4">
      <w:pPr>
        <w:ind w:left="709" w:hanging="709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</w:p>
    <w:p w14:paraId="6B58E403" w14:textId="77777777" w:rsidR="000429B4" w:rsidRPr="00571FF1" w:rsidRDefault="000429B4" w:rsidP="000429B4">
      <w:pPr>
        <w:ind w:left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571FF1">
        <w:rPr>
          <w:rFonts w:eastAsia="Calibri"/>
          <w:sz w:val="20"/>
          <w:szCs w:val="20"/>
          <w:lang w:eastAsia="en-US"/>
        </w:rPr>
        <w:t>Приложения:</w:t>
      </w:r>
    </w:p>
    <w:p w14:paraId="4C303648" w14:textId="77777777" w:rsidR="000429B4" w:rsidRPr="00571FF1" w:rsidRDefault="000429B4" w:rsidP="000429B4">
      <w:pPr>
        <w:ind w:left="709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09F5746" w14:textId="0FBC4A46" w:rsidR="000429B4" w:rsidRPr="00571FF1" w:rsidRDefault="00571FF1" w:rsidP="00571FF1">
      <w:pPr>
        <w:widowControl w:val="0"/>
        <w:spacing w:line="240" w:lineRule="atLeast"/>
        <w:ind w:left="720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 xml:space="preserve">1. </w:t>
      </w:r>
      <w:r w:rsidR="000429B4" w:rsidRPr="00571FF1">
        <w:rPr>
          <w:rFonts w:eastAsia="Calibri"/>
          <w:color w:val="000000"/>
          <w:sz w:val="20"/>
          <w:szCs w:val="20"/>
          <w:lang w:eastAsia="en-US"/>
        </w:rPr>
        <w:t>Требования к системе автоматизации и диспетчеризации</w:t>
      </w:r>
    </w:p>
    <w:p w14:paraId="1D14F2E8" w14:textId="77777777" w:rsidR="00571FF1" w:rsidRDefault="00571FF1" w:rsidP="000429B4">
      <w:pPr>
        <w:ind w:left="709"/>
        <w:contextualSpacing/>
        <w:jc w:val="both"/>
        <w:rPr>
          <w:rFonts w:eastAsia="Calibri"/>
          <w:noProof/>
          <w:color w:val="000000"/>
          <w:sz w:val="20"/>
          <w:szCs w:val="20"/>
        </w:rPr>
      </w:pPr>
    </w:p>
    <w:p w14:paraId="47B76CB2" w14:textId="77777777" w:rsidR="00571FF1" w:rsidRPr="004A78BE" w:rsidRDefault="00571FF1" w:rsidP="00571FF1">
      <w:pPr>
        <w:widowControl w:val="0"/>
        <w:tabs>
          <w:tab w:val="left" w:pos="0"/>
          <w:tab w:val="left" w:pos="993"/>
        </w:tabs>
        <w:suppressAutoHyphens/>
        <w:jc w:val="both"/>
        <w:rPr>
          <w:highlight w:val="yellow"/>
        </w:rPr>
      </w:pPr>
      <w:r w:rsidRPr="00E01DA4">
        <w:t xml:space="preserve">_______________________    _______________________             /___________________ </w:t>
      </w:r>
      <w:r w:rsidRPr="004A78BE">
        <w:rPr>
          <w:highlight w:val="yellow"/>
        </w:rPr>
        <w:t>(</w:t>
      </w:r>
      <w:proofErr w:type="gramStart"/>
      <w:r w:rsidRPr="004A78BE">
        <w:rPr>
          <w:highlight w:val="yellow"/>
        </w:rPr>
        <w:t xml:space="preserve">должность)   </w:t>
      </w:r>
      <w:proofErr w:type="gramEnd"/>
      <w:r w:rsidRPr="004A78BE">
        <w:rPr>
          <w:highlight w:val="yellow"/>
        </w:rPr>
        <w:t xml:space="preserve">                           (подпись)                                                 (ФИО)</w:t>
      </w:r>
    </w:p>
    <w:p w14:paraId="62D1CE44" w14:textId="77777777" w:rsidR="00571FF1" w:rsidRPr="00E01DA4" w:rsidRDefault="00571FF1" w:rsidP="00571FF1">
      <w:pPr>
        <w:widowControl w:val="0"/>
        <w:tabs>
          <w:tab w:val="left" w:pos="0"/>
          <w:tab w:val="left" w:pos="993"/>
        </w:tabs>
        <w:suppressAutoHyphens/>
        <w:jc w:val="both"/>
      </w:pPr>
      <w:r w:rsidRPr="004A78BE">
        <w:rPr>
          <w:highlight w:val="yellow"/>
        </w:rPr>
        <w:t>М.П.</w:t>
      </w:r>
    </w:p>
    <w:p w14:paraId="25E2EC3C" w14:textId="77777777" w:rsidR="00571FF1" w:rsidRDefault="00571FF1" w:rsidP="00571FF1"/>
    <w:p w14:paraId="2BE40095" w14:textId="2D39CA5C" w:rsidR="000429B4" w:rsidRPr="00925307" w:rsidRDefault="000429B4" w:rsidP="000429B4">
      <w:pPr>
        <w:ind w:left="709"/>
        <w:contextualSpacing/>
        <w:jc w:val="both"/>
        <w:rPr>
          <w:rFonts w:eastAsia="Calibri"/>
          <w:noProof/>
          <w:color w:val="000000"/>
          <w:sz w:val="20"/>
          <w:szCs w:val="20"/>
        </w:rPr>
      </w:pPr>
      <w:r w:rsidRPr="00925307">
        <w:rPr>
          <w:rFonts w:eastAsia="Calibri"/>
          <w:noProof/>
          <w:color w:val="000000"/>
          <w:sz w:val="20"/>
          <w:szCs w:val="20"/>
        </w:rPr>
        <w:br w:type="page"/>
      </w:r>
    </w:p>
    <w:p w14:paraId="64F71A2F" w14:textId="77777777" w:rsidR="000429B4" w:rsidRPr="00925307" w:rsidRDefault="000429B4" w:rsidP="000429B4">
      <w:pPr>
        <w:ind w:left="709"/>
        <w:contextualSpacing/>
        <w:jc w:val="both"/>
        <w:rPr>
          <w:rFonts w:eastAsia="Calibri"/>
          <w:noProof/>
          <w:color w:val="000000"/>
          <w:sz w:val="20"/>
          <w:szCs w:val="20"/>
        </w:rPr>
      </w:pPr>
    </w:p>
    <w:p w14:paraId="6979A86C" w14:textId="77777777" w:rsidR="00571FF1" w:rsidRDefault="000429B4" w:rsidP="000429B4">
      <w:pPr>
        <w:keepNext/>
        <w:widowControl w:val="0"/>
        <w:spacing w:before="120" w:after="60" w:line="240" w:lineRule="atLeast"/>
        <w:jc w:val="right"/>
        <w:outlineLvl w:val="0"/>
        <w:rPr>
          <w:bCs/>
          <w:color w:val="000000"/>
          <w:sz w:val="20"/>
          <w:szCs w:val="20"/>
        </w:rPr>
      </w:pPr>
      <w:bookmarkStart w:id="3" w:name="_Toc500162221"/>
      <w:r w:rsidRPr="00925307">
        <w:rPr>
          <w:bCs/>
          <w:color w:val="000000"/>
          <w:sz w:val="20"/>
          <w:szCs w:val="20"/>
        </w:rPr>
        <w:t xml:space="preserve">ПРИЛОЖЕНИЕ </w:t>
      </w:r>
      <w:bookmarkEnd w:id="3"/>
      <w:r w:rsidRPr="00925307">
        <w:rPr>
          <w:bCs/>
          <w:color w:val="000000"/>
          <w:sz w:val="20"/>
          <w:szCs w:val="20"/>
        </w:rPr>
        <w:t>1</w:t>
      </w:r>
      <w:r>
        <w:rPr>
          <w:bCs/>
          <w:color w:val="000000"/>
          <w:sz w:val="20"/>
          <w:szCs w:val="20"/>
        </w:rPr>
        <w:t xml:space="preserve"> </w:t>
      </w:r>
    </w:p>
    <w:p w14:paraId="3F957F85" w14:textId="77777777" w:rsidR="00571FF1" w:rsidRDefault="00571FF1" w:rsidP="000429B4">
      <w:pPr>
        <w:keepNext/>
        <w:widowControl w:val="0"/>
        <w:spacing w:before="120" w:after="60" w:line="240" w:lineRule="atLeast"/>
        <w:jc w:val="right"/>
        <w:outlineLvl w:val="0"/>
        <w:rPr>
          <w:bCs/>
          <w:color w:val="000000"/>
          <w:sz w:val="20"/>
          <w:szCs w:val="20"/>
        </w:rPr>
      </w:pPr>
    </w:p>
    <w:p w14:paraId="76B476E8" w14:textId="7B3F1F02" w:rsidR="000429B4" w:rsidRPr="00925307" w:rsidRDefault="000429B4" w:rsidP="000429B4">
      <w:pPr>
        <w:keepNext/>
        <w:widowControl w:val="0"/>
        <w:spacing w:before="120" w:after="60" w:line="240" w:lineRule="atLeast"/>
        <w:jc w:val="right"/>
        <w:outlineLvl w:val="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к Техническому </w:t>
      </w:r>
      <w:r w:rsidR="00571FF1">
        <w:rPr>
          <w:bCs/>
          <w:color w:val="000000"/>
          <w:sz w:val="20"/>
          <w:szCs w:val="20"/>
        </w:rPr>
        <w:t>предложению</w:t>
      </w:r>
    </w:p>
    <w:p w14:paraId="04428976" w14:textId="77777777" w:rsidR="000429B4" w:rsidRPr="00925307" w:rsidRDefault="000429B4" w:rsidP="000429B4">
      <w:pPr>
        <w:keepNext/>
        <w:spacing w:after="60"/>
        <w:jc w:val="center"/>
        <w:outlineLvl w:val="0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ТРЕБОВАНИЯ</w:t>
      </w:r>
    </w:p>
    <w:p w14:paraId="07A02BFE" w14:textId="77777777" w:rsidR="000429B4" w:rsidRPr="00925307" w:rsidRDefault="000429B4" w:rsidP="000429B4">
      <w:pPr>
        <w:widowControl w:val="0"/>
        <w:spacing w:line="240" w:lineRule="atLeast"/>
        <w:jc w:val="center"/>
        <w:rPr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к системе автоматизации и диспетчеризации</w:t>
      </w:r>
    </w:p>
    <w:p w14:paraId="26C464A0" w14:textId="77777777" w:rsidR="000429B4" w:rsidRPr="00925307" w:rsidRDefault="000429B4" w:rsidP="000429B4">
      <w:pPr>
        <w:widowControl w:val="0"/>
        <w:spacing w:line="240" w:lineRule="atLeast"/>
        <w:rPr>
          <w:color w:val="000000"/>
          <w:sz w:val="20"/>
          <w:szCs w:val="20"/>
        </w:rPr>
      </w:pPr>
    </w:p>
    <w:p w14:paraId="57550E30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1.1</w:t>
      </w:r>
      <w:r w:rsidRPr="00925307">
        <w:rPr>
          <w:bCs/>
          <w:color w:val="000000"/>
          <w:sz w:val="20"/>
          <w:szCs w:val="20"/>
        </w:rPr>
        <w:tab/>
        <w:t>Назначение САУТК.</w:t>
      </w:r>
    </w:p>
    <w:p w14:paraId="750E2CE3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автоматическое поддержание заданного давления воздуха в общем коллекторе нагнетания, путем распределения нагрузки между турбокомпрессорами каждой компрессорной станции с учетом текущего режима каждого турбокомпрессора от своей границы помпажа;</w:t>
      </w:r>
    </w:p>
    <w:p w14:paraId="3BDCFE6B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осуществление автоматического запуска, загрузки, разгрузки и останова турбокомпрессоров по команде оператора;</w:t>
      </w:r>
    </w:p>
    <w:p w14:paraId="281935C0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осуществление автоматической остановки турбокомпрессоров при аварийных режимах.</w:t>
      </w:r>
    </w:p>
    <w:p w14:paraId="6A2FC94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4649DABF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1.2.</w:t>
      </w:r>
      <w:r w:rsidRPr="00925307">
        <w:rPr>
          <w:bCs/>
          <w:color w:val="000000"/>
          <w:sz w:val="20"/>
          <w:szCs w:val="20"/>
        </w:rPr>
        <w:tab/>
        <w:t>Цели создания САУТК.</w:t>
      </w:r>
    </w:p>
    <w:p w14:paraId="1A59BA70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создание САУТК с расширенными функциональными возможностями, на базе современных средств микроэлектроники;</w:t>
      </w:r>
    </w:p>
    <w:p w14:paraId="7F52277C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замена устаревшего оборудования;</w:t>
      </w:r>
    </w:p>
    <w:p w14:paraId="0DC1C73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обеспечение энергосберегающих режимов управления турбокомпрессорами и безопасной эксплуатации оборудования;</w:t>
      </w:r>
    </w:p>
    <w:p w14:paraId="5E047CE5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обеспечение рационального распределения нагрузок между параллельно работающими турбокомпрессорами.</w:t>
      </w:r>
    </w:p>
    <w:p w14:paraId="6D3836F4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20A11FB6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1.3.</w:t>
      </w:r>
      <w:r w:rsidRPr="00925307">
        <w:rPr>
          <w:bCs/>
          <w:color w:val="000000"/>
          <w:sz w:val="20"/>
          <w:szCs w:val="20"/>
        </w:rPr>
        <w:tab/>
        <w:t>Описание проектируемой САУТК.</w:t>
      </w:r>
    </w:p>
    <w:p w14:paraId="604A4056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САУТК должна включать в себя следующие компоненты:</w:t>
      </w:r>
    </w:p>
    <w:p w14:paraId="1B931E6D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Система контроля и управления (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>), которая включает в свой состав:</w:t>
      </w:r>
    </w:p>
    <w:p w14:paraId="760306BF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•</w:t>
      </w:r>
      <w:r w:rsidRPr="00925307">
        <w:rPr>
          <w:bCs/>
          <w:color w:val="000000"/>
          <w:sz w:val="20"/>
          <w:szCs w:val="20"/>
        </w:rPr>
        <w:tab/>
        <w:t>Локальный АРМ оператора, устанавливается на центральной компрессорной станции. АРМ оператора состоит из персональной электронно-вычислительной машины (ПЭВМ) в промышленном исполнении, монитора, принтера и программного обеспечения (ПО) и прикладного программного обеспечения (ППО);</w:t>
      </w:r>
    </w:p>
    <w:p w14:paraId="6D26D4B4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•</w:t>
      </w:r>
      <w:r w:rsidRPr="00925307">
        <w:rPr>
          <w:bCs/>
          <w:color w:val="000000"/>
          <w:sz w:val="20"/>
          <w:szCs w:val="20"/>
        </w:rPr>
        <w:tab/>
        <w:t xml:space="preserve">Коммутатор сети </w:t>
      </w:r>
      <w:proofErr w:type="spellStart"/>
      <w:r w:rsidRPr="00925307">
        <w:rPr>
          <w:bCs/>
          <w:color w:val="000000"/>
          <w:sz w:val="20"/>
          <w:szCs w:val="20"/>
        </w:rPr>
        <w:t>Ethernet</w:t>
      </w:r>
      <w:proofErr w:type="spellEnd"/>
      <w:r w:rsidRPr="00925307">
        <w:rPr>
          <w:bCs/>
          <w:color w:val="000000"/>
          <w:sz w:val="20"/>
          <w:szCs w:val="20"/>
        </w:rPr>
        <w:t>, устанавливается на центральной компрессорной станции;</w:t>
      </w:r>
    </w:p>
    <w:p w14:paraId="05BAFF65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ПЭВМ, монитор, коммутатор должны быть запитаны от источника бесперебойного питания (ИБП). На мониторе АРМ оператора отображается состояние компрессора;</w:t>
      </w:r>
    </w:p>
    <w:p w14:paraId="71E47EDC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АРМ мониторинга, существующие ПЭВМ, место их установки определяется при проектировании. АРМ мониторинга позволяет отображать процесс производства сжатого воздуха. Устанавливаемое ППО работает в фоновом режиме; для наблюдения за процессом производства сжатого воздуха оператор переключается на нужное окно;</w:t>
      </w:r>
    </w:p>
    <w:p w14:paraId="65E3AE76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Один шкаф управления турбокомпрессором должен быть реализован на базе сертифицированного (в соответствии с техническим регламентом Таможенного Союза) шкафа управления тепломеханическим и ООО «НАК» использующим оборудованием (ШУ-ТГ). ШУ-ТГ представляет собой полно ростовой шкаф двухстороннего обслуживания, внутри которого с одной стороны установлена необходимая управляющая (ПЛК с необходимыми модулями), а с другой стороны коммутационная, защитная и измерительная аппаратура (контакторы, реле, защитные автоматы, счетчик электроэнергии и т.д.);</w:t>
      </w:r>
    </w:p>
    <w:p w14:paraId="6AA8DE7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 ШУ-ТГ обеспечивает сбор информации об основных параметрах турбокомпрессора и управляет исполнительными механизмами;</w:t>
      </w:r>
    </w:p>
    <w:p w14:paraId="6B6BC097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 Один шкаф цифрового возбудителя (ШЦВ). ШЦВ предназначен для питания обмоток возбуждения трехфазного синхронного двигателя с микропроцессорной системой управления и передачи информации о состоянии ШЦВ на АРМ оператора;</w:t>
      </w:r>
    </w:p>
    <w:p w14:paraId="1FC84BA1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     Комплект кабелей и монтажных материалов;</w:t>
      </w:r>
    </w:p>
    <w:p w14:paraId="620A332E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     Комплект датчиков (согласно Таб. №1).</w:t>
      </w:r>
    </w:p>
    <w:p w14:paraId="3C5A67CB" w14:textId="77777777" w:rsidR="000429B4" w:rsidRPr="00925307" w:rsidRDefault="000429B4" w:rsidP="000429B4">
      <w:pPr>
        <w:widowControl w:val="0"/>
        <w:spacing w:line="240" w:lineRule="atLeast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Таблица№ 1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394"/>
        <w:gridCol w:w="1163"/>
        <w:gridCol w:w="1559"/>
        <w:gridCol w:w="1418"/>
      </w:tblGrid>
      <w:tr w:rsidR="000429B4" w:rsidRPr="00925307" w14:paraId="108BC592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734CA8CA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№</w:t>
            </w:r>
          </w:p>
          <w:p w14:paraId="5EF4499D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394" w:type="dxa"/>
            <w:vAlign w:val="center"/>
          </w:tcPr>
          <w:p w14:paraId="5CB8EC2B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63" w:type="dxa"/>
            <w:vAlign w:val="center"/>
          </w:tcPr>
          <w:p w14:paraId="3D49092F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Диапазон измерения параметра</w:t>
            </w:r>
          </w:p>
        </w:tc>
        <w:tc>
          <w:tcPr>
            <w:tcW w:w="1559" w:type="dxa"/>
            <w:vAlign w:val="center"/>
          </w:tcPr>
          <w:p w14:paraId="35F22891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Единицы изм. пар-</w:t>
            </w:r>
            <w:proofErr w:type="spellStart"/>
            <w:r w:rsidRPr="00925307">
              <w:rPr>
                <w:color w:val="000000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1418" w:type="dxa"/>
            <w:vAlign w:val="center"/>
          </w:tcPr>
          <w:p w14:paraId="260B0A02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Кол-во</w:t>
            </w:r>
          </w:p>
        </w:tc>
      </w:tr>
      <w:tr w:rsidR="000429B4" w:rsidRPr="00925307" w14:paraId="60894819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5D273985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4D68818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Температура подшипников турбокомпрессора</w:t>
            </w:r>
          </w:p>
        </w:tc>
        <w:tc>
          <w:tcPr>
            <w:tcW w:w="1163" w:type="dxa"/>
            <w:vAlign w:val="center"/>
          </w:tcPr>
          <w:p w14:paraId="752FE652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0-100 </w:t>
            </w:r>
          </w:p>
        </w:tc>
        <w:tc>
          <w:tcPr>
            <w:tcW w:w="1559" w:type="dxa"/>
            <w:vAlign w:val="center"/>
          </w:tcPr>
          <w:p w14:paraId="49A3BD51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418" w:type="dxa"/>
            <w:vAlign w:val="center"/>
          </w:tcPr>
          <w:p w14:paraId="29A2AB10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3 шт.</w:t>
            </w:r>
          </w:p>
        </w:tc>
      </w:tr>
      <w:tr w:rsidR="000429B4" w:rsidRPr="00925307" w14:paraId="3F821F11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0D9FC545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5FA7E8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Температура подшипников редуктора</w:t>
            </w:r>
          </w:p>
        </w:tc>
        <w:tc>
          <w:tcPr>
            <w:tcW w:w="1163" w:type="dxa"/>
            <w:vAlign w:val="center"/>
          </w:tcPr>
          <w:p w14:paraId="01B93FD5" w14:textId="77777777" w:rsidR="000429B4" w:rsidRPr="00925307" w:rsidRDefault="000429B4" w:rsidP="000429B4">
            <w:pPr>
              <w:widowControl w:val="0"/>
              <w:numPr>
                <w:ilvl w:val="1"/>
                <w:numId w:val="6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AD28BF8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418" w:type="dxa"/>
            <w:vAlign w:val="center"/>
          </w:tcPr>
          <w:p w14:paraId="3A508EC6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4 шт.</w:t>
            </w:r>
          </w:p>
        </w:tc>
      </w:tr>
      <w:tr w:rsidR="000429B4" w:rsidRPr="00925307" w14:paraId="2A4E257C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7DEEA08B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691FEBD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Температура подшипников двигателя</w:t>
            </w:r>
          </w:p>
        </w:tc>
        <w:tc>
          <w:tcPr>
            <w:tcW w:w="1163" w:type="dxa"/>
            <w:vAlign w:val="center"/>
          </w:tcPr>
          <w:p w14:paraId="69E67771" w14:textId="77777777" w:rsidR="000429B4" w:rsidRPr="00925307" w:rsidRDefault="000429B4" w:rsidP="000429B4">
            <w:pPr>
              <w:widowControl w:val="0"/>
              <w:numPr>
                <w:ilvl w:val="1"/>
                <w:numId w:val="7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8121A3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418" w:type="dxa"/>
            <w:vAlign w:val="center"/>
          </w:tcPr>
          <w:p w14:paraId="79F44028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 шт.</w:t>
            </w:r>
          </w:p>
        </w:tc>
      </w:tr>
      <w:tr w:rsidR="000429B4" w:rsidRPr="00925307" w14:paraId="52977A5D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1300CFB4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12CF513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Температура обмоток двигателя</w:t>
            </w:r>
          </w:p>
        </w:tc>
        <w:tc>
          <w:tcPr>
            <w:tcW w:w="1163" w:type="dxa"/>
            <w:vAlign w:val="center"/>
          </w:tcPr>
          <w:p w14:paraId="54C294B8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0-150 </w:t>
            </w:r>
          </w:p>
        </w:tc>
        <w:tc>
          <w:tcPr>
            <w:tcW w:w="1559" w:type="dxa"/>
            <w:vAlign w:val="center"/>
          </w:tcPr>
          <w:p w14:paraId="47D0473C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418" w:type="dxa"/>
            <w:vAlign w:val="center"/>
          </w:tcPr>
          <w:p w14:paraId="1C49B452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6 шт.</w:t>
            </w:r>
          </w:p>
        </w:tc>
      </w:tr>
      <w:tr w:rsidR="000429B4" w:rsidRPr="00925307" w14:paraId="041E3BA2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183E340E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5FB0A3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Температура под кожухом двигателя</w:t>
            </w:r>
          </w:p>
        </w:tc>
        <w:tc>
          <w:tcPr>
            <w:tcW w:w="1163" w:type="dxa"/>
            <w:vAlign w:val="center"/>
          </w:tcPr>
          <w:p w14:paraId="630835DA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0-100</w:t>
            </w:r>
          </w:p>
        </w:tc>
        <w:tc>
          <w:tcPr>
            <w:tcW w:w="1559" w:type="dxa"/>
            <w:vAlign w:val="center"/>
          </w:tcPr>
          <w:p w14:paraId="4D06E7D4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418" w:type="dxa"/>
            <w:vAlign w:val="center"/>
          </w:tcPr>
          <w:p w14:paraId="1CF87E9E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722EBEE7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16E26D3A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850677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Температура масла до и после маслоохладителя</w:t>
            </w:r>
          </w:p>
        </w:tc>
        <w:tc>
          <w:tcPr>
            <w:tcW w:w="1163" w:type="dxa"/>
            <w:vAlign w:val="center"/>
          </w:tcPr>
          <w:p w14:paraId="1555C625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0-100 </w:t>
            </w:r>
          </w:p>
        </w:tc>
        <w:tc>
          <w:tcPr>
            <w:tcW w:w="1559" w:type="dxa"/>
            <w:vAlign w:val="center"/>
          </w:tcPr>
          <w:p w14:paraId="169F34CA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418" w:type="dxa"/>
            <w:vAlign w:val="center"/>
          </w:tcPr>
          <w:p w14:paraId="74B8D776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 шт.</w:t>
            </w:r>
          </w:p>
        </w:tc>
      </w:tr>
      <w:tr w:rsidR="000429B4" w:rsidRPr="00925307" w14:paraId="7AD69DD2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065E99A2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389D1C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Температура воздуха до и после воздухоохладителей</w:t>
            </w:r>
          </w:p>
        </w:tc>
        <w:tc>
          <w:tcPr>
            <w:tcW w:w="1163" w:type="dxa"/>
            <w:vAlign w:val="center"/>
          </w:tcPr>
          <w:p w14:paraId="74F04363" w14:textId="77777777" w:rsidR="000429B4" w:rsidRPr="00925307" w:rsidRDefault="000429B4" w:rsidP="000429B4">
            <w:pPr>
              <w:widowControl w:val="0"/>
              <w:numPr>
                <w:ilvl w:val="1"/>
                <w:numId w:val="8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5635DC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418" w:type="dxa"/>
            <w:vAlign w:val="center"/>
          </w:tcPr>
          <w:p w14:paraId="465D0D5E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 шт.</w:t>
            </w:r>
          </w:p>
        </w:tc>
      </w:tr>
      <w:tr w:rsidR="000429B4" w:rsidRPr="00925307" w14:paraId="5F15194E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167176DB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9E962E3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Температура воды на выходе с теплообменников турбокомпрессора</w:t>
            </w:r>
          </w:p>
        </w:tc>
        <w:tc>
          <w:tcPr>
            <w:tcW w:w="1163" w:type="dxa"/>
            <w:vAlign w:val="center"/>
          </w:tcPr>
          <w:p w14:paraId="29836234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0-100</w:t>
            </w:r>
          </w:p>
        </w:tc>
        <w:tc>
          <w:tcPr>
            <w:tcW w:w="1559" w:type="dxa"/>
            <w:vAlign w:val="center"/>
          </w:tcPr>
          <w:p w14:paraId="305B2029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418" w:type="dxa"/>
            <w:vAlign w:val="center"/>
          </w:tcPr>
          <w:p w14:paraId="32ED925F" w14:textId="77777777" w:rsidR="000429B4" w:rsidRPr="00925307" w:rsidRDefault="000429B4" w:rsidP="006E5175">
            <w:pPr>
              <w:widowControl w:val="0"/>
              <w:ind w:left="38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3 шт.</w:t>
            </w:r>
          </w:p>
        </w:tc>
      </w:tr>
      <w:tr w:rsidR="000429B4" w:rsidRPr="00925307" w14:paraId="50DC9672" w14:textId="77777777" w:rsidTr="00571FF1">
        <w:trPr>
          <w:trHeight w:val="432"/>
        </w:trPr>
        <w:tc>
          <w:tcPr>
            <w:tcW w:w="959" w:type="dxa"/>
            <w:shd w:val="clear" w:color="auto" w:fill="auto"/>
            <w:vAlign w:val="center"/>
          </w:tcPr>
          <w:p w14:paraId="4778BA86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D9883D0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Давление масла до и после редукционного клапана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F05BA4C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0-10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C8D9A3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кгс/см</w:t>
            </w:r>
            <w:r w:rsidRPr="00925307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522EDD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2 шт.</w:t>
            </w:r>
          </w:p>
        </w:tc>
      </w:tr>
      <w:tr w:rsidR="000429B4" w:rsidRPr="00925307" w14:paraId="67DCD88F" w14:textId="77777777" w:rsidTr="00571FF1">
        <w:trPr>
          <w:trHeight w:val="432"/>
        </w:trPr>
        <w:tc>
          <w:tcPr>
            <w:tcW w:w="959" w:type="dxa"/>
            <w:shd w:val="clear" w:color="auto" w:fill="auto"/>
            <w:vAlign w:val="center"/>
          </w:tcPr>
          <w:p w14:paraId="39847C2A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A9C2E8D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Давление масла в магистрали подшипников 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4B2A227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0-1.6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037E39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кгс/см</w:t>
            </w:r>
            <w:r w:rsidRPr="00925307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0E1231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6A5456E1" w14:textId="77777777" w:rsidTr="00571FF1">
        <w:trPr>
          <w:trHeight w:val="432"/>
        </w:trPr>
        <w:tc>
          <w:tcPr>
            <w:tcW w:w="959" w:type="dxa"/>
            <w:shd w:val="clear" w:color="auto" w:fill="auto"/>
            <w:vAlign w:val="center"/>
          </w:tcPr>
          <w:p w14:paraId="1E6CE255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339E6F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Давление воздуха на нагнетании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151F413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0-10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0D3805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кгс/см</w:t>
            </w:r>
            <w:r w:rsidRPr="00925307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2AFDB7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054ADBB8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4095EA41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2488466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Температура воздуха на нагнетании</w:t>
            </w:r>
          </w:p>
        </w:tc>
        <w:tc>
          <w:tcPr>
            <w:tcW w:w="1163" w:type="dxa"/>
            <w:vAlign w:val="center"/>
          </w:tcPr>
          <w:p w14:paraId="430C0D27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0-200</w:t>
            </w:r>
          </w:p>
        </w:tc>
        <w:tc>
          <w:tcPr>
            <w:tcW w:w="1559" w:type="dxa"/>
            <w:vAlign w:val="center"/>
          </w:tcPr>
          <w:p w14:paraId="406171AD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°С</w:t>
            </w:r>
          </w:p>
        </w:tc>
        <w:tc>
          <w:tcPr>
            <w:tcW w:w="1418" w:type="dxa"/>
            <w:vAlign w:val="center"/>
          </w:tcPr>
          <w:p w14:paraId="7552D1E3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18632A81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23DBC4D6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11B18EA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Давление охлаждающей воды на входе в турбокомпрессор</w:t>
            </w:r>
          </w:p>
        </w:tc>
        <w:tc>
          <w:tcPr>
            <w:tcW w:w="1163" w:type="dxa"/>
            <w:vAlign w:val="center"/>
          </w:tcPr>
          <w:p w14:paraId="47979450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0-10</w:t>
            </w:r>
          </w:p>
        </w:tc>
        <w:tc>
          <w:tcPr>
            <w:tcW w:w="1559" w:type="dxa"/>
            <w:vAlign w:val="center"/>
          </w:tcPr>
          <w:p w14:paraId="1D218998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кгс/см</w:t>
            </w:r>
            <w:r w:rsidRPr="00925307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14:paraId="2AA85F77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60A2264B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2F625B46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54600C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Низкий уровень масла в маслобаке</w:t>
            </w:r>
          </w:p>
        </w:tc>
        <w:tc>
          <w:tcPr>
            <w:tcW w:w="1163" w:type="dxa"/>
            <w:vAlign w:val="center"/>
          </w:tcPr>
          <w:p w14:paraId="1EF5A17A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0/1</w:t>
            </w:r>
          </w:p>
        </w:tc>
        <w:tc>
          <w:tcPr>
            <w:tcW w:w="1559" w:type="dxa"/>
            <w:vAlign w:val="center"/>
          </w:tcPr>
          <w:p w14:paraId="50407533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53DD01FD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4A909A35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47A3EDDA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E89F88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Производительность турбокомпрессора</w:t>
            </w:r>
          </w:p>
        </w:tc>
        <w:tc>
          <w:tcPr>
            <w:tcW w:w="1163" w:type="dxa"/>
            <w:vAlign w:val="center"/>
          </w:tcPr>
          <w:p w14:paraId="553D0E5B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0-600 </w:t>
            </w:r>
          </w:p>
        </w:tc>
        <w:tc>
          <w:tcPr>
            <w:tcW w:w="1559" w:type="dxa"/>
            <w:vAlign w:val="center"/>
          </w:tcPr>
          <w:p w14:paraId="225C8CE8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</w:t>
            </w:r>
            <w:r w:rsidRPr="00925307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925307">
              <w:rPr>
                <w:color w:val="000000"/>
                <w:sz w:val="20"/>
                <w:szCs w:val="20"/>
              </w:rPr>
              <w:t>/мин</w:t>
            </w:r>
          </w:p>
        </w:tc>
        <w:tc>
          <w:tcPr>
            <w:tcW w:w="1418" w:type="dxa"/>
            <w:vAlign w:val="center"/>
          </w:tcPr>
          <w:p w14:paraId="53965D92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7523673E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2878B9DF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7F78F4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Вибрация основных узлов агрегата</w:t>
            </w:r>
          </w:p>
        </w:tc>
        <w:tc>
          <w:tcPr>
            <w:tcW w:w="1163" w:type="dxa"/>
            <w:vAlign w:val="center"/>
          </w:tcPr>
          <w:p w14:paraId="474FF36B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0-30 </w:t>
            </w:r>
          </w:p>
        </w:tc>
        <w:tc>
          <w:tcPr>
            <w:tcW w:w="1559" w:type="dxa"/>
            <w:vAlign w:val="center"/>
          </w:tcPr>
          <w:p w14:paraId="613A3459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мм/с</w:t>
            </w:r>
          </w:p>
        </w:tc>
        <w:tc>
          <w:tcPr>
            <w:tcW w:w="1418" w:type="dxa"/>
            <w:vAlign w:val="center"/>
          </w:tcPr>
          <w:p w14:paraId="10F72A6E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8 шт.</w:t>
            </w:r>
          </w:p>
        </w:tc>
      </w:tr>
      <w:tr w:rsidR="000429B4" w:rsidRPr="00925307" w14:paraId="41DFB5EA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6A3CB8F2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6900CD5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Напряжение статора</w:t>
            </w:r>
          </w:p>
        </w:tc>
        <w:tc>
          <w:tcPr>
            <w:tcW w:w="1163" w:type="dxa"/>
            <w:vAlign w:val="center"/>
          </w:tcPr>
          <w:p w14:paraId="4F4916F4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0-12,5 </w:t>
            </w:r>
          </w:p>
        </w:tc>
        <w:tc>
          <w:tcPr>
            <w:tcW w:w="1559" w:type="dxa"/>
            <w:vAlign w:val="center"/>
          </w:tcPr>
          <w:p w14:paraId="420264BC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25307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18" w:type="dxa"/>
            <w:vAlign w:val="center"/>
          </w:tcPr>
          <w:p w14:paraId="70DF4ED2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От цифрового возбудителя</w:t>
            </w:r>
          </w:p>
        </w:tc>
      </w:tr>
      <w:tr w:rsidR="000429B4" w:rsidRPr="00925307" w14:paraId="0E04311F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3E52B3F1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CDE78A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Ток статора</w:t>
            </w:r>
          </w:p>
        </w:tc>
        <w:tc>
          <w:tcPr>
            <w:tcW w:w="1163" w:type="dxa"/>
            <w:vAlign w:val="center"/>
          </w:tcPr>
          <w:p w14:paraId="47385B72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0-350 </w:t>
            </w:r>
          </w:p>
        </w:tc>
        <w:tc>
          <w:tcPr>
            <w:tcW w:w="1559" w:type="dxa"/>
            <w:vAlign w:val="center"/>
          </w:tcPr>
          <w:p w14:paraId="5818F4BC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418" w:type="dxa"/>
            <w:vMerge w:val="restart"/>
            <w:vAlign w:val="center"/>
          </w:tcPr>
          <w:p w14:paraId="5071C5B5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От цифрового возбудителя</w:t>
            </w:r>
          </w:p>
          <w:p w14:paraId="37BAA2CC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29B4" w:rsidRPr="00925307" w14:paraId="55C9A209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51DD30E7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A9E210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Напряжение возбуждения</w:t>
            </w:r>
          </w:p>
        </w:tc>
        <w:tc>
          <w:tcPr>
            <w:tcW w:w="1163" w:type="dxa"/>
            <w:vAlign w:val="center"/>
          </w:tcPr>
          <w:p w14:paraId="695258FA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0-48 </w:t>
            </w:r>
          </w:p>
        </w:tc>
        <w:tc>
          <w:tcPr>
            <w:tcW w:w="1559" w:type="dxa"/>
            <w:vAlign w:val="center"/>
          </w:tcPr>
          <w:p w14:paraId="172C4E82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1418" w:type="dxa"/>
            <w:vMerge/>
            <w:vAlign w:val="center"/>
          </w:tcPr>
          <w:p w14:paraId="19CC82FB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29B4" w:rsidRPr="00925307" w14:paraId="044212F2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335A1EB8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3593E74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proofErr w:type="spellStart"/>
            <w:r w:rsidRPr="00925307">
              <w:rPr>
                <w:color w:val="000000"/>
                <w:sz w:val="20"/>
                <w:szCs w:val="20"/>
              </w:rPr>
              <w:t>cos</w:t>
            </w:r>
            <w:proofErr w:type="spellEnd"/>
            <w:r w:rsidRPr="00925307">
              <w:rPr>
                <w:color w:val="000000"/>
                <w:sz w:val="20"/>
                <w:szCs w:val="20"/>
              </w:rPr>
              <w:t xml:space="preserve"> </w:t>
            </w:r>
            <w:r w:rsidRPr="00925307">
              <w:rPr>
                <w:color w:val="000000"/>
                <w:sz w:val="20"/>
                <w:szCs w:val="20"/>
              </w:rPr>
              <w:sym w:font="Symbol" w:char="F06A"/>
            </w:r>
            <w:r w:rsidRPr="0092530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14:paraId="31BDB82A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64EFCCC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F44FA46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29B4" w:rsidRPr="00925307" w14:paraId="01CEC22A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75DD7446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BC2A1A2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Ток возбуждения</w:t>
            </w:r>
          </w:p>
        </w:tc>
        <w:tc>
          <w:tcPr>
            <w:tcW w:w="1163" w:type="dxa"/>
            <w:vAlign w:val="center"/>
          </w:tcPr>
          <w:p w14:paraId="04BF959A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0-320</w:t>
            </w:r>
          </w:p>
        </w:tc>
        <w:tc>
          <w:tcPr>
            <w:tcW w:w="1559" w:type="dxa"/>
            <w:vAlign w:val="center"/>
          </w:tcPr>
          <w:p w14:paraId="44DAEEF1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418" w:type="dxa"/>
            <w:vMerge/>
            <w:vAlign w:val="center"/>
          </w:tcPr>
          <w:p w14:paraId="1E0D5DA8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29B4" w:rsidRPr="00925307" w14:paraId="10C0A736" w14:textId="77777777" w:rsidTr="00571FF1">
        <w:trPr>
          <w:trHeight w:val="432"/>
        </w:trPr>
        <w:tc>
          <w:tcPr>
            <w:tcW w:w="959" w:type="dxa"/>
            <w:vAlign w:val="center"/>
          </w:tcPr>
          <w:p w14:paraId="73FB6759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B3FA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Удельная норма на выработку 1 м3 воздуха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44ED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2065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кВт/м3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BCE6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29B4" w:rsidRPr="00925307" w14:paraId="0B9BCB59" w14:textId="77777777" w:rsidTr="00571FF1">
        <w:trPr>
          <w:trHeight w:val="4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8C6C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E1DB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Активная мощность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4123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A67F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E1440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 xml:space="preserve">От счетчика </w:t>
            </w:r>
            <w:proofErr w:type="gramStart"/>
            <w:r w:rsidRPr="00925307">
              <w:rPr>
                <w:color w:val="000000"/>
                <w:sz w:val="20"/>
                <w:szCs w:val="20"/>
              </w:rPr>
              <w:t>электро-энергии</w:t>
            </w:r>
            <w:proofErr w:type="gramEnd"/>
          </w:p>
        </w:tc>
      </w:tr>
      <w:tr w:rsidR="000429B4" w:rsidRPr="00925307" w14:paraId="0BC8F5C6" w14:textId="77777777" w:rsidTr="00571FF1">
        <w:trPr>
          <w:trHeight w:val="4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BE9D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9075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Угол положения дроссельной заслонки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C96B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0-90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03CF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Град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F24B" w14:textId="77777777" w:rsidR="000429B4" w:rsidRPr="00925307" w:rsidRDefault="000429B4" w:rsidP="006E5175">
            <w:pPr>
              <w:widowControl w:val="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2286AC26" w14:textId="77777777" w:rsidTr="00571FF1">
        <w:trPr>
          <w:trHeight w:val="4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6E31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2FA9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Положение обратного клапана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226A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02F0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A781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47FE7333" w14:textId="77777777" w:rsidTr="00571FF1">
        <w:trPr>
          <w:trHeight w:val="4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EEB2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F8AF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Положение АПК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1921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0-100%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F2BD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F7C8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0429B4" w:rsidRPr="00925307" w14:paraId="4AD76020" w14:textId="77777777" w:rsidTr="00571FF1">
        <w:trPr>
          <w:trHeight w:val="4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3733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5541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Моточасы работы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5B27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14:paraId="0DACDE62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08B4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час/смена, час/сутки, час/месяц, час/год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B697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29B4" w:rsidRPr="00925307" w14:paraId="481B234B" w14:textId="77777777" w:rsidTr="00571FF1">
        <w:trPr>
          <w:trHeight w:val="4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77FB" w14:textId="77777777" w:rsidR="000429B4" w:rsidRPr="00925307" w:rsidRDefault="000429B4" w:rsidP="000429B4">
            <w:pPr>
              <w:widowControl w:val="0"/>
              <w:numPr>
                <w:ilvl w:val="0"/>
                <w:numId w:val="5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A62E" w14:textId="77777777" w:rsidR="000429B4" w:rsidRPr="00925307" w:rsidRDefault="000429B4" w:rsidP="006E5175">
            <w:pPr>
              <w:widowControl w:val="0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Моторесурс работы турбокомпрессора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3649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66DC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25307">
              <w:rPr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E5AE" w14:textId="77777777" w:rsidR="000429B4" w:rsidRPr="00925307" w:rsidRDefault="000429B4" w:rsidP="006E5175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5425E157" w14:textId="77777777" w:rsidR="000429B4" w:rsidRPr="00925307" w:rsidRDefault="000429B4" w:rsidP="000429B4">
      <w:pPr>
        <w:widowControl w:val="0"/>
        <w:spacing w:line="240" w:lineRule="atLeast"/>
        <w:rPr>
          <w:bCs/>
          <w:color w:val="000000"/>
          <w:sz w:val="20"/>
          <w:szCs w:val="20"/>
        </w:rPr>
      </w:pPr>
    </w:p>
    <w:p w14:paraId="4C42B26D" w14:textId="77777777" w:rsidR="000429B4" w:rsidRPr="00925307" w:rsidRDefault="000429B4" w:rsidP="000429B4">
      <w:pPr>
        <w:widowControl w:val="0"/>
        <w:spacing w:line="240" w:lineRule="atLeast"/>
        <w:rPr>
          <w:bCs/>
          <w:color w:val="000000"/>
          <w:sz w:val="20"/>
          <w:szCs w:val="20"/>
        </w:rPr>
      </w:pPr>
    </w:p>
    <w:p w14:paraId="35C3E80C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Шкафы ШУ-ТГ,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 xml:space="preserve"> и АРМ мониторинга связаны между собой каналом связи </w:t>
      </w:r>
      <w:proofErr w:type="spellStart"/>
      <w:r w:rsidRPr="00925307">
        <w:rPr>
          <w:bCs/>
          <w:color w:val="000000"/>
          <w:sz w:val="20"/>
          <w:szCs w:val="20"/>
        </w:rPr>
        <w:t>Industrial</w:t>
      </w:r>
      <w:proofErr w:type="spellEnd"/>
      <w:r w:rsidRPr="00925307">
        <w:rPr>
          <w:bCs/>
          <w:color w:val="000000"/>
          <w:sz w:val="20"/>
          <w:szCs w:val="20"/>
        </w:rPr>
        <w:t xml:space="preserve"> </w:t>
      </w:r>
      <w:proofErr w:type="spellStart"/>
      <w:r w:rsidRPr="00925307">
        <w:rPr>
          <w:bCs/>
          <w:color w:val="000000"/>
          <w:sz w:val="20"/>
          <w:szCs w:val="20"/>
        </w:rPr>
        <w:t>Ethernet</w:t>
      </w:r>
      <w:proofErr w:type="spellEnd"/>
      <w:r w:rsidRPr="00925307">
        <w:rPr>
          <w:bCs/>
          <w:color w:val="000000"/>
          <w:sz w:val="20"/>
          <w:szCs w:val="20"/>
        </w:rPr>
        <w:t>, функционирующем на скорости 100 Мбит/с. ШЦВ связан со шкафом ШУ-ТГ цифровым каналом связи.</w:t>
      </w:r>
    </w:p>
    <w:p w14:paraId="37A9F624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Шкаф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 xml:space="preserve"> размещается в помещении диспетчерской компрессорной станции.</w:t>
      </w:r>
    </w:p>
    <w:p w14:paraId="0E549E7E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Шкафы ШЦВ, ШУ-ТГ размещаются в помещении машинного зала компрессорной станции.</w:t>
      </w:r>
    </w:p>
    <w:p w14:paraId="5F511253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Место установки датчиков измерения расхода воздуха, определяется в процессе проектирования по согласованию с заказчиком.</w:t>
      </w:r>
    </w:p>
    <w:p w14:paraId="4438F01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Габаритные размеры ШЦВ, ШУ-ТГ,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 xml:space="preserve"> должны быть не более 2000х800х600 мм (Высота х Ширина </w:t>
      </w:r>
      <w:r w:rsidRPr="00925307">
        <w:rPr>
          <w:bCs/>
          <w:color w:val="000000"/>
          <w:sz w:val="20"/>
          <w:szCs w:val="20"/>
        </w:rPr>
        <w:lastRenderedPageBreak/>
        <w:t>х Глубина), масса каждого шкафа - не более 300 кг. Ввод кабелей должен осуществляться снизу шкафа. Все шкафы одностороннего обслуживания с передней дверью.</w:t>
      </w:r>
    </w:p>
    <w:p w14:paraId="575F7872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Электропитание ШУ-ТГ и ШЦВ должно осуществляться по четырехпроводной схеме подключения от трехфазной сети переменного тока 380 В частотой 50 Гц. (потребляемая нагрузка и точка подключения дополнительно согласовывается с Заказчиком)</w:t>
      </w:r>
    </w:p>
    <w:p w14:paraId="049CA24E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Электропитание шкафа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 xml:space="preserve"> и АРМ должно осуществляться от однофазной сети переменного тока 220 В частотой 50 Гц.</w:t>
      </w:r>
    </w:p>
    <w:p w14:paraId="080B4B9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Шкафы ШЦВ, ШУ-ТГ,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 xml:space="preserve"> должны быть обеспечены средствами стабилизации напряжения. </w:t>
      </w:r>
    </w:p>
    <w:p w14:paraId="34600E70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</w:p>
    <w:p w14:paraId="6416C111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1.4.</w:t>
      </w:r>
      <w:r w:rsidRPr="00925307">
        <w:rPr>
          <w:bCs/>
          <w:color w:val="000000"/>
          <w:sz w:val="20"/>
          <w:szCs w:val="20"/>
        </w:rPr>
        <w:tab/>
        <w:t>Условия эксплуатации.</w:t>
      </w:r>
    </w:p>
    <w:p w14:paraId="57F995F8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Помещение компрессорной станции закрытое, не содержат </w:t>
      </w:r>
      <w:proofErr w:type="spellStart"/>
      <w:r w:rsidRPr="00925307">
        <w:rPr>
          <w:bCs/>
          <w:color w:val="000000"/>
          <w:sz w:val="20"/>
          <w:szCs w:val="20"/>
        </w:rPr>
        <w:t>взрыво</w:t>
      </w:r>
      <w:proofErr w:type="spellEnd"/>
      <w:r w:rsidRPr="00925307">
        <w:rPr>
          <w:bCs/>
          <w:color w:val="000000"/>
          <w:sz w:val="20"/>
          <w:szCs w:val="20"/>
        </w:rPr>
        <w:t>- и пожароопасные среды. Окружающая температура от 10 °С до плюс 35 °С, влажность – не более 80% без образования конденсата.</w:t>
      </w:r>
    </w:p>
    <w:p w14:paraId="1CFB4168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Степень защиты ШЦВ от воздействия окружающей среды должна быть не менее IP54, с отсеком пусковых сопротивлений со степенью защиты не менее IP20.</w:t>
      </w:r>
    </w:p>
    <w:p w14:paraId="6E09055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Степень защиты остального шкафного оборудования от воздействия окружающей среды должна быть не менее IP54.</w:t>
      </w:r>
    </w:p>
    <w:p w14:paraId="6B1F2DF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Степень защиты размещаемого в помещении диспетчерской и офисах НПК «УВЗ» оборудования АРМ – IP20,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 xml:space="preserve"> – IP40. Окружающая температура от 10 °С до плюс 25 °С, влажность – не более 80% без образования конденсата.</w:t>
      </w:r>
    </w:p>
    <w:p w14:paraId="2633B965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295C2EFC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</w:t>
      </w:r>
      <w:r w:rsidRPr="00925307">
        <w:rPr>
          <w:bCs/>
          <w:color w:val="000000"/>
          <w:sz w:val="20"/>
          <w:szCs w:val="20"/>
        </w:rPr>
        <w:tab/>
        <w:t>Требования к САУТК.</w:t>
      </w:r>
    </w:p>
    <w:p w14:paraId="5083447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1.5.1.</w:t>
      </w:r>
      <w:r w:rsidRPr="00925307">
        <w:rPr>
          <w:bCs/>
          <w:color w:val="000000"/>
          <w:sz w:val="20"/>
          <w:szCs w:val="20"/>
        </w:rPr>
        <w:tab/>
        <w:t>Общие требования.</w:t>
      </w:r>
    </w:p>
    <w:p w14:paraId="56E6C85F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САУТК должна отвечать следующим общим требованиям:</w:t>
      </w:r>
    </w:p>
    <w:p w14:paraId="6EA1CC5C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обеспечивать реализацию функций защиты, контроля и управления турбокомпрессором с учетом уже заложенных в нем и во вспомогательное оборудование необходимых для этого конструктивных решений;</w:t>
      </w:r>
    </w:p>
    <w:p w14:paraId="5029DC2F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обеспечивать непрерывную индикацию текущих и расчётных параметров, а также индикацию состояния САУТК, перечень основных параметров для одного турбокомпрессора приведён в таблице №1;</w:t>
      </w:r>
    </w:p>
    <w:p w14:paraId="70F0CD2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обеспечивать регулирование производительности, с функционированием турбокомпрессора в рабочей зоне газодинамических характеристик без выпуска сжатого воздуха в атмосферу и защитой от помпажа при технологических возмущениях в сети потребителя за счёт дозированного выпуска через антипомпажный клапан (АПК);</w:t>
      </w:r>
    </w:p>
    <w:p w14:paraId="60FBB925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производить расчет необходимых технологических параметров при невозможности их прямого измерения;</w:t>
      </w:r>
    </w:p>
    <w:p w14:paraId="33FAA811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представлять информацию об отклонениях значений текущих или расчётных значений параметров турбокомпрессора и вспомогательного оборудования за установленные пределы (уставки);</w:t>
      </w:r>
    </w:p>
    <w:p w14:paraId="320E760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обеспечивать необходимые блокировки и защиты от некорректных действий эксплуатационного персонала, представлять информацию об изменении состояния блокировок и защит;</w:t>
      </w:r>
    </w:p>
    <w:p w14:paraId="6FD2F34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обеспечивать возможность корректировки уставок по блокировкам, реализуя защиту от несанкционированного доступа через пароль;</w:t>
      </w:r>
    </w:p>
    <w:p w14:paraId="0ACC2452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выдавать звуковую и световую сигнализации с представлением текстовой информации о срабатывании блокировок и защит;</w:t>
      </w:r>
    </w:p>
    <w:p w14:paraId="549A0760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архивировать и отображать аварийные и рабочие сообщения с глубиной архива 1 год при частоте архивирования каждого параметра – по возникновению события;</w:t>
      </w:r>
    </w:p>
    <w:p w14:paraId="3419C072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представлять архивную информацию об измеренных параметрах в графическом виде, сообщений в виде текста;</w:t>
      </w:r>
    </w:p>
    <w:p w14:paraId="5AF8B5B2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представлять информацию о положении рабочей точки турбокомпрессора на газодинамической характеристике;</w:t>
      </w:r>
    </w:p>
    <w:p w14:paraId="125F572B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аппаратное обеспечение и программные средства должны быть расширяемы и совместимы для подключения других установок, функционирующих на компрессорной станции;</w:t>
      </w:r>
    </w:p>
    <w:p w14:paraId="6E9FB681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в разрабатываемой САУТК должны быть предусмотрены возможности интегрирования в единую систему управления технологического процесса ООО «НАК»;</w:t>
      </w:r>
    </w:p>
    <w:p w14:paraId="00296150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- иметь возможность расширения, наращивания и модернизации технических средств в части увеличения количества обрабатываемых сигналов, контуров регулирования, видов предоставления отчётной документации.</w:t>
      </w:r>
    </w:p>
    <w:p w14:paraId="4E86E3A6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27D829E1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1.5.2.</w:t>
      </w:r>
      <w:r w:rsidRPr="00925307">
        <w:rPr>
          <w:bCs/>
          <w:color w:val="000000"/>
          <w:sz w:val="20"/>
          <w:szCs w:val="20"/>
        </w:rPr>
        <w:tab/>
        <w:t>Требования к структуре САУТК.</w:t>
      </w:r>
    </w:p>
    <w:p w14:paraId="2ACB650C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САУТК должна представлять собой комплекс программно-аппаратных средств, охватывающих технологические процессы на компрессорной станции.</w:t>
      </w:r>
    </w:p>
    <w:p w14:paraId="57F03BB3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САУТК должна быть построена по принципу трехуровневой структуры и включать в себя аппаратные средства нижнего, среднего и верхнего уровней.</w:t>
      </w:r>
    </w:p>
    <w:p w14:paraId="362F20A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4904DD0B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i/>
          <w:iCs/>
          <w:color w:val="000000"/>
          <w:sz w:val="20"/>
          <w:szCs w:val="20"/>
        </w:rPr>
      </w:pPr>
      <w:r w:rsidRPr="00925307">
        <w:rPr>
          <w:bCs/>
          <w:i/>
          <w:iCs/>
          <w:color w:val="000000"/>
          <w:sz w:val="20"/>
          <w:szCs w:val="20"/>
        </w:rPr>
        <w:lastRenderedPageBreak/>
        <w:t>Нижний уровень САУТК</w:t>
      </w:r>
    </w:p>
    <w:p w14:paraId="5AA0CD2E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состав нижнего уровня входят следующие аппаратные средства:</w:t>
      </w:r>
    </w:p>
    <w:p w14:paraId="65EC43E9" w14:textId="77777777" w:rsidR="000429B4" w:rsidRPr="00925307" w:rsidRDefault="000429B4" w:rsidP="000429B4">
      <w:pPr>
        <w:widowControl w:val="0"/>
        <w:numPr>
          <w:ilvl w:val="0"/>
          <w:numId w:val="10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аналоговые преобразователи давления, вибрации и температуры, тока, напряжения;</w:t>
      </w:r>
    </w:p>
    <w:p w14:paraId="33F6388F" w14:textId="77777777" w:rsidR="000429B4" w:rsidRPr="00925307" w:rsidRDefault="000429B4" w:rsidP="000429B4">
      <w:pPr>
        <w:widowControl w:val="0"/>
        <w:numPr>
          <w:ilvl w:val="0"/>
          <w:numId w:val="9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дискретные датчики уровня, конечные выключатели, кнопки и переключатели управления;</w:t>
      </w:r>
    </w:p>
    <w:p w14:paraId="07E4838B" w14:textId="77777777" w:rsidR="000429B4" w:rsidRPr="00925307" w:rsidRDefault="000429B4" w:rsidP="000429B4">
      <w:pPr>
        <w:widowControl w:val="0"/>
        <w:numPr>
          <w:ilvl w:val="0"/>
          <w:numId w:val="9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исполнительные механизмы</w:t>
      </w:r>
    </w:p>
    <w:p w14:paraId="64972ACF" w14:textId="77777777" w:rsidR="000429B4" w:rsidRPr="00925307" w:rsidRDefault="000429B4" w:rsidP="000429B4">
      <w:pPr>
        <w:widowControl w:val="0"/>
        <w:numPr>
          <w:ilvl w:val="0"/>
          <w:numId w:val="9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устройства измерения расхода воздуха;</w:t>
      </w:r>
    </w:p>
    <w:p w14:paraId="165233B3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Связь между датчиками нижнего и среднего уровня должна быть реализована посредством передачи дискретных, аналоговых и цифровых сигналов по электрическим линиям связи.</w:t>
      </w:r>
    </w:p>
    <w:p w14:paraId="6A960E1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19A7DE81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i/>
          <w:iCs/>
          <w:color w:val="000000"/>
          <w:sz w:val="20"/>
          <w:szCs w:val="20"/>
        </w:rPr>
      </w:pPr>
      <w:r w:rsidRPr="00925307">
        <w:rPr>
          <w:bCs/>
          <w:i/>
          <w:iCs/>
          <w:color w:val="000000"/>
          <w:sz w:val="20"/>
          <w:szCs w:val="20"/>
        </w:rPr>
        <w:t>Средний уровень САУТК</w:t>
      </w:r>
    </w:p>
    <w:p w14:paraId="580FB348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состав среднего уровня входит:</w:t>
      </w:r>
    </w:p>
    <w:p w14:paraId="6D5DC8BD" w14:textId="77777777" w:rsidR="000429B4" w:rsidRPr="00925307" w:rsidRDefault="000429B4" w:rsidP="000429B4">
      <w:pPr>
        <w:widowControl w:val="0"/>
        <w:numPr>
          <w:ilvl w:val="0"/>
          <w:numId w:val="1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ШУ-ТГ, содержащие собственные ПЛК и средства управления каждого из турбокомпрессоров по месту (графическую панель оператора, органы индикации и управления, коммуникационное оборудование, модули приема сигналов от датчиков и выдачи управляющих воздействий на исполнительные механизмы).</w:t>
      </w:r>
    </w:p>
    <w:p w14:paraId="41EAF6F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Питание ПЛК, органов управления, индикации и модулей приема сигналов от датчиков в шкафах среднего уровня должно быть стабилизированным и осуществляться через ИБП с технологией двойного преобразования </w:t>
      </w:r>
      <w:proofErr w:type="spellStart"/>
      <w:r w:rsidRPr="00925307">
        <w:rPr>
          <w:bCs/>
          <w:color w:val="000000"/>
          <w:sz w:val="20"/>
          <w:szCs w:val="20"/>
        </w:rPr>
        <w:t>on-line</w:t>
      </w:r>
      <w:proofErr w:type="spellEnd"/>
      <w:r w:rsidRPr="00925307">
        <w:rPr>
          <w:bCs/>
          <w:color w:val="000000"/>
          <w:sz w:val="20"/>
          <w:szCs w:val="20"/>
        </w:rPr>
        <w:t>.</w:t>
      </w:r>
    </w:p>
    <w:p w14:paraId="6E1148C1" w14:textId="77777777" w:rsidR="000429B4" w:rsidRPr="00925307" w:rsidRDefault="000429B4" w:rsidP="000429B4">
      <w:pPr>
        <w:widowControl w:val="0"/>
        <w:numPr>
          <w:ilvl w:val="0"/>
          <w:numId w:val="1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ШЦВ.</w:t>
      </w:r>
    </w:p>
    <w:p w14:paraId="28210AF4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16ADE96B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i/>
          <w:iCs/>
          <w:color w:val="000000"/>
          <w:sz w:val="20"/>
          <w:szCs w:val="20"/>
        </w:rPr>
      </w:pPr>
      <w:r w:rsidRPr="00925307">
        <w:rPr>
          <w:bCs/>
          <w:i/>
          <w:iCs/>
          <w:color w:val="000000"/>
          <w:sz w:val="20"/>
          <w:szCs w:val="20"/>
        </w:rPr>
        <w:t>Верхний уровень САУТК</w:t>
      </w:r>
    </w:p>
    <w:p w14:paraId="28E058E2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состав верхнего уровня входит:</w:t>
      </w:r>
    </w:p>
    <w:p w14:paraId="41BE939E" w14:textId="77777777" w:rsidR="000429B4" w:rsidRPr="00925307" w:rsidRDefault="000429B4" w:rsidP="000429B4">
      <w:pPr>
        <w:widowControl w:val="0"/>
        <w:numPr>
          <w:ilvl w:val="0"/>
          <w:numId w:val="1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>, которая обеспечивает централизованное управления процессом, хранение архивных данных, формирование и печать отчётов, предоставляет визуальную информацию о состоянии оборудования САУТК на текущий момент времени;</w:t>
      </w:r>
    </w:p>
    <w:p w14:paraId="4731F31C" w14:textId="77777777" w:rsidR="000429B4" w:rsidRPr="00925307" w:rsidRDefault="000429B4" w:rsidP="000429B4">
      <w:pPr>
        <w:widowControl w:val="0"/>
        <w:numPr>
          <w:ilvl w:val="0"/>
          <w:numId w:val="1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АРМ мониторинга в помещениях диспетчерских. АРМ мониторинга предоставляют визуальную информацию о состоянии оборудования САУТК на текущий момент времени.</w:t>
      </w:r>
    </w:p>
    <w:p w14:paraId="6248436D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Питание устройств верхнего уровня должно осуществляться через ИБП с технологией двойного преобразования </w:t>
      </w:r>
      <w:proofErr w:type="spellStart"/>
      <w:r w:rsidRPr="00925307">
        <w:rPr>
          <w:bCs/>
          <w:color w:val="000000"/>
          <w:sz w:val="20"/>
          <w:szCs w:val="20"/>
        </w:rPr>
        <w:t>on-line</w:t>
      </w:r>
      <w:proofErr w:type="spellEnd"/>
      <w:r w:rsidRPr="00925307">
        <w:rPr>
          <w:bCs/>
          <w:color w:val="000000"/>
          <w:sz w:val="20"/>
          <w:szCs w:val="20"/>
        </w:rPr>
        <w:t>.</w:t>
      </w:r>
    </w:p>
    <w:p w14:paraId="094F86A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4AEDE7F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1.5.3.</w:t>
      </w:r>
      <w:r w:rsidRPr="00925307">
        <w:rPr>
          <w:bCs/>
          <w:color w:val="000000"/>
          <w:sz w:val="20"/>
          <w:szCs w:val="20"/>
        </w:rPr>
        <w:tab/>
        <w:t>Требования к режимам функционирования.</w:t>
      </w:r>
    </w:p>
    <w:p w14:paraId="23E9087C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САУТК должна функционировать непрерывно в режиме реального времени, обеспечивая непрерывность технологического процесса подачи воздуха высокого давления потребителям.</w:t>
      </w:r>
    </w:p>
    <w:p w14:paraId="3DF74C65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САУТК должна позволять осуществлять следующие режимы работы турбокомпрессора:</w:t>
      </w:r>
    </w:p>
    <w:p w14:paraId="533AA63E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1) "Подготовка пуска"</w:t>
      </w:r>
    </w:p>
    <w:p w14:paraId="0C08736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Включение пускового маслонасоса (ПМ), открытие задвижки нагнетания (ЗН) и выход дроссельной заслонки (ДЗ) на заданный угол, открытие АПК. Контроль параметров по маслу (давление и температура) и охлаждающей воде (давление). Выдача сигнала «Пуск турбокомпрессора» и переход к режиму "Пуск";</w:t>
      </w:r>
    </w:p>
    <w:p w14:paraId="3B4069A6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2) "Пуск"</w:t>
      </w:r>
    </w:p>
    <w:p w14:paraId="3121CB5D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Формирование команды для пуска двигателя. Контроль срабатывания высоковольтного выключателя, контроль работы возбудителя, выключение ПМ при достижения необходимого давления в маслосистеме и температуры ≥25 </w:t>
      </w:r>
      <w:r w:rsidRPr="00925307">
        <w:rPr>
          <w:bCs/>
          <w:color w:val="000000"/>
          <w:sz w:val="20"/>
          <w:szCs w:val="20"/>
          <w:vertAlign w:val="superscript"/>
        </w:rPr>
        <w:t xml:space="preserve">0 </w:t>
      </w:r>
      <w:r w:rsidRPr="00925307">
        <w:rPr>
          <w:bCs/>
          <w:color w:val="000000"/>
          <w:sz w:val="20"/>
          <w:szCs w:val="20"/>
        </w:rPr>
        <w:t>С, от рабочего маслонасоса;</w:t>
      </w:r>
    </w:p>
    <w:p w14:paraId="78838241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3) "Загрузка"</w:t>
      </w:r>
    </w:p>
    <w:p w14:paraId="6828DEC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Включение регуляторов ДЗ и АПК за заданные интервалы времени. Контроль технологических параметров турбокомпрессора, контроль </w:t>
      </w:r>
      <w:proofErr w:type="spellStart"/>
      <w:r w:rsidRPr="00925307">
        <w:rPr>
          <w:color w:val="000000"/>
          <w:sz w:val="20"/>
          <w:szCs w:val="20"/>
        </w:rPr>
        <w:t>cos</w:t>
      </w:r>
      <w:proofErr w:type="spellEnd"/>
      <w:r w:rsidRPr="00925307">
        <w:rPr>
          <w:color w:val="000000"/>
          <w:sz w:val="20"/>
          <w:szCs w:val="20"/>
        </w:rPr>
        <w:t xml:space="preserve"> </w:t>
      </w:r>
      <w:r w:rsidRPr="00925307">
        <w:rPr>
          <w:color w:val="000000"/>
          <w:sz w:val="20"/>
          <w:szCs w:val="20"/>
        </w:rPr>
        <w:sym w:font="Symbol" w:char="F06A"/>
      </w:r>
      <w:r w:rsidRPr="00925307">
        <w:rPr>
          <w:color w:val="000000"/>
          <w:sz w:val="20"/>
          <w:szCs w:val="20"/>
        </w:rPr>
        <w:t>.</w:t>
      </w:r>
    </w:p>
    <w:p w14:paraId="02F7C9DF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4) "Работа в автоматическом режиме"</w:t>
      </w:r>
    </w:p>
    <w:p w14:paraId="7708255C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Автоматическое поддержание заданного давления воздуха по индивидуальным датчикам, установленным после турбокомпрессора. Датчики в общем коллекторе используются для упреждающей разгрузки турбокомпрессора. Управление работой осуществляется с локального АРМ оператора, а также ведется контроль технологических параметров турбокомпрессора;</w:t>
      </w:r>
    </w:p>
    <w:p w14:paraId="0E8E20DB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5) "Работа при местном управлении"</w:t>
      </w:r>
    </w:p>
    <w:p w14:paraId="7D8F214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Возможность индивидуального управления каждым из турбокомпрессоров. Шкаф ШУ-ТГ должен обеспечивать управление работой турбокомпрессора и вспомогательного оборудования по своим программам при отказе АРМ, каналов связи с ними или при отказе датчиков в общем коллекторе.</w:t>
      </w:r>
    </w:p>
    <w:p w14:paraId="76FCE268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6) "Разгрузка"</w:t>
      </w:r>
    </w:p>
    <w:p w14:paraId="5E869768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Открытие АПК, закрытие ДЗ на заданный угол. Контроль технологических параметров турбокомпрессора;</w:t>
      </w:r>
    </w:p>
    <w:p w14:paraId="6C6B52B6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7) "Нормальный останов"</w:t>
      </w:r>
    </w:p>
    <w:p w14:paraId="6C50F977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Останов после разгрузки турбокомпрессора. Формируется сигнал "Останов”, включение ПМ, выключение ПМ после полного выбега ротора компрессора,</w:t>
      </w:r>
      <w:r w:rsidRPr="00925307">
        <w:rPr>
          <w:color w:val="000000"/>
          <w:sz w:val="20"/>
          <w:szCs w:val="20"/>
        </w:rPr>
        <w:t xml:space="preserve"> </w:t>
      </w:r>
      <w:r w:rsidRPr="00925307">
        <w:rPr>
          <w:bCs/>
          <w:color w:val="000000"/>
          <w:sz w:val="20"/>
          <w:szCs w:val="20"/>
        </w:rPr>
        <w:t>но не менее 10 минут;</w:t>
      </w:r>
    </w:p>
    <w:p w14:paraId="797F330D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8) "Аварийный останов" </w:t>
      </w:r>
    </w:p>
    <w:p w14:paraId="1FD67E6C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lastRenderedPageBreak/>
        <w:t>Останов с автоматической разгрузкой турбокомпрессора. Включение ПМ, формируется сигнал "Останов”, одновременное открытие АПК и закрытие ДЗ, выключение ПМ после полного выбега ротора компрессора,</w:t>
      </w:r>
      <w:r w:rsidRPr="00925307">
        <w:rPr>
          <w:color w:val="000000"/>
          <w:sz w:val="20"/>
          <w:szCs w:val="20"/>
        </w:rPr>
        <w:t xml:space="preserve"> </w:t>
      </w:r>
      <w:r w:rsidRPr="00925307">
        <w:rPr>
          <w:bCs/>
          <w:color w:val="000000"/>
          <w:sz w:val="20"/>
          <w:szCs w:val="20"/>
        </w:rPr>
        <w:t>но не менее 10 минут;</w:t>
      </w:r>
    </w:p>
    <w:p w14:paraId="02BCC317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1E94F245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1.5.4.</w:t>
      </w:r>
      <w:r w:rsidRPr="00925307">
        <w:rPr>
          <w:bCs/>
          <w:color w:val="000000"/>
          <w:sz w:val="20"/>
          <w:szCs w:val="20"/>
        </w:rPr>
        <w:tab/>
        <w:t>Требования к надежности.</w:t>
      </w:r>
    </w:p>
    <w:p w14:paraId="531EFB4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При разработке САУТК должны использоваться следующие методы обеспечения надежности:</w:t>
      </w:r>
    </w:p>
    <w:p w14:paraId="669B1588" w14:textId="77777777" w:rsidR="000429B4" w:rsidRPr="00925307" w:rsidRDefault="000429B4" w:rsidP="000429B4">
      <w:pPr>
        <w:widowControl w:val="0"/>
        <w:numPr>
          <w:ilvl w:val="0"/>
          <w:numId w:val="12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выбор оборудования с высокими показателями наработки на отказ;</w:t>
      </w:r>
    </w:p>
    <w:p w14:paraId="6695DF77" w14:textId="77777777" w:rsidR="000429B4" w:rsidRPr="00925307" w:rsidRDefault="000429B4" w:rsidP="000429B4">
      <w:pPr>
        <w:widowControl w:val="0"/>
        <w:numPr>
          <w:ilvl w:val="0"/>
          <w:numId w:val="12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реализация мер по обеспечению помехозащищенности оборудования (экранирование, минимизация пересечений кабельных линии, раздельная прокладка кодовых и слаботочных сигнальных цепей от сильноточных, выполнение правил заземления);</w:t>
      </w:r>
    </w:p>
    <w:p w14:paraId="1EAAC900" w14:textId="77777777" w:rsidR="000429B4" w:rsidRPr="00925307" w:rsidRDefault="000429B4" w:rsidP="000429B4">
      <w:pPr>
        <w:widowControl w:val="0"/>
        <w:numPr>
          <w:ilvl w:val="0"/>
          <w:numId w:val="12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запуск технологического оборудования на рабочие режимы только при полностью исправном состоянии оборудования САУТК;</w:t>
      </w:r>
    </w:p>
    <w:p w14:paraId="18EDC6A4" w14:textId="77777777" w:rsidR="000429B4" w:rsidRPr="00925307" w:rsidRDefault="000429B4" w:rsidP="000429B4">
      <w:pPr>
        <w:widowControl w:val="0"/>
        <w:numPr>
          <w:ilvl w:val="0"/>
          <w:numId w:val="12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возможность автономной работы турбокомпрессора при отказе АРМ, каналов связи с ним или при отказе датчиков в общем коллекторе.</w:t>
      </w:r>
    </w:p>
    <w:p w14:paraId="74EA398C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Надежность САУТК в целом должна обеспечиваться надежностью отдельных компонентов системы, комплектом ЗИП (поставляется по отдельному договору).</w:t>
      </w:r>
    </w:p>
    <w:p w14:paraId="58AEA3FF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Срок эксплуатации САУТК должен быть не менее 10 лет.</w:t>
      </w:r>
    </w:p>
    <w:p w14:paraId="3ED65C75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40A5C0C8" w14:textId="77777777" w:rsidR="000429B4" w:rsidRPr="00925307" w:rsidRDefault="000429B4" w:rsidP="000429B4">
      <w:pPr>
        <w:widowControl w:val="0"/>
        <w:spacing w:line="240" w:lineRule="atLeast"/>
        <w:jc w:val="both"/>
        <w:rPr>
          <w:b/>
          <w:bCs/>
          <w:color w:val="000000"/>
          <w:sz w:val="20"/>
          <w:szCs w:val="20"/>
        </w:rPr>
      </w:pPr>
      <w:r w:rsidRPr="00925307">
        <w:rPr>
          <w:b/>
          <w:bCs/>
          <w:color w:val="000000"/>
          <w:sz w:val="20"/>
          <w:szCs w:val="20"/>
        </w:rPr>
        <w:t>1.5.5.</w:t>
      </w:r>
      <w:r w:rsidRPr="00925307">
        <w:rPr>
          <w:b/>
          <w:bCs/>
          <w:color w:val="000000"/>
          <w:sz w:val="20"/>
          <w:szCs w:val="20"/>
        </w:rPr>
        <w:tab/>
        <w:t xml:space="preserve"> Требования к функциям защиты.</w:t>
      </w:r>
    </w:p>
    <w:p w14:paraId="31E18F0D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При реализации функций защиты САУТК должна обеспечивать:</w:t>
      </w:r>
    </w:p>
    <w:p w14:paraId="3539A9C2" w14:textId="77777777" w:rsidR="000429B4" w:rsidRPr="00925307" w:rsidRDefault="000429B4" w:rsidP="000429B4">
      <w:pPr>
        <w:widowControl w:val="0"/>
        <w:numPr>
          <w:ilvl w:val="0"/>
          <w:numId w:val="13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защиту от помпажа, </w:t>
      </w:r>
    </w:p>
    <w:p w14:paraId="00324E9F" w14:textId="77777777" w:rsidR="000429B4" w:rsidRPr="00925307" w:rsidRDefault="000429B4" w:rsidP="000429B4">
      <w:pPr>
        <w:widowControl w:val="0"/>
        <w:numPr>
          <w:ilvl w:val="0"/>
          <w:numId w:val="13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корректирование параметров работы регуляторов по вспомогательным параметрам (расход, температура), </w:t>
      </w:r>
    </w:p>
    <w:p w14:paraId="24FEE6C1" w14:textId="77777777" w:rsidR="000429B4" w:rsidRPr="00925307" w:rsidRDefault="000429B4" w:rsidP="000429B4">
      <w:pPr>
        <w:widowControl w:val="0"/>
        <w:numPr>
          <w:ilvl w:val="0"/>
          <w:numId w:val="13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корректирование минимального угла закрытия дроссельной заслонки;</w:t>
      </w:r>
    </w:p>
    <w:p w14:paraId="61E74E68" w14:textId="77777777" w:rsidR="000429B4" w:rsidRPr="00925307" w:rsidRDefault="000429B4" w:rsidP="000429B4">
      <w:pPr>
        <w:widowControl w:val="0"/>
        <w:numPr>
          <w:ilvl w:val="0"/>
          <w:numId w:val="13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автоматический останов турбокомпрессора при достижении заданных аварийных значений контролируемых параметров (предварительно должен сработать сигнал «Предупреждение» о приближении к аварийным параметрам) (перечень аварийных параметров разрабатывается на стадии проектирования).</w:t>
      </w:r>
    </w:p>
    <w:p w14:paraId="01B7E146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0649E6B7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1.5.6.</w:t>
      </w:r>
      <w:r w:rsidRPr="00925307">
        <w:rPr>
          <w:bCs/>
          <w:color w:val="000000"/>
          <w:sz w:val="20"/>
          <w:szCs w:val="20"/>
        </w:rPr>
        <w:tab/>
        <w:t>Требования к электрооборудованию и приборам.</w:t>
      </w:r>
    </w:p>
    <w:p w14:paraId="5C24BB5F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САУТК должна быть реализована на базе промышленного контроллера по согласованию с Заказчиком с соответствующим программным обеспечением. В качестве местных панелей управления турбокомпрессорами использовать графические панели оператора с соответствующим программным обеспечением. </w:t>
      </w:r>
    </w:p>
    <w:p w14:paraId="08350186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качестве датчиков давления использовать преобразователи давления с выходным непрерывным электрическим сигналом – от 4 до 20 мА, с диапазоном измерения – от 0 до 10 кгс/см2;</w:t>
      </w:r>
    </w:p>
    <w:p w14:paraId="748829F3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В качестве датчиков температуры использовать </w:t>
      </w:r>
      <w:proofErr w:type="spellStart"/>
      <w:r w:rsidRPr="00925307">
        <w:rPr>
          <w:bCs/>
          <w:color w:val="000000"/>
          <w:sz w:val="20"/>
          <w:szCs w:val="20"/>
        </w:rPr>
        <w:t>термопреобразователи</w:t>
      </w:r>
      <w:proofErr w:type="spellEnd"/>
      <w:r w:rsidRPr="00925307">
        <w:rPr>
          <w:bCs/>
          <w:color w:val="000000"/>
          <w:sz w:val="20"/>
          <w:szCs w:val="20"/>
        </w:rPr>
        <w:t xml:space="preserve"> с унифицированным выходным непрерывным электрическим сигналом – от 4 до 20 мА или естественным выходом, с диапазоном измерения – от 0 до 200 °С;</w:t>
      </w:r>
    </w:p>
    <w:p w14:paraId="26BE38EE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Датчики температуры обмоток двигателя и температуры воздуха на входе и выходе электродвигателя не меняются.</w:t>
      </w:r>
    </w:p>
    <w:p w14:paraId="6A9ABA6E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качестве датчиков вибрации использовать приборы с выходным электрическим сигналом – от 4 до 20 мА, с диапазоном измерения 0-30 мм/с фирмы Виконт (Россия);</w:t>
      </w:r>
    </w:p>
    <w:p w14:paraId="4CEF0219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качестве датчиков уровня в маслобаке использовать существующий датчик уровня поплавкового типа.</w:t>
      </w:r>
    </w:p>
    <w:p w14:paraId="083067C1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качестве светосигнальной арматуры (лампочки, кнопки) применить изделия фирмы по согласованию с Заказчиком.</w:t>
      </w:r>
    </w:p>
    <w:p w14:paraId="44091574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качестве защитно-коммутационной аппаратуры (автоматические выключатели, контакторы) применить комплектующие фирмы по согласованию с Заказчиком.</w:t>
      </w:r>
    </w:p>
    <w:p w14:paraId="2B88E1C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Клеммные сборки комплектовать изделиями зарубежных фирм.</w:t>
      </w:r>
    </w:p>
    <w:p w14:paraId="3D4A5294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качестве электротехнических шкафов применить комплектующие производства фирм по согласованию с Заказчиком.</w:t>
      </w:r>
    </w:p>
    <w:p w14:paraId="674ED5F3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ШЦВ турбокомпрессора должен обеспечивать:</w:t>
      </w:r>
    </w:p>
    <w:p w14:paraId="5672B17A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автоматическую подачу возбуждения при включении двигателя в сеть;</w:t>
      </w:r>
    </w:p>
    <w:p w14:paraId="090F8C3C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поддержание постоянства заданного тока возбуждения;</w:t>
      </w:r>
    </w:p>
    <w:p w14:paraId="34839764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ограничение минимального и максимального тока возбуждения;</w:t>
      </w:r>
    </w:p>
    <w:p w14:paraId="375396A5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форсирование возбуждения при аварийном снижении напряжения статора;</w:t>
      </w:r>
    </w:p>
    <w:p w14:paraId="1CC6FE14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ограничение длительности релейной </w:t>
      </w:r>
      <w:proofErr w:type="spellStart"/>
      <w:r w:rsidRPr="00925307">
        <w:rPr>
          <w:bCs/>
          <w:color w:val="000000"/>
          <w:sz w:val="20"/>
          <w:szCs w:val="20"/>
        </w:rPr>
        <w:t>форсировки</w:t>
      </w:r>
      <w:proofErr w:type="spellEnd"/>
      <w:r w:rsidRPr="00925307">
        <w:rPr>
          <w:bCs/>
          <w:color w:val="000000"/>
          <w:sz w:val="20"/>
          <w:szCs w:val="20"/>
        </w:rPr>
        <w:t>;</w:t>
      </w:r>
    </w:p>
    <w:p w14:paraId="190DF958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запрет релейной </w:t>
      </w:r>
      <w:proofErr w:type="spellStart"/>
      <w:r w:rsidRPr="00925307">
        <w:rPr>
          <w:bCs/>
          <w:color w:val="000000"/>
          <w:sz w:val="20"/>
          <w:szCs w:val="20"/>
        </w:rPr>
        <w:t>форсировки</w:t>
      </w:r>
      <w:proofErr w:type="spellEnd"/>
      <w:r w:rsidRPr="00925307">
        <w:rPr>
          <w:bCs/>
          <w:color w:val="000000"/>
          <w:sz w:val="20"/>
          <w:szCs w:val="20"/>
        </w:rPr>
        <w:t xml:space="preserve"> при обрыве цепи измерительного напряжения;</w:t>
      </w:r>
    </w:p>
    <w:p w14:paraId="482361A9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гашение тока возбуждения инвертированием;</w:t>
      </w:r>
    </w:p>
    <w:p w14:paraId="10666F2F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lastRenderedPageBreak/>
        <w:t>защиту от короткого замыкания возбудителя;</w:t>
      </w:r>
    </w:p>
    <w:p w14:paraId="44C408EF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защиту от перегрева резистора самосинхронизации;</w:t>
      </w:r>
    </w:p>
    <w:p w14:paraId="2F978EC5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защиту от потери тока возбуждения при работе в сети;</w:t>
      </w:r>
    </w:p>
    <w:p w14:paraId="644CDC27" w14:textId="77777777" w:rsidR="000429B4" w:rsidRPr="00925307" w:rsidRDefault="000429B4" w:rsidP="000429B4">
      <w:pPr>
        <w:widowControl w:val="0"/>
        <w:numPr>
          <w:ilvl w:val="0"/>
          <w:numId w:val="1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поддержание напряжения статора, коэффициента мощности или тока возбуждения (выбирается </w:t>
      </w:r>
      <w:proofErr w:type="spellStart"/>
      <w:r w:rsidRPr="00925307">
        <w:rPr>
          <w:bCs/>
          <w:color w:val="000000"/>
          <w:sz w:val="20"/>
          <w:szCs w:val="20"/>
        </w:rPr>
        <w:t>программно</w:t>
      </w:r>
      <w:proofErr w:type="spellEnd"/>
      <w:r w:rsidRPr="00925307">
        <w:rPr>
          <w:bCs/>
          <w:color w:val="000000"/>
          <w:sz w:val="20"/>
          <w:szCs w:val="20"/>
        </w:rPr>
        <w:t xml:space="preserve">), а также дистанционное изменение уставки регулируемого параметра. </w:t>
      </w:r>
    </w:p>
    <w:p w14:paraId="73A6B408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Комплект кабелей должен включать в себя кабели для соединения следующих элементов САУТК:</w:t>
      </w:r>
    </w:p>
    <w:p w14:paraId="5D559E60" w14:textId="77777777" w:rsidR="000429B4" w:rsidRPr="00925307" w:rsidRDefault="000429B4" w:rsidP="000429B4">
      <w:pPr>
        <w:widowControl w:val="0"/>
        <w:numPr>
          <w:ilvl w:val="0"/>
          <w:numId w:val="1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кабели связи между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>, ШУТГ;</w:t>
      </w:r>
    </w:p>
    <w:p w14:paraId="38A9B24D" w14:textId="77777777" w:rsidR="000429B4" w:rsidRPr="00925307" w:rsidRDefault="000429B4" w:rsidP="000429B4">
      <w:pPr>
        <w:widowControl w:val="0"/>
        <w:numPr>
          <w:ilvl w:val="0"/>
          <w:numId w:val="1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кабели связи между ШУ-ТГ и ШЦВ;</w:t>
      </w:r>
    </w:p>
    <w:p w14:paraId="6129FD40" w14:textId="77777777" w:rsidR="000429B4" w:rsidRPr="00925307" w:rsidRDefault="000429B4" w:rsidP="000429B4">
      <w:pPr>
        <w:widowControl w:val="0"/>
        <w:numPr>
          <w:ilvl w:val="0"/>
          <w:numId w:val="1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сигнальные кабели от датчиков, концевых выключателей и высоковольтных выключателей до ШУ-ТГ;</w:t>
      </w:r>
    </w:p>
    <w:p w14:paraId="22E572D1" w14:textId="77777777" w:rsidR="000429B4" w:rsidRPr="00925307" w:rsidRDefault="000429B4" w:rsidP="000429B4">
      <w:pPr>
        <w:widowControl w:val="0"/>
        <w:numPr>
          <w:ilvl w:val="0"/>
          <w:numId w:val="1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силовые кабели от исполнительных механизмов до ШУ-ТГ;</w:t>
      </w:r>
    </w:p>
    <w:p w14:paraId="57728B59" w14:textId="77777777" w:rsidR="000429B4" w:rsidRPr="00925307" w:rsidRDefault="000429B4" w:rsidP="000429B4">
      <w:pPr>
        <w:widowControl w:val="0"/>
        <w:numPr>
          <w:ilvl w:val="0"/>
          <w:numId w:val="1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силовые кабели от ШУ-ТГ, ШЦВ до распределительных устройств.</w:t>
      </w:r>
    </w:p>
    <w:p w14:paraId="6058C3D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485E58F6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1.5.7.</w:t>
      </w:r>
      <w:r w:rsidRPr="00925307">
        <w:rPr>
          <w:bCs/>
          <w:color w:val="000000"/>
          <w:sz w:val="20"/>
          <w:szCs w:val="20"/>
        </w:rPr>
        <w:tab/>
        <w:t>Требования безопасности.</w:t>
      </w:r>
    </w:p>
    <w:p w14:paraId="6687BC3E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Устройства системы не должны поддерживать горение и не выделять токсические вещества при нагревании корпуса приборов до 100 °С.</w:t>
      </w:r>
    </w:p>
    <w:p w14:paraId="004D7F6D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Для защиты от сквозных контурных токов, устройства САУТК должны быть гальванически развязаны друг с другом.</w:t>
      </w:r>
    </w:p>
    <w:p w14:paraId="381E377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Все приборы и устройства должны быть заземлены и обеспечивать защиту персонала от поражения электрическим током в соответствии с требованиями ПУЭ.</w:t>
      </w:r>
    </w:p>
    <w:p w14:paraId="7A4292E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Технические средства должны быть установлены так, чтобы обеспечивалась их безопасная техническая эксплуатация.</w:t>
      </w:r>
    </w:p>
    <w:p w14:paraId="670B1C8F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Технические средства должны соответствовать общим требованиям к обеспечению пожарной безопасности при эксплуатации системы согласно ГОСТ 12.1.004-91.</w:t>
      </w:r>
    </w:p>
    <w:p w14:paraId="3053760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0CE41A2E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25CD0132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1.5.8.</w:t>
      </w:r>
      <w:r w:rsidRPr="00925307">
        <w:rPr>
          <w:bCs/>
          <w:color w:val="000000"/>
          <w:sz w:val="20"/>
          <w:szCs w:val="20"/>
        </w:rPr>
        <w:tab/>
        <w:t>Требования к эксплуатации, техническому обслуживанию и ремонту.</w:t>
      </w:r>
    </w:p>
    <w:p w14:paraId="44B3B4A1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Профилактические работы на оборудовании САУТК должны проводится по мере необходимости.</w:t>
      </w:r>
    </w:p>
    <w:p w14:paraId="3D2559AF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Техническое обеспечение должно быть сконструировано, и должно располагаться таким образом, чтобы обеспечить свободный доступ эксплуатационному персоналу к отдельным блокам для контроля их работоспособности и замены.</w:t>
      </w:r>
    </w:p>
    <w:p w14:paraId="5CEE5634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3E6DFB9B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1.5.9.</w:t>
      </w:r>
      <w:r w:rsidRPr="00925307">
        <w:rPr>
          <w:bCs/>
          <w:color w:val="000000"/>
          <w:sz w:val="20"/>
          <w:szCs w:val="20"/>
        </w:rPr>
        <w:tab/>
        <w:t>Требования к защите от влияния внешних воздействий.</w:t>
      </w:r>
    </w:p>
    <w:p w14:paraId="1C5A46AC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Технические средства САУТК должны размещаться в местах, исключающих прямое попадание на аппаратуру влаги, открытого огня, агрессивных сред, механических воздействий, а также воздействия влажности и температуры, превышающих допустимые рабочие значения.</w:t>
      </w:r>
    </w:p>
    <w:p w14:paraId="4E55F466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При проектировании, размещении и вводе в эксплуатацию САУТК должны быть реализованы следующие меры обеспечения помехоустойчивости цифровой аппаратуры:</w:t>
      </w:r>
    </w:p>
    <w:p w14:paraId="528DC492" w14:textId="77777777" w:rsidR="000429B4" w:rsidRPr="00925307" w:rsidRDefault="000429B4" w:rsidP="000429B4">
      <w:pPr>
        <w:widowControl w:val="0"/>
        <w:numPr>
          <w:ilvl w:val="0"/>
          <w:numId w:val="16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разнесение по разным кабелям, жгутам и разнесение в пространстве цепей входных аналоговых, входных и выходных дискретных сигналов от силовых коммутационных цепей, и цепей питания;</w:t>
      </w:r>
    </w:p>
    <w:p w14:paraId="23BAF4E0" w14:textId="77777777" w:rsidR="000429B4" w:rsidRPr="00925307" w:rsidRDefault="000429B4" w:rsidP="000429B4">
      <w:pPr>
        <w:widowControl w:val="0"/>
        <w:numPr>
          <w:ilvl w:val="0"/>
          <w:numId w:val="16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размещение приборов и устройств САУТК, по возможности, на максимальном удалении от источников мощных электромагнитных помех и индустриальных радиопомех.</w:t>
      </w:r>
    </w:p>
    <w:p w14:paraId="5650F510" w14:textId="77777777" w:rsidR="000429B4" w:rsidRPr="00925307" w:rsidRDefault="000429B4" w:rsidP="000429B4">
      <w:pPr>
        <w:widowControl w:val="0"/>
        <w:numPr>
          <w:ilvl w:val="0"/>
          <w:numId w:val="16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аппаратура АРМ должна заземляться через соответствующие розетки питания, заземляющий контакт которых должен подключаться к защитному заземлению;</w:t>
      </w:r>
    </w:p>
    <w:p w14:paraId="7AD64FC9" w14:textId="77777777" w:rsidR="000429B4" w:rsidRPr="00925307" w:rsidRDefault="000429B4" w:rsidP="000429B4">
      <w:pPr>
        <w:widowControl w:val="0"/>
        <w:numPr>
          <w:ilvl w:val="0"/>
          <w:numId w:val="16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заземление элементов САУТК должно выполняться с учетом требований ПУЭ.</w:t>
      </w:r>
    </w:p>
    <w:p w14:paraId="0ABFBE38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78F128E8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1.5.10.</w:t>
      </w:r>
      <w:r w:rsidRPr="00925307">
        <w:rPr>
          <w:bCs/>
          <w:color w:val="000000"/>
          <w:sz w:val="20"/>
          <w:szCs w:val="20"/>
        </w:rPr>
        <w:tab/>
        <w:t>Требования по стандартизации и унификации.</w:t>
      </w:r>
    </w:p>
    <w:p w14:paraId="56BB3FD2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САУТК должна обладать повышенной модификационной способностью за счет использования перепрограммирования.</w:t>
      </w:r>
    </w:p>
    <w:p w14:paraId="688C38B9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САУТК должна выполняться на основе унифицированных технических, информационных и программных средств.</w:t>
      </w:r>
    </w:p>
    <w:p w14:paraId="6668FE73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качестве аппаратных средств для САУТК должны использоваться серийно выпускаемые устройства и технические средства.</w:t>
      </w:r>
    </w:p>
    <w:p w14:paraId="64F67B89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Составные функциональные части САУТК должны связываться между собой через магистральные и радиальные кодовые связи с использованием стандартных интерфейсов.</w:t>
      </w:r>
    </w:p>
    <w:p w14:paraId="5EEE16F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Все компоненты САУТК и параметры, отображаемые на мнемосхемах, в том числе и жилы кабелей, провода, кабели должны иметь маркировку. Маркировка в обозначениях приборов, ИМ, другого оборудования должна быть выполнена в соответствии с ГОСТ 21.404-85 и ГОСТ 2.710-81 и должна быть единой для рабочей документации, мнемосхем и для ППО.</w:t>
      </w:r>
    </w:p>
    <w:p w14:paraId="6EF45759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Используемые в САУТК первичные преобразователи неэлектрических величин должны формировать </w:t>
      </w:r>
      <w:r w:rsidRPr="00925307">
        <w:rPr>
          <w:bCs/>
          <w:color w:val="000000"/>
          <w:sz w:val="20"/>
          <w:szCs w:val="20"/>
        </w:rPr>
        <w:lastRenderedPageBreak/>
        <w:t>унифицированные выходные сигналы 4-20 мА.</w:t>
      </w:r>
    </w:p>
    <w:p w14:paraId="2EC7EC11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46B81008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1.5.11.</w:t>
      </w:r>
      <w:r w:rsidRPr="00925307">
        <w:rPr>
          <w:bCs/>
          <w:color w:val="000000"/>
          <w:sz w:val="20"/>
          <w:szCs w:val="20"/>
        </w:rPr>
        <w:tab/>
        <w:t>Требования к видам обеспечения.</w:t>
      </w:r>
    </w:p>
    <w:p w14:paraId="1E4BE42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1.5.11.1.</w:t>
      </w:r>
      <w:r w:rsidRPr="00925307">
        <w:rPr>
          <w:bCs/>
          <w:color w:val="000000"/>
          <w:sz w:val="20"/>
          <w:szCs w:val="20"/>
        </w:rPr>
        <w:tab/>
        <w:t>Требования к метрологическому обеспечению.</w:t>
      </w:r>
    </w:p>
    <w:p w14:paraId="607CF041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Данная система не подлежит метрологической сертификации.</w:t>
      </w:r>
    </w:p>
    <w:p w14:paraId="3419D504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Основная приведенная погрешность каналов измерений давления и температуры не должна превышать – 2% от диапазона датчиков, при расположении соответствующих составных частей САУТК в нормальных условиях по ГОСТ 23222-88.</w:t>
      </w:r>
    </w:p>
    <w:p w14:paraId="5E0DC76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Информация о технологических параметрах должна представляться в единицах измерения, с указанием знака параметра и обозначением единиц измерений в соответствии с требованиями ГОСТ 8.417-2002.</w:t>
      </w:r>
    </w:p>
    <w:p w14:paraId="51A7A929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Средства измерений, используемые в данной САУТК, должны быть </w:t>
      </w:r>
      <w:proofErr w:type="spellStart"/>
      <w:r w:rsidRPr="00925307">
        <w:rPr>
          <w:bCs/>
          <w:color w:val="000000"/>
          <w:sz w:val="20"/>
          <w:szCs w:val="20"/>
        </w:rPr>
        <w:t>метрологически</w:t>
      </w:r>
      <w:proofErr w:type="spellEnd"/>
      <w:r w:rsidRPr="00925307">
        <w:rPr>
          <w:bCs/>
          <w:color w:val="000000"/>
          <w:sz w:val="20"/>
          <w:szCs w:val="20"/>
        </w:rPr>
        <w:t xml:space="preserve"> совместимы и внесены в Государственный реестр средств измерения. Калибровка средств измерений, входящих в САУТК должна проводиться в соответствии с инструкциями для этих устройств.</w:t>
      </w:r>
    </w:p>
    <w:p w14:paraId="28117591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Аттестация ПО измерительным системам должна производится перед вводом в эксплуатацию САУТК.</w:t>
      </w:r>
    </w:p>
    <w:p w14:paraId="40D81630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В случае необходимости метрологическая экспертиза узлов учета сжатого воздуха и электрической энергии проводится Заказчиком. </w:t>
      </w:r>
    </w:p>
    <w:p w14:paraId="3CD81976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49559E88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1.5.11.2.</w:t>
      </w:r>
      <w:r w:rsidRPr="00925307">
        <w:rPr>
          <w:bCs/>
          <w:color w:val="000000"/>
          <w:sz w:val="20"/>
          <w:szCs w:val="20"/>
        </w:rPr>
        <w:tab/>
        <w:t>Требования к техническому обеспечению.</w:t>
      </w:r>
    </w:p>
    <w:p w14:paraId="74AF9900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САУТК должна быть достаточной для реализации всех функций по контролю, управлению и защите турбокомпрессоров.</w:t>
      </w:r>
    </w:p>
    <w:p w14:paraId="0F8D8DC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На физическом уровне структура САУТК должна включать в себя:</w:t>
      </w:r>
    </w:p>
    <w:p w14:paraId="44852A5E" w14:textId="77777777" w:rsidR="000429B4" w:rsidRPr="00925307" w:rsidRDefault="000429B4" w:rsidP="000429B4">
      <w:pPr>
        <w:widowControl w:val="0"/>
        <w:numPr>
          <w:ilvl w:val="0"/>
          <w:numId w:val="17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программно-технический комплекс (ПТК), выполняющий функции автоматизированного управления, контроля и диагностики оборудования турбокомпрессора во всех режимах его работы (микропроцессорные контроллеры, компьютеры, сетевое оборудование и магистрали передачи информации);</w:t>
      </w:r>
    </w:p>
    <w:p w14:paraId="43B72387" w14:textId="77777777" w:rsidR="000429B4" w:rsidRPr="00925307" w:rsidRDefault="000429B4" w:rsidP="000429B4">
      <w:pPr>
        <w:widowControl w:val="0"/>
        <w:numPr>
          <w:ilvl w:val="0"/>
          <w:numId w:val="17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технические средства измерения и управления (датчики, исполнительные механизмы);</w:t>
      </w:r>
    </w:p>
    <w:p w14:paraId="63DAC18A" w14:textId="77777777" w:rsidR="000429B4" w:rsidRPr="00925307" w:rsidRDefault="000429B4" w:rsidP="000429B4">
      <w:pPr>
        <w:widowControl w:val="0"/>
        <w:numPr>
          <w:ilvl w:val="0"/>
          <w:numId w:val="17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средства контроля и управления оборудованием по месту;</w:t>
      </w:r>
    </w:p>
    <w:p w14:paraId="5A3FC09E" w14:textId="77777777" w:rsidR="000429B4" w:rsidRPr="00925307" w:rsidRDefault="000429B4" w:rsidP="000429B4">
      <w:pPr>
        <w:widowControl w:val="0"/>
        <w:numPr>
          <w:ilvl w:val="0"/>
          <w:numId w:val="17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аппаратуру релейной коммутации, которая должна обеспечить непосредственное управление исполнительными механизмами по командам из ПТК, от аварийных и местных средств управления, выдачу в ПТК сигналов о состоянии коммутационных аппаратов, исполнительных механизмов;</w:t>
      </w:r>
    </w:p>
    <w:p w14:paraId="5ACD6668" w14:textId="77777777" w:rsidR="000429B4" w:rsidRPr="00925307" w:rsidRDefault="000429B4" w:rsidP="000429B4">
      <w:pPr>
        <w:widowControl w:val="0"/>
        <w:numPr>
          <w:ilvl w:val="0"/>
          <w:numId w:val="17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систему электропитания, обеспечивающую для элементов САУТК питание с необходимым качеством и надежностью.</w:t>
      </w:r>
    </w:p>
    <w:p w14:paraId="14DE8B0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38889749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5.5.11.3.</w:t>
      </w:r>
      <w:r w:rsidRPr="00925307">
        <w:rPr>
          <w:bCs/>
          <w:color w:val="000000"/>
          <w:sz w:val="20"/>
          <w:szCs w:val="20"/>
        </w:rPr>
        <w:tab/>
        <w:t>Требования к ШУ-ТГ.</w:t>
      </w:r>
    </w:p>
    <w:p w14:paraId="6B209C24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ШУ-ТГ должен обеспечивать:</w:t>
      </w:r>
    </w:p>
    <w:p w14:paraId="5D12FC00" w14:textId="77777777" w:rsidR="000429B4" w:rsidRPr="00925307" w:rsidRDefault="000429B4" w:rsidP="000429B4">
      <w:pPr>
        <w:widowControl w:val="0"/>
        <w:numPr>
          <w:ilvl w:val="0"/>
          <w:numId w:val="18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сбор, непрерывную индикацию текущих и расчётных параметров турбокомпрессора, индикацию положения рабочей точки на газодинамической характеристике;</w:t>
      </w:r>
    </w:p>
    <w:p w14:paraId="3C5A6DA2" w14:textId="77777777" w:rsidR="000429B4" w:rsidRPr="00925307" w:rsidRDefault="000429B4" w:rsidP="000429B4">
      <w:pPr>
        <w:widowControl w:val="0"/>
        <w:numPr>
          <w:ilvl w:val="0"/>
          <w:numId w:val="18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возможность ручного управления исполнительными механизмами турбокомпрессора;</w:t>
      </w:r>
    </w:p>
    <w:p w14:paraId="742CAD53" w14:textId="77777777" w:rsidR="000429B4" w:rsidRPr="00925307" w:rsidRDefault="000429B4" w:rsidP="000429B4">
      <w:pPr>
        <w:widowControl w:val="0"/>
        <w:numPr>
          <w:ilvl w:val="0"/>
          <w:numId w:val="18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управление работой турбокомпрессора и вспомогательного оборудования по своему программному алгоритму при отказе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>, ШГР или канала связи с ними;</w:t>
      </w:r>
    </w:p>
    <w:p w14:paraId="7102424F" w14:textId="77777777" w:rsidR="000429B4" w:rsidRPr="00925307" w:rsidRDefault="000429B4" w:rsidP="000429B4">
      <w:pPr>
        <w:widowControl w:val="0"/>
        <w:numPr>
          <w:ilvl w:val="0"/>
          <w:numId w:val="18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обеспечивать блокировку неправильных действий оператора;</w:t>
      </w:r>
    </w:p>
    <w:p w14:paraId="7EB6C5F5" w14:textId="77777777" w:rsidR="000429B4" w:rsidRPr="00925307" w:rsidRDefault="000429B4" w:rsidP="000429B4">
      <w:pPr>
        <w:widowControl w:val="0"/>
        <w:numPr>
          <w:ilvl w:val="0"/>
          <w:numId w:val="18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архивирование и отображение информации о параметрах турбокомпрессора, вспомогательного оборудования, аварийных и рабочих сообщениях. При автономной работе ШУ-ТГ глубина архива должна быть 48 часа при частоте архивирования каждого параметра 1 раз в секунду.</w:t>
      </w:r>
    </w:p>
    <w:p w14:paraId="44D5528C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На дверце шкафа ШУ-ТГ разместить следующее оборудование:</w:t>
      </w:r>
    </w:p>
    <w:p w14:paraId="46CC9927" w14:textId="77777777" w:rsidR="000429B4" w:rsidRPr="00925307" w:rsidRDefault="000429B4" w:rsidP="000429B4">
      <w:pPr>
        <w:widowControl w:val="0"/>
        <w:numPr>
          <w:ilvl w:val="0"/>
          <w:numId w:val="19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графическую панель оператора;</w:t>
      </w:r>
    </w:p>
    <w:p w14:paraId="321C5445" w14:textId="77777777" w:rsidR="000429B4" w:rsidRPr="00925307" w:rsidRDefault="000429B4" w:rsidP="000429B4">
      <w:pPr>
        <w:widowControl w:val="0"/>
        <w:numPr>
          <w:ilvl w:val="0"/>
          <w:numId w:val="19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кнопки запуска и останова турбокомпрессора;</w:t>
      </w:r>
    </w:p>
    <w:p w14:paraId="03D9B283" w14:textId="77777777" w:rsidR="000429B4" w:rsidRPr="00925307" w:rsidRDefault="000429B4" w:rsidP="000429B4">
      <w:pPr>
        <w:widowControl w:val="0"/>
        <w:numPr>
          <w:ilvl w:val="0"/>
          <w:numId w:val="19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индикаторы наличия питающей сети;</w:t>
      </w:r>
    </w:p>
    <w:p w14:paraId="51A1FE17" w14:textId="77777777" w:rsidR="000429B4" w:rsidRPr="00925307" w:rsidRDefault="000429B4" w:rsidP="000429B4">
      <w:pPr>
        <w:widowControl w:val="0"/>
        <w:numPr>
          <w:ilvl w:val="0"/>
          <w:numId w:val="19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светосигнальную колонну;</w:t>
      </w:r>
    </w:p>
    <w:p w14:paraId="4E9DA287" w14:textId="77777777" w:rsidR="000429B4" w:rsidRPr="00925307" w:rsidRDefault="000429B4" w:rsidP="000429B4">
      <w:pPr>
        <w:widowControl w:val="0"/>
        <w:numPr>
          <w:ilvl w:val="0"/>
          <w:numId w:val="19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кнопку аварийного открытия АПК;</w:t>
      </w:r>
    </w:p>
    <w:p w14:paraId="1070FDA5" w14:textId="77777777" w:rsidR="000429B4" w:rsidRPr="00925307" w:rsidRDefault="000429B4" w:rsidP="000429B4">
      <w:pPr>
        <w:widowControl w:val="0"/>
        <w:numPr>
          <w:ilvl w:val="0"/>
          <w:numId w:val="19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кнопку аварийного останова турбокомпрессора.</w:t>
      </w:r>
    </w:p>
    <w:p w14:paraId="59BF6C4C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1FAA72C8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5.5.11.4.</w:t>
      </w:r>
      <w:r w:rsidRPr="00925307">
        <w:rPr>
          <w:bCs/>
          <w:color w:val="000000"/>
          <w:sz w:val="20"/>
          <w:szCs w:val="20"/>
        </w:rPr>
        <w:tab/>
        <w:t xml:space="preserve">Требования к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>.</w:t>
      </w:r>
    </w:p>
    <w:p w14:paraId="69022DF5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 xml:space="preserve"> должна обеспечивать:</w:t>
      </w:r>
    </w:p>
    <w:p w14:paraId="13A9FEE7" w14:textId="77777777" w:rsidR="000429B4" w:rsidRPr="00925307" w:rsidRDefault="000429B4" w:rsidP="000429B4">
      <w:pPr>
        <w:widowControl w:val="0"/>
        <w:numPr>
          <w:ilvl w:val="0"/>
          <w:numId w:val="20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предоставление визуальной диагностической информации о состоянии оборудования, блокировок, защит и шины </w:t>
      </w:r>
      <w:proofErr w:type="spellStart"/>
      <w:r w:rsidRPr="00925307">
        <w:rPr>
          <w:bCs/>
          <w:color w:val="000000"/>
          <w:sz w:val="20"/>
          <w:szCs w:val="20"/>
        </w:rPr>
        <w:t>Profibus</w:t>
      </w:r>
      <w:proofErr w:type="spellEnd"/>
      <w:r w:rsidRPr="00925307">
        <w:rPr>
          <w:bCs/>
          <w:color w:val="000000"/>
          <w:sz w:val="20"/>
          <w:szCs w:val="20"/>
        </w:rPr>
        <w:t>;</w:t>
      </w:r>
    </w:p>
    <w:p w14:paraId="7BA490CC" w14:textId="77777777" w:rsidR="000429B4" w:rsidRPr="00925307" w:rsidRDefault="000429B4" w:rsidP="000429B4">
      <w:pPr>
        <w:widowControl w:val="0"/>
        <w:numPr>
          <w:ilvl w:val="0"/>
          <w:numId w:val="20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непрерывную индикацию текущих и расчётных параметров для каждого турбокомпрессора, индикацию положения рабочих точек на газодинамических характеристиках, а также индикацию состояния САУТК;</w:t>
      </w:r>
    </w:p>
    <w:p w14:paraId="7353DABE" w14:textId="77777777" w:rsidR="000429B4" w:rsidRPr="00925307" w:rsidRDefault="000429B4" w:rsidP="000429B4">
      <w:pPr>
        <w:widowControl w:val="0"/>
        <w:numPr>
          <w:ilvl w:val="0"/>
          <w:numId w:val="20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возможность ручного дистанционного управления исполнительными механизмами для каждого </w:t>
      </w:r>
      <w:r w:rsidRPr="00925307">
        <w:rPr>
          <w:bCs/>
          <w:color w:val="000000"/>
          <w:sz w:val="20"/>
          <w:szCs w:val="20"/>
        </w:rPr>
        <w:lastRenderedPageBreak/>
        <w:t>турбокомпрессора;</w:t>
      </w:r>
    </w:p>
    <w:p w14:paraId="72FB95F1" w14:textId="77777777" w:rsidR="000429B4" w:rsidRPr="00925307" w:rsidRDefault="000429B4" w:rsidP="000429B4">
      <w:pPr>
        <w:widowControl w:val="0"/>
        <w:numPr>
          <w:ilvl w:val="0"/>
          <w:numId w:val="20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архивирование информации о параметрах турбокомпрессоров, вспомогательного оборудования, аварийных и рабочих сообщениях;</w:t>
      </w:r>
    </w:p>
    <w:p w14:paraId="38B4468C" w14:textId="77777777" w:rsidR="000429B4" w:rsidRPr="00925307" w:rsidRDefault="000429B4" w:rsidP="000429B4">
      <w:pPr>
        <w:widowControl w:val="0"/>
        <w:numPr>
          <w:ilvl w:val="0"/>
          <w:numId w:val="20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обеспечивать отображение подтверждений на выполнение некоторых команд и обеспечивать возможность передачи управляющих сигналов к ПЛК;</w:t>
      </w:r>
    </w:p>
    <w:p w14:paraId="77033668" w14:textId="77777777" w:rsidR="000429B4" w:rsidRPr="00925307" w:rsidRDefault="000429B4" w:rsidP="000429B4">
      <w:pPr>
        <w:widowControl w:val="0"/>
        <w:numPr>
          <w:ilvl w:val="0"/>
          <w:numId w:val="20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обращение к информационным массивам данных, собранных САУТК, ввод уставок, команд и другой информации, необходимой для выполнения САУТК функций управления, защиты и контроля, вывод необходимой информации на дисплей ПЭВМ и печатающее устройство с помощью стандартной клавиатуры, входящей в состав ПЭВМ.</w:t>
      </w:r>
    </w:p>
    <w:p w14:paraId="514B33E8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4D133C7F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5.5.11.5.</w:t>
      </w:r>
      <w:r w:rsidRPr="00925307">
        <w:rPr>
          <w:bCs/>
          <w:color w:val="000000"/>
          <w:sz w:val="20"/>
          <w:szCs w:val="20"/>
        </w:rPr>
        <w:tab/>
        <w:t>Требования к программному обеспечению.</w:t>
      </w:r>
    </w:p>
    <w:p w14:paraId="7604BF95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Требования к программному обеспечению локального АРМ оператора (входит в состав </w:t>
      </w:r>
      <w:proofErr w:type="spellStart"/>
      <w:r w:rsidRPr="00925307">
        <w:rPr>
          <w:bCs/>
          <w:color w:val="000000"/>
          <w:sz w:val="20"/>
          <w:szCs w:val="20"/>
        </w:rPr>
        <w:t>СКиУ</w:t>
      </w:r>
      <w:proofErr w:type="spellEnd"/>
      <w:r w:rsidRPr="00925307">
        <w:rPr>
          <w:bCs/>
          <w:color w:val="000000"/>
          <w:sz w:val="20"/>
          <w:szCs w:val="20"/>
        </w:rPr>
        <w:t>)</w:t>
      </w:r>
    </w:p>
    <w:p w14:paraId="2F36A31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Проект верхнего уровня разработать на базе SCADA системы по согласованию с Заказчиком.</w:t>
      </w:r>
    </w:p>
    <w:p w14:paraId="5E1BEC8B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Программное обеспечение (ПО) САУТК должно строиться как децентрализованный программный комплекс, в котором программы и данные распределены между различными уровнями управления. При этом ПО должно позволять автономное функционирование отдельных контроллеров и рабочих станций.</w:t>
      </w:r>
    </w:p>
    <w:p w14:paraId="704E7100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АРМ должны быть предусмотрены следующие виды программного обеспечения:</w:t>
      </w:r>
    </w:p>
    <w:p w14:paraId="0C520B68" w14:textId="77777777" w:rsidR="000429B4" w:rsidRPr="00925307" w:rsidRDefault="000429B4" w:rsidP="000429B4">
      <w:pPr>
        <w:widowControl w:val="0"/>
        <w:numPr>
          <w:ilvl w:val="0"/>
          <w:numId w:val="2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системное ПО, поставляемое в составе средств вычислительной техники, или приобретаемое на рынке программных продуктов: </w:t>
      </w:r>
      <w:proofErr w:type="spellStart"/>
      <w:r w:rsidRPr="00925307">
        <w:rPr>
          <w:bCs/>
          <w:color w:val="000000"/>
          <w:sz w:val="20"/>
          <w:szCs w:val="20"/>
        </w:rPr>
        <w:t>Windows</w:t>
      </w:r>
      <w:proofErr w:type="spellEnd"/>
      <w:r w:rsidRPr="00925307">
        <w:rPr>
          <w:bCs/>
          <w:color w:val="000000"/>
          <w:sz w:val="20"/>
          <w:szCs w:val="20"/>
        </w:rPr>
        <w:t xml:space="preserve"> 10, </w:t>
      </w:r>
      <w:proofErr w:type="spellStart"/>
      <w:r w:rsidRPr="00925307">
        <w:rPr>
          <w:bCs/>
          <w:color w:val="000000"/>
          <w:sz w:val="20"/>
          <w:szCs w:val="20"/>
        </w:rPr>
        <w:t>Microsoft</w:t>
      </w:r>
      <w:proofErr w:type="spellEnd"/>
      <w:r w:rsidRPr="00925307">
        <w:rPr>
          <w:bCs/>
          <w:color w:val="000000"/>
          <w:sz w:val="20"/>
          <w:szCs w:val="20"/>
        </w:rPr>
        <w:t xml:space="preserve"> </w:t>
      </w:r>
      <w:proofErr w:type="spellStart"/>
      <w:r w:rsidRPr="00925307">
        <w:rPr>
          <w:bCs/>
          <w:color w:val="000000"/>
          <w:sz w:val="20"/>
          <w:szCs w:val="20"/>
        </w:rPr>
        <w:t>Office</w:t>
      </w:r>
      <w:proofErr w:type="spellEnd"/>
      <w:r w:rsidRPr="00925307">
        <w:rPr>
          <w:bCs/>
          <w:color w:val="000000"/>
          <w:sz w:val="20"/>
          <w:szCs w:val="20"/>
        </w:rPr>
        <w:t xml:space="preserve"> 2019, SCADA система;</w:t>
      </w:r>
    </w:p>
    <w:p w14:paraId="428C58BE" w14:textId="77777777" w:rsidR="000429B4" w:rsidRPr="00925307" w:rsidRDefault="000429B4" w:rsidP="000429B4">
      <w:pPr>
        <w:widowControl w:val="0"/>
        <w:numPr>
          <w:ilvl w:val="0"/>
          <w:numId w:val="2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программные драйверы или ПО, обеспечивающие организацию сетевой инфраструктуры;</w:t>
      </w:r>
    </w:p>
    <w:p w14:paraId="1D354133" w14:textId="77777777" w:rsidR="000429B4" w:rsidRPr="00925307" w:rsidRDefault="000429B4" w:rsidP="000429B4">
      <w:pPr>
        <w:widowControl w:val="0"/>
        <w:numPr>
          <w:ilvl w:val="0"/>
          <w:numId w:val="2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прикладные базы данных технологических контроллеров;</w:t>
      </w:r>
    </w:p>
    <w:p w14:paraId="1F1302A4" w14:textId="77777777" w:rsidR="000429B4" w:rsidRPr="00925307" w:rsidRDefault="000429B4" w:rsidP="000429B4">
      <w:pPr>
        <w:widowControl w:val="0"/>
        <w:numPr>
          <w:ilvl w:val="0"/>
          <w:numId w:val="2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прикладную базу данных САУТК оператора, реализующую интерфейс оператора с САУТК;</w:t>
      </w:r>
    </w:p>
    <w:p w14:paraId="37592180" w14:textId="77777777" w:rsidR="000429B4" w:rsidRPr="00925307" w:rsidRDefault="000429B4" w:rsidP="000429B4">
      <w:pPr>
        <w:widowControl w:val="0"/>
        <w:numPr>
          <w:ilvl w:val="0"/>
          <w:numId w:val="2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прикладную базу для локальной панели управления;</w:t>
      </w:r>
    </w:p>
    <w:p w14:paraId="7166EFC2" w14:textId="77777777" w:rsidR="000429B4" w:rsidRPr="00925307" w:rsidRDefault="000429B4" w:rsidP="000429B4">
      <w:pPr>
        <w:widowControl w:val="0"/>
        <w:numPr>
          <w:ilvl w:val="0"/>
          <w:numId w:val="21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пользовательское (прикладное) ПО, разрабатываемое специально при создании данной САУТК, для реализации заложенных в ней функций: программа для ПЛК, программа для HMI, драйверы, базы данных Step7.</w:t>
      </w:r>
    </w:p>
    <w:p w14:paraId="1508D18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Системное ПО технологических контроллеров должно обеспечивать самотестирование аппаратных ресурсов контроллера, а также проверку сохранности в памяти прикладной программы и настроечных параметров.</w:t>
      </w:r>
    </w:p>
    <w:p w14:paraId="0E5AD8D3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Системное ПО должно иметь лицензии на его использование за исключением ПО, распространяемого бесплатно. Конфигурация ПО уточняется в процессе проектирования.</w:t>
      </w:r>
    </w:p>
    <w:p w14:paraId="4E3CD3A5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Пользовательское ПО должно обеспечивать:</w:t>
      </w:r>
    </w:p>
    <w:p w14:paraId="0E90353D" w14:textId="77777777" w:rsidR="000429B4" w:rsidRPr="00925307" w:rsidRDefault="000429B4" w:rsidP="000429B4">
      <w:pPr>
        <w:widowControl w:val="0"/>
        <w:numPr>
          <w:ilvl w:val="0"/>
          <w:numId w:val="22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ведение журнала действий оператора;</w:t>
      </w:r>
    </w:p>
    <w:p w14:paraId="4D5725E6" w14:textId="77777777" w:rsidR="000429B4" w:rsidRPr="00925307" w:rsidRDefault="000429B4" w:rsidP="000429B4">
      <w:pPr>
        <w:widowControl w:val="0"/>
        <w:numPr>
          <w:ilvl w:val="0"/>
          <w:numId w:val="22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выполнение запроса на подтверждение действий оператора, связанных с изменением состояния оборудования – Пуск, Стоп и </w:t>
      </w:r>
      <w:proofErr w:type="spellStart"/>
      <w:r w:rsidRPr="00925307">
        <w:rPr>
          <w:bCs/>
          <w:color w:val="000000"/>
          <w:sz w:val="20"/>
          <w:szCs w:val="20"/>
        </w:rPr>
        <w:t>т.п</w:t>
      </w:r>
      <w:proofErr w:type="spellEnd"/>
      <w:r w:rsidRPr="00925307">
        <w:rPr>
          <w:bCs/>
          <w:color w:val="000000"/>
          <w:sz w:val="20"/>
          <w:szCs w:val="20"/>
        </w:rPr>
        <w:t>;</w:t>
      </w:r>
    </w:p>
    <w:p w14:paraId="2355C000" w14:textId="77777777" w:rsidR="000429B4" w:rsidRPr="00925307" w:rsidRDefault="000429B4" w:rsidP="000429B4">
      <w:pPr>
        <w:widowControl w:val="0"/>
        <w:numPr>
          <w:ilvl w:val="0"/>
          <w:numId w:val="22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ведение базы данных для передачи информации на АРМ мониторинга;</w:t>
      </w:r>
    </w:p>
    <w:p w14:paraId="2BB37281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ППО АРМ должно функционировать под управлением операционной системы </w:t>
      </w:r>
      <w:proofErr w:type="spellStart"/>
      <w:r w:rsidRPr="00925307">
        <w:rPr>
          <w:bCs/>
          <w:color w:val="000000"/>
          <w:sz w:val="20"/>
          <w:szCs w:val="20"/>
        </w:rPr>
        <w:t>Windows</w:t>
      </w:r>
      <w:proofErr w:type="spellEnd"/>
      <w:r w:rsidRPr="00925307">
        <w:rPr>
          <w:bCs/>
          <w:color w:val="000000"/>
          <w:sz w:val="20"/>
          <w:szCs w:val="20"/>
        </w:rPr>
        <w:t>.</w:t>
      </w:r>
    </w:p>
    <w:p w14:paraId="1E3C82AD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ПО АРМ должно обеспечивать возможность оценки состояния отдельных составных частей САУТК, а также состояния распределенной локальной сети.</w:t>
      </w:r>
    </w:p>
    <w:p w14:paraId="126DE916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Интерфейс АРМ должен позволять оператору работать с САУТК через систему “меню” или путем «нажатия» экранных функциональных кнопок.</w:t>
      </w:r>
    </w:p>
    <w:p w14:paraId="1D93BA59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Прикладные базы данных должны быть защищены от несанкционированного внесения изменений.</w:t>
      </w:r>
    </w:p>
    <w:p w14:paraId="4760BB81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Специализированный графический пакет для организации АРМ на базе ПЭВМ должен поддерживать кириллицу для обеспечения представления информации и диалога с оператором на русском языке.</w:t>
      </w:r>
    </w:p>
    <w:p w14:paraId="65060F2A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3480AD2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Требования к программному обеспечению АРМ мониторинга, устанавливаемого в помещении операторной.</w:t>
      </w:r>
    </w:p>
    <w:p w14:paraId="477F846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Отображение технологического процесса производства сжатого воздуха ведется по технологии WEB-клиента; источник информации – база данных, формирование которой ведет локальное АРМ диспетчера.</w:t>
      </w:r>
    </w:p>
    <w:p w14:paraId="0207A8C8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АРМ должны быть предусмотрены следующие виды программного обеспечения:</w:t>
      </w:r>
    </w:p>
    <w:p w14:paraId="7AE2C510" w14:textId="77777777" w:rsidR="000429B4" w:rsidRPr="00925307" w:rsidRDefault="000429B4" w:rsidP="000429B4">
      <w:pPr>
        <w:widowControl w:val="0"/>
        <w:numPr>
          <w:ilvl w:val="0"/>
          <w:numId w:val="23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системное ПО, поставляемое в составе средств вычислительной техники, или приобретаемое на рынке программных продуктов: </w:t>
      </w:r>
      <w:proofErr w:type="spellStart"/>
      <w:r w:rsidRPr="00925307">
        <w:rPr>
          <w:bCs/>
          <w:color w:val="000000"/>
          <w:sz w:val="20"/>
          <w:szCs w:val="20"/>
        </w:rPr>
        <w:t>Windows</w:t>
      </w:r>
      <w:proofErr w:type="spellEnd"/>
      <w:r w:rsidRPr="00925307">
        <w:rPr>
          <w:bCs/>
          <w:color w:val="000000"/>
          <w:sz w:val="20"/>
          <w:szCs w:val="20"/>
        </w:rPr>
        <w:t xml:space="preserve">, </w:t>
      </w:r>
      <w:proofErr w:type="spellStart"/>
      <w:r w:rsidRPr="00925307">
        <w:rPr>
          <w:bCs/>
          <w:color w:val="000000"/>
          <w:sz w:val="20"/>
          <w:szCs w:val="20"/>
        </w:rPr>
        <w:t>Microsoft</w:t>
      </w:r>
      <w:proofErr w:type="spellEnd"/>
      <w:r w:rsidRPr="00925307">
        <w:rPr>
          <w:bCs/>
          <w:color w:val="000000"/>
          <w:sz w:val="20"/>
          <w:szCs w:val="20"/>
        </w:rPr>
        <w:t xml:space="preserve"> </w:t>
      </w:r>
      <w:proofErr w:type="spellStart"/>
      <w:r w:rsidRPr="00925307">
        <w:rPr>
          <w:bCs/>
          <w:color w:val="000000"/>
          <w:sz w:val="20"/>
          <w:szCs w:val="20"/>
        </w:rPr>
        <w:t>Office</w:t>
      </w:r>
      <w:proofErr w:type="spellEnd"/>
      <w:r w:rsidRPr="00925307">
        <w:rPr>
          <w:bCs/>
          <w:color w:val="000000"/>
          <w:sz w:val="20"/>
          <w:szCs w:val="20"/>
        </w:rPr>
        <w:t>;</w:t>
      </w:r>
    </w:p>
    <w:p w14:paraId="68AEF0CC" w14:textId="77777777" w:rsidR="000429B4" w:rsidRPr="00925307" w:rsidRDefault="000429B4" w:rsidP="000429B4">
      <w:pPr>
        <w:widowControl w:val="0"/>
        <w:numPr>
          <w:ilvl w:val="0"/>
          <w:numId w:val="23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ППО, представляющее собой WEB-приложение для отображения состояния оборудования САУТК.</w:t>
      </w:r>
    </w:p>
    <w:p w14:paraId="1A58A7F1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ППО должно обеспечивать визуализацию процесса производства сжатого воздуха. </w:t>
      </w:r>
    </w:p>
    <w:p w14:paraId="562F7642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ППО АРМ должно функционировать под управлением операционной системы Windows10.</w:t>
      </w:r>
    </w:p>
    <w:p w14:paraId="75D8942C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Требования к программному обеспечению АРМ мониторинга, расположенному в офисах Заказчика. </w:t>
      </w:r>
    </w:p>
    <w:p w14:paraId="10B93FCB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Отображение технологического процесса производства сжатого воздуха ведется по технологии WEB-клиента; источник информации – база данных, формирование которой ведет локальное АРМ диспетчера.</w:t>
      </w:r>
    </w:p>
    <w:p w14:paraId="2DD10020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АРМ должны быть предусмотрены следующие виды программного обеспечения:</w:t>
      </w:r>
    </w:p>
    <w:p w14:paraId="45FE9A00" w14:textId="77777777" w:rsidR="000429B4" w:rsidRPr="00925307" w:rsidRDefault="000429B4" w:rsidP="000429B4">
      <w:pPr>
        <w:widowControl w:val="0"/>
        <w:numPr>
          <w:ilvl w:val="0"/>
          <w:numId w:val="2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системное ПО, поставляемое в составе средств вычислительной техники, или приобретаемое на </w:t>
      </w:r>
      <w:r w:rsidRPr="00925307">
        <w:rPr>
          <w:bCs/>
          <w:color w:val="000000"/>
          <w:sz w:val="20"/>
          <w:szCs w:val="20"/>
        </w:rPr>
        <w:lastRenderedPageBreak/>
        <w:t xml:space="preserve">рынке программных продуктов не хуже: </w:t>
      </w:r>
      <w:proofErr w:type="spellStart"/>
      <w:r w:rsidRPr="00925307">
        <w:rPr>
          <w:bCs/>
          <w:color w:val="000000"/>
          <w:sz w:val="20"/>
          <w:szCs w:val="20"/>
        </w:rPr>
        <w:t>Windows</w:t>
      </w:r>
      <w:proofErr w:type="spellEnd"/>
      <w:r w:rsidRPr="00925307">
        <w:rPr>
          <w:bCs/>
          <w:color w:val="000000"/>
          <w:sz w:val="20"/>
          <w:szCs w:val="20"/>
        </w:rPr>
        <w:t xml:space="preserve"> 10, </w:t>
      </w:r>
      <w:proofErr w:type="spellStart"/>
      <w:r w:rsidRPr="00925307">
        <w:rPr>
          <w:bCs/>
          <w:color w:val="000000"/>
          <w:sz w:val="20"/>
          <w:szCs w:val="20"/>
        </w:rPr>
        <w:t>Microsoft</w:t>
      </w:r>
      <w:proofErr w:type="spellEnd"/>
      <w:r w:rsidRPr="00925307">
        <w:rPr>
          <w:bCs/>
          <w:color w:val="000000"/>
          <w:sz w:val="20"/>
          <w:szCs w:val="20"/>
        </w:rPr>
        <w:t xml:space="preserve"> </w:t>
      </w:r>
      <w:proofErr w:type="spellStart"/>
      <w:r w:rsidRPr="00925307">
        <w:rPr>
          <w:bCs/>
          <w:color w:val="000000"/>
          <w:sz w:val="20"/>
          <w:szCs w:val="20"/>
        </w:rPr>
        <w:t>Office</w:t>
      </w:r>
      <w:proofErr w:type="spellEnd"/>
      <w:r w:rsidRPr="00925307">
        <w:rPr>
          <w:bCs/>
          <w:color w:val="000000"/>
          <w:sz w:val="20"/>
          <w:szCs w:val="20"/>
        </w:rPr>
        <w:t xml:space="preserve"> 2019 (поставляется ЗАКАЗЧИКОМ);</w:t>
      </w:r>
    </w:p>
    <w:p w14:paraId="5366CBB0" w14:textId="77777777" w:rsidR="000429B4" w:rsidRPr="00925307" w:rsidRDefault="000429B4" w:rsidP="000429B4">
      <w:pPr>
        <w:widowControl w:val="0"/>
        <w:numPr>
          <w:ilvl w:val="0"/>
          <w:numId w:val="24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ППО, представляющее собой WEB-приложение для отображения состояния оборудования САУТК.</w:t>
      </w:r>
    </w:p>
    <w:p w14:paraId="29A1090A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ППО должно обеспечивать визуализацию процесса производства сжатого воздуха. </w:t>
      </w:r>
    </w:p>
    <w:p w14:paraId="21E47FE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ППО АРМ должно функционировать под управлением операционной системы Windows10.</w:t>
      </w:r>
    </w:p>
    <w:p w14:paraId="560B8E65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14628B7D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1.5.11.6.</w:t>
      </w:r>
      <w:r w:rsidRPr="00925307">
        <w:rPr>
          <w:bCs/>
          <w:color w:val="000000"/>
          <w:sz w:val="20"/>
          <w:szCs w:val="20"/>
        </w:rPr>
        <w:tab/>
        <w:t>Требования к информационному обеспечению.</w:t>
      </w:r>
    </w:p>
    <w:p w14:paraId="238E093D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Информационное обеспечение должно быть достаточно по объему и содержанию для оперативной и достоверной оценки состояния технологического оборудования, режимов его работы, функционирования подсистем САУТК и распознавания отказов. Его возможности должны быть таковы, чтобы, не допуская информационной перегрузки оперативного персонала, предоставлять ему своевременную и достаточную информацию для принятия оптимальных решений.</w:t>
      </w:r>
    </w:p>
    <w:p w14:paraId="1B051FEF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Для представления оператору информации об объекте регулирования, должно быть организовано АРМ на базе ПЭВМ, на котором обеспечивается:</w:t>
      </w:r>
    </w:p>
    <w:p w14:paraId="2EA6E533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представление информации по измеряемым значениям аналоговых и дискретных параметров, а также по расчетным параметрам объекта управления;</w:t>
      </w:r>
    </w:p>
    <w:p w14:paraId="53B3930B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представление информации о состоянии исполнительных механизмов;</w:t>
      </w:r>
    </w:p>
    <w:p w14:paraId="2B1CEBB5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представление информации в виде мнемосхем;</w:t>
      </w:r>
    </w:p>
    <w:p w14:paraId="0F8B4903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организация трендов по параметрам (только на локальном АРМ оператора в компрессорной станции);</w:t>
      </w:r>
    </w:p>
    <w:p w14:paraId="6D7CABCA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организация предупредительной и аварийной сигнализаций;</w:t>
      </w:r>
    </w:p>
    <w:p w14:paraId="62D74AF5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документирование процесса (журнал событий);</w:t>
      </w:r>
    </w:p>
    <w:p w14:paraId="78638C77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диспетчерское управление (только на локальном АРМ оператора в компрессорной станции);</w:t>
      </w:r>
    </w:p>
    <w:p w14:paraId="1E10ADEA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защита от несанкционированного доступа;</w:t>
      </w:r>
    </w:p>
    <w:p w14:paraId="00ECA714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организация системы справочной информации (</w:t>
      </w:r>
      <w:proofErr w:type="spellStart"/>
      <w:r w:rsidRPr="00925307">
        <w:rPr>
          <w:bCs/>
          <w:color w:val="000000"/>
          <w:sz w:val="20"/>
          <w:szCs w:val="20"/>
        </w:rPr>
        <w:t>help</w:t>
      </w:r>
      <w:proofErr w:type="spellEnd"/>
      <w:r w:rsidRPr="00925307">
        <w:rPr>
          <w:bCs/>
          <w:color w:val="000000"/>
          <w:sz w:val="20"/>
          <w:szCs w:val="20"/>
        </w:rPr>
        <w:t>);</w:t>
      </w:r>
    </w:p>
    <w:p w14:paraId="11D25F2B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сменный журнал;</w:t>
      </w:r>
    </w:p>
    <w:p w14:paraId="4E99B13D" w14:textId="77777777" w:rsidR="000429B4" w:rsidRPr="00925307" w:rsidRDefault="000429B4" w:rsidP="000429B4">
      <w:pPr>
        <w:widowControl w:val="0"/>
        <w:numPr>
          <w:ilvl w:val="0"/>
          <w:numId w:val="25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ввод данных по настроечным коэффициентам (уставки сигнализации, защит, блокировок, параметры регулирования) (только на локальном АРМ оператора в компрессорной станции).</w:t>
      </w:r>
    </w:p>
    <w:p w14:paraId="79315479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Технологические отчеты должны выдаваться по формам заказчика, предоставленных в процессе проектирования.</w:t>
      </w:r>
    </w:p>
    <w:p w14:paraId="7482B046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Информационные форматы представления должны быть организованы по принципу принадлежности к технологическому оборудованию или его узлам и с указанием даты (число, месяц, год) и времени (часы, минуты, секунды), а также должны учитывать режим объекта управления.</w:t>
      </w:r>
    </w:p>
    <w:p w14:paraId="54B15342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</w:p>
    <w:p w14:paraId="31D3DF1F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1.5.11.7.</w:t>
      </w:r>
      <w:r w:rsidRPr="00925307">
        <w:rPr>
          <w:bCs/>
          <w:color w:val="000000"/>
          <w:sz w:val="20"/>
          <w:szCs w:val="20"/>
        </w:rPr>
        <w:tab/>
        <w:t>Требования к организационному обеспечению.</w:t>
      </w:r>
    </w:p>
    <w:p w14:paraId="2823816E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Организационное обеспечение САУТК должно включать в себя комплект документов, регламентирующих взаимодействие пользователей с САУТК в процессе ее эксплуатации.</w:t>
      </w:r>
    </w:p>
    <w:p w14:paraId="7529124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В состав организационного обеспечения должны входить инструкции по эксплуатации на САУТК.</w:t>
      </w:r>
    </w:p>
    <w:p w14:paraId="43AF2C46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Должностные лица, обеспечивающие функционирование САУТК или ее эксплуатацию, должны иметь квалификацию, способную обеспечить эффективное функционирование системы.</w:t>
      </w:r>
    </w:p>
    <w:p w14:paraId="32424449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Инструкции и регламенты работы персонала должны содержать описания об организации круглосуточного функционирование САУТК.</w:t>
      </w:r>
    </w:p>
    <w:p w14:paraId="3342699B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Любые некорректные действия оператора по отношению к технологическому процессу во время работы САУТК, не должны выводить систему из строя и приводить к простою оборудования. При любых ошибочных действиях оператора во время работы, САУТК должна блокировать выполнение команд, включать световую и звуковую сигнализацию, а также выдаваться текстовое сообщение о причине блокировки.</w:t>
      </w:r>
    </w:p>
    <w:p w14:paraId="15DA24EB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</w:p>
    <w:p w14:paraId="6CC71B64" w14:textId="77777777" w:rsidR="000429B4" w:rsidRPr="00925307" w:rsidRDefault="000429B4" w:rsidP="000429B4">
      <w:pPr>
        <w:widowControl w:val="0"/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1.5.11.8.</w:t>
      </w:r>
      <w:r w:rsidRPr="00925307">
        <w:rPr>
          <w:bCs/>
          <w:color w:val="000000"/>
          <w:sz w:val="20"/>
          <w:szCs w:val="20"/>
        </w:rPr>
        <w:tab/>
        <w:t>Требования к защите информации от несанкционированного доступа.</w:t>
      </w:r>
    </w:p>
    <w:p w14:paraId="2D72CB3B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С целью защиты САУТК от несанкционированного доступа в процессе работы производится проверка необходимого уровня доступа пользователя с использованием системы паролей. В зависимости от заранее назначенных уровней доступа пользователю разрешено или запрещено производить различные действия на локальном АРМ диспетчера и панели оператора. Пользователь с более высоким уровнем доступа имеет доступ к параметрам и функциям, разрешенным пользователю с более низким уровнем доступа. Контроль за неразглашение паролей, своевременную смену паролей, своевременный сброс регистрации возлагается на самих пользователей.</w:t>
      </w:r>
    </w:p>
    <w:p w14:paraId="27EB72AC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ПО САУТК должно иметь парольную защиту на изменение уставок и конфигураций.</w:t>
      </w:r>
    </w:p>
    <w:p w14:paraId="0E9AFAF7" w14:textId="77777777" w:rsidR="000429B4" w:rsidRPr="00925307" w:rsidRDefault="000429B4" w:rsidP="000429B4">
      <w:pPr>
        <w:widowControl w:val="0"/>
        <w:spacing w:line="240" w:lineRule="atLeast"/>
        <w:ind w:firstLine="567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Для каждого пользователя САУТК должен быть определен индивидуальный пароль. В проектируемой САУТК должно быть предусмотрено 4 уровня доступа:</w:t>
      </w:r>
    </w:p>
    <w:p w14:paraId="6A9A9E55" w14:textId="77777777" w:rsidR="000429B4" w:rsidRPr="00925307" w:rsidRDefault="000429B4" w:rsidP="000429B4">
      <w:pPr>
        <w:widowControl w:val="0"/>
        <w:numPr>
          <w:ilvl w:val="0"/>
          <w:numId w:val="26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>уровень доступа «Оператор» с возможностью управления и переключения режимов работы;</w:t>
      </w:r>
    </w:p>
    <w:p w14:paraId="48B92375" w14:textId="77777777" w:rsidR="000429B4" w:rsidRPr="00925307" w:rsidRDefault="000429B4" w:rsidP="000429B4">
      <w:pPr>
        <w:widowControl w:val="0"/>
        <w:numPr>
          <w:ilvl w:val="0"/>
          <w:numId w:val="26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уровень доступа «Технолог» с возможностью управления и переключения режимов работы, </w:t>
      </w:r>
      <w:r w:rsidRPr="00925307">
        <w:rPr>
          <w:bCs/>
          <w:color w:val="000000"/>
          <w:sz w:val="20"/>
          <w:szCs w:val="20"/>
        </w:rPr>
        <w:lastRenderedPageBreak/>
        <w:t>изменения порогов срабатывания технологической сигнализации;</w:t>
      </w:r>
    </w:p>
    <w:p w14:paraId="01920DA9" w14:textId="77777777" w:rsidR="000429B4" w:rsidRPr="00925307" w:rsidRDefault="000429B4" w:rsidP="000429B4">
      <w:pPr>
        <w:widowControl w:val="0"/>
        <w:numPr>
          <w:ilvl w:val="0"/>
          <w:numId w:val="26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уровень доступа «КИП» обслуживающего персонала с возможностью изменения технологических настроек датчиков. Однако, для обеспечения безопасности в управлении, пользователь «КИП» должен согласовать свои действия с руководителем </w:t>
      </w:r>
      <w:proofErr w:type="spellStart"/>
      <w:r w:rsidRPr="00925307">
        <w:rPr>
          <w:bCs/>
          <w:color w:val="000000"/>
          <w:sz w:val="20"/>
          <w:szCs w:val="20"/>
        </w:rPr>
        <w:t>электрослужбы</w:t>
      </w:r>
      <w:proofErr w:type="spellEnd"/>
      <w:r w:rsidRPr="00925307">
        <w:rPr>
          <w:bCs/>
          <w:color w:val="000000"/>
          <w:sz w:val="20"/>
          <w:szCs w:val="20"/>
        </w:rPr>
        <w:t>;</w:t>
      </w:r>
    </w:p>
    <w:p w14:paraId="5B22AAD0" w14:textId="77777777" w:rsidR="000429B4" w:rsidRPr="00925307" w:rsidRDefault="000429B4" w:rsidP="000429B4">
      <w:pPr>
        <w:widowControl w:val="0"/>
        <w:numPr>
          <w:ilvl w:val="0"/>
          <w:numId w:val="26"/>
        </w:numPr>
        <w:spacing w:line="240" w:lineRule="atLeast"/>
        <w:jc w:val="both"/>
        <w:rPr>
          <w:bCs/>
          <w:color w:val="000000"/>
          <w:sz w:val="20"/>
          <w:szCs w:val="20"/>
        </w:rPr>
      </w:pPr>
      <w:r w:rsidRPr="00925307">
        <w:rPr>
          <w:bCs/>
          <w:color w:val="000000"/>
          <w:sz w:val="20"/>
          <w:szCs w:val="20"/>
        </w:rPr>
        <w:t xml:space="preserve">уровень доступа «Администратор» с неограниченными возможностями для администрирования САУТК. Однако, для обеспечения безопасности в управлении, пользователь «Администратор» должен согласовать свои действия с руководителем </w:t>
      </w:r>
      <w:proofErr w:type="spellStart"/>
      <w:r w:rsidRPr="00925307">
        <w:rPr>
          <w:bCs/>
          <w:color w:val="000000"/>
          <w:sz w:val="20"/>
          <w:szCs w:val="20"/>
        </w:rPr>
        <w:t>электрослужбы</w:t>
      </w:r>
      <w:proofErr w:type="spellEnd"/>
      <w:r w:rsidRPr="00925307">
        <w:rPr>
          <w:bCs/>
          <w:color w:val="000000"/>
          <w:sz w:val="20"/>
          <w:szCs w:val="20"/>
        </w:rPr>
        <w:t>.</w:t>
      </w:r>
    </w:p>
    <w:p w14:paraId="1E81958B" w14:textId="0EDAB0D6" w:rsidR="009351FC" w:rsidRDefault="009351FC"/>
    <w:p w14:paraId="0F1B016C" w14:textId="77777777" w:rsidR="00571FF1" w:rsidRPr="004A78BE" w:rsidRDefault="00571FF1" w:rsidP="00571FF1">
      <w:pPr>
        <w:widowControl w:val="0"/>
        <w:tabs>
          <w:tab w:val="left" w:pos="0"/>
          <w:tab w:val="left" w:pos="993"/>
        </w:tabs>
        <w:suppressAutoHyphens/>
        <w:jc w:val="both"/>
        <w:rPr>
          <w:highlight w:val="yellow"/>
        </w:rPr>
      </w:pPr>
      <w:r w:rsidRPr="00E01DA4">
        <w:t xml:space="preserve">_______________________    _______________________             /___________________ </w:t>
      </w:r>
      <w:r w:rsidRPr="004A78BE">
        <w:rPr>
          <w:highlight w:val="yellow"/>
        </w:rPr>
        <w:t>(</w:t>
      </w:r>
      <w:proofErr w:type="gramStart"/>
      <w:r w:rsidRPr="004A78BE">
        <w:rPr>
          <w:highlight w:val="yellow"/>
        </w:rPr>
        <w:t xml:space="preserve">должность)   </w:t>
      </w:r>
      <w:proofErr w:type="gramEnd"/>
      <w:r w:rsidRPr="004A78BE">
        <w:rPr>
          <w:highlight w:val="yellow"/>
        </w:rPr>
        <w:t xml:space="preserve">                           (подпись)                                                 (ФИО)</w:t>
      </w:r>
    </w:p>
    <w:p w14:paraId="1A1241A9" w14:textId="77777777" w:rsidR="00571FF1" w:rsidRPr="00E01DA4" w:rsidRDefault="00571FF1" w:rsidP="00571FF1">
      <w:pPr>
        <w:widowControl w:val="0"/>
        <w:tabs>
          <w:tab w:val="left" w:pos="0"/>
          <w:tab w:val="left" w:pos="993"/>
        </w:tabs>
        <w:suppressAutoHyphens/>
        <w:jc w:val="both"/>
      </w:pPr>
      <w:r w:rsidRPr="004A78BE">
        <w:rPr>
          <w:highlight w:val="yellow"/>
        </w:rPr>
        <w:t>М.П.</w:t>
      </w:r>
    </w:p>
    <w:p w14:paraId="496DB76D" w14:textId="77777777" w:rsidR="00571FF1" w:rsidRDefault="00571FF1" w:rsidP="00571FF1"/>
    <w:p w14:paraId="76BEC1BA" w14:textId="77777777" w:rsidR="00571FF1" w:rsidRDefault="00571FF1"/>
    <w:sectPr w:rsidR="00571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0C80"/>
    <w:multiLevelType w:val="multilevel"/>
    <w:tmpl w:val="6D721FE0"/>
    <w:lvl w:ilvl="0">
      <w:start w:val="2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4B2F3E"/>
    <w:multiLevelType w:val="hybridMultilevel"/>
    <w:tmpl w:val="384E8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517C9"/>
    <w:multiLevelType w:val="hybridMultilevel"/>
    <w:tmpl w:val="78861842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A190F"/>
    <w:multiLevelType w:val="hybridMultilevel"/>
    <w:tmpl w:val="E1D8965C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16306383"/>
    <w:multiLevelType w:val="hybridMultilevel"/>
    <w:tmpl w:val="D02496CE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25DC5"/>
    <w:multiLevelType w:val="multilevel"/>
    <w:tmpl w:val="47060628"/>
    <w:lvl w:ilvl="0"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7B7ED0"/>
    <w:multiLevelType w:val="multilevel"/>
    <w:tmpl w:val="AD96D8A8"/>
    <w:lvl w:ilvl="0"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F906E7"/>
    <w:multiLevelType w:val="hybridMultilevel"/>
    <w:tmpl w:val="F028F306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C4FF7"/>
    <w:multiLevelType w:val="hybridMultilevel"/>
    <w:tmpl w:val="D816677C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02A3F"/>
    <w:multiLevelType w:val="hybridMultilevel"/>
    <w:tmpl w:val="D0C8367E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D2840"/>
    <w:multiLevelType w:val="hybridMultilevel"/>
    <w:tmpl w:val="D046AEA0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3469F"/>
    <w:multiLevelType w:val="hybridMultilevel"/>
    <w:tmpl w:val="29EEDA80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15A96"/>
    <w:multiLevelType w:val="multilevel"/>
    <w:tmpl w:val="11D6BCE8"/>
    <w:lvl w:ilvl="0"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F46862"/>
    <w:multiLevelType w:val="hybridMultilevel"/>
    <w:tmpl w:val="922E9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960B2"/>
    <w:multiLevelType w:val="hybridMultilevel"/>
    <w:tmpl w:val="D986A9F2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06AF3"/>
    <w:multiLevelType w:val="hybridMultilevel"/>
    <w:tmpl w:val="8FA0583E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7E01"/>
    <w:multiLevelType w:val="hybridMultilevel"/>
    <w:tmpl w:val="9C084B08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20C7D"/>
    <w:multiLevelType w:val="hybridMultilevel"/>
    <w:tmpl w:val="6DD02260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77B3A"/>
    <w:multiLevelType w:val="hybridMultilevel"/>
    <w:tmpl w:val="6CE40944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90DAF"/>
    <w:multiLevelType w:val="hybridMultilevel"/>
    <w:tmpl w:val="64BE218E"/>
    <w:lvl w:ilvl="0" w:tplc="041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20" w15:restartNumberingAfterBreak="0">
    <w:nsid w:val="559E52FF"/>
    <w:multiLevelType w:val="hybridMultilevel"/>
    <w:tmpl w:val="7E46B956"/>
    <w:lvl w:ilvl="0" w:tplc="D9C4D9E4">
      <w:start w:val="2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B7683"/>
    <w:multiLevelType w:val="hybridMultilevel"/>
    <w:tmpl w:val="9CE2FF94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D623C"/>
    <w:multiLevelType w:val="hybridMultilevel"/>
    <w:tmpl w:val="ADD8BB90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B2E4B"/>
    <w:multiLevelType w:val="hybridMultilevel"/>
    <w:tmpl w:val="71AC2CD6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F62BD"/>
    <w:multiLevelType w:val="hybridMultilevel"/>
    <w:tmpl w:val="54F81196"/>
    <w:lvl w:ilvl="0" w:tplc="F11C81E2">
      <w:start w:val="1"/>
      <w:numFmt w:val="bullet"/>
      <w:lvlText w:val="-"/>
      <w:lvlJc w:val="left"/>
      <w:pPr>
        <w:ind w:left="9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25" w15:restartNumberingAfterBreak="0">
    <w:nsid w:val="66465590"/>
    <w:multiLevelType w:val="multilevel"/>
    <w:tmpl w:val="4ABEBFD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1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0" w:firstLine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7"/>
        </w:tabs>
        <w:ind w:left="0" w:firstLine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0" w:firstLine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7"/>
        </w:tabs>
        <w:ind w:left="0" w:firstLine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0" w:firstLine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7"/>
        </w:tabs>
        <w:ind w:left="0" w:firstLine="567"/>
      </w:pPr>
      <w:rPr>
        <w:rFonts w:hint="default"/>
      </w:rPr>
    </w:lvl>
  </w:abstractNum>
  <w:abstractNum w:abstractNumId="26" w15:restartNumberingAfterBreak="0">
    <w:nsid w:val="671852FE"/>
    <w:multiLevelType w:val="hybridMultilevel"/>
    <w:tmpl w:val="026C5E2E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E51A4"/>
    <w:multiLevelType w:val="hybridMultilevel"/>
    <w:tmpl w:val="B484CC8E"/>
    <w:lvl w:ilvl="0" w:tplc="D4B6FD6C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10211"/>
    <w:multiLevelType w:val="hybridMultilevel"/>
    <w:tmpl w:val="FEDABE46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41F64"/>
    <w:multiLevelType w:val="hybridMultilevel"/>
    <w:tmpl w:val="D66A5658"/>
    <w:lvl w:ilvl="0" w:tplc="E0DC1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4"/>
  </w:num>
  <w:num w:numId="4">
    <w:abstractNumId w:val="1"/>
  </w:num>
  <w:num w:numId="5">
    <w:abstractNumId w:val="13"/>
  </w:num>
  <w:num w:numId="6">
    <w:abstractNumId w:val="6"/>
  </w:num>
  <w:num w:numId="7">
    <w:abstractNumId w:val="12"/>
  </w:num>
  <w:num w:numId="8">
    <w:abstractNumId w:val="5"/>
  </w:num>
  <w:num w:numId="9">
    <w:abstractNumId w:val="11"/>
  </w:num>
  <w:num w:numId="10">
    <w:abstractNumId w:val="10"/>
  </w:num>
  <w:num w:numId="11">
    <w:abstractNumId w:val="14"/>
  </w:num>
  <w:num w:numId="12">
    <w:abstractNumId w:val="18"/>
  </w:num>
  <w:num w:numId="13">
    <w:abstractNumId w:val="4"/>
  </w:num>
  <w:num w:numId="14">
    <w:abstractNumId w:val="2"/>
  </w:num>
  <w:num w:numId="15">
    <w:abstractNumId w:val="9"/>
  </w:num>
  <w:num w:numId="16">
    <w:abstractNumId w:val="29"/>
  </w:num>
  <w:num w:numId="17">
    <w:abstractNumId w:val="16"/>
  </w:num>
  <w:num w:numId="18">
    <w:abstractNumId w:val="15"/>
  </w:num>
  <w:num w:numId="19">
    <w:abstractNumId w:val="23"/>
  </w:num>
  <w:num w:numId="20">
    <w:abstractNumId w:val="21"/>
  </w:num>
  <w:num w:numId="21">
    <w:abstractNumId w:val="28"/>
  </w:num>
  <w:num w:numId="22">
    <w:abstractNumId w:val="17"/>
  </w:num>
  <w:num w:numId="23">
    <w:abstractNumId w:val="26"/>
  </w:num>
  <w:num w:numId="24">
    <w:abstractNumId w:val="22"/>
  </w:num>
  <w:num w:numId="25">
    <w:abstractNumId w:val="7"/>
  </w:num>
  <w:num w:numId="26">
    <w:abstractNumId w:val="8"/>
  </w:num>
  <w:num w:numId="27">
    <w:abstractNumId w:val="27"/>
  </w:num>
  <w:num w:numId="28">
    <w:abstractNumId w:val="19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C11"/>
    <w:rsid w:val="0000579A"/>
    <w:rsid w:val="00040794"/>
    <w:rsid w:val="000429B4"/>
    <w:rsid w:val="00513C11"/>
    <w:rsid w:val="00571FF1"/>
    <w:rsid w:val="009351FC"/>
    <w:rsid w:val="0098186F"/>
    <w:rsid w:val="00E0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646DB"/>
  <w15:chartTrackingRefBased/>
  <w15:docId w15:val="{F29037B3-9E39-4187-B188-4D013F1B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2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4,Маркер,Bullet List,FooterText,numbered,Paragraphe de liste1,lp1"/>
    <w:basedOn w:val="a"/>
    <w:link w:val="a4"/>
    <w:uiPriority w:val="34"/>
    <w:qFormat/>
    <w:rsid w:val="000429B4"/>
    <w:pPr>
      <w:spacing w:before="120"/>
      <w:ind w:left="720"/>
      <w:contextualSpacing/>
    </w:pPr>
    <w:rPr>
      <w:rFonts w:ascii="Arial" w:hAnsi="Arial"/>
      <w:lang w:eastAsia="en-US"/>
    </w:rPr>
  </w:style>
  <w:style w:type="character" w:customStyle="1" w:styleId="a4">
    <w:name w:val="Абзац списка Знак"/>
    <w:aliases w:val="Абзац списка4 Знак,Маркер Знак,Bullet List Знак,FooterText Знак,numbered Знак,Paragraphe de liste1 Знак,lp1 Знак"/>
    <w:link w:val="a3"/>
    <w:uiPriority w:val="34"/>
    <w:qFormat/>
    <w:locked/>
    <w:rsid w:val="000429B4"/>
    <w:rPr>
      <w:rFonts w:ascii="Arial" w:eastAsia="Times New Roman" w:hAnsi="Arial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0429B4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0429B4"/>
    <w:rPr>
      <w:i/>
      <w:iCs/>
    </w:rPr>
  </w:style>
  <w:style w:type="table" w:styleId="a7">
    <w:name w:val="Table Grid"/>
    <w:basedOn w:val="a1"/>
    <w:uiPriority w:val="59"/>
    <w:rsid w:val="00E05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9071</Words>
  <Characters>51709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Екатерина Николаевна</dc:creator>
  <cp:keywords/>
  <dc:description/>
  <cp:lastModifiedBy>Данилова Екатерина Николаевна</cp:lastModifiedBy>
  <cp:revision>4</cp:revision>
  <dcterms:created xsi:type="dcterms:W3CDTF">2024-11-12T09:33:00Z</dcterms:created>
  <dcterms:modified xsi:type="dcterms:W3CDTF">2024-11-12T11:24:00Z</dcterms:modified>
</cp:coreProperties>
</file>