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1CA7E" w14:textId="64A0C693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06F0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1F15B7">
        <w:rPr>
          <w:rFonts w:ascii="Times New Roman" w:hAnsi="Times New Roman" w:cs="Times New Roman"/>
          <w:b/>
          <w:sz w:val="24"/>
          <w:szCs w:val="24"/>
        </w:rPr>
        <w:t>1</w:t>
      </w:r>
    </w:p>
    <w:p w14:paraId="6CA21119" w14:textId="04FF8733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06F0">
        <w:rPr>
          <w:rFonts w:ascii="Times New Roman" w:hAnsi="Times New Roman" w:cs="Times New Roman"/>
          <w:sz w:val="24"/>
          <w:szCs w:val="24"/>
        </w:rPr>
        <w:t xml:space="preserve">к </w:t>
      </w:r>
      <w:r w:rsidR="00A31477">
        <w:rPr>
          <w:rFonts w:ascii="Times New Roman" w:hAnsi="Times New Roman" w:cs="Times New Roman"/>
          <w:sz w:val="24"/>
          <w:szCs w:val="24"/>
        </w:rPr>
        <w:t>Д</w:t>
      </w:r>
      <w:r w:rsidRPr="000206F0">
        <w:rPr>
          <w:rFonts w:ascii="Times New Roman" w:hAnsi="Times New Roman" w:cs="Times New Roman"/>
          <w:sz w:val="24"/>
          <w:szCs w:val="24"/>
        </w:rPr>
        <w:t xml:space="preserve">оговору субподряда № </w:t>
      </w:r>
      <w:r w:rsidR="003F6C03">
        <w:rPr>
          <w:rFonts w:ascii="Times New Roman" w:hAnsi="Times New Roman" w:cs="Times New Roman"/>
          <w:sz w:val="24"/>
          <w:szCs w:val="24"/>
        </w:rPr>
        <w:t>АТ-</w:t>
      </w:r>
      <w:r w:rsidR="00A31477">
        <w:rPr>
          <w:rFonts w:ascii="Times New Roman" w:hAnsi="Times New Roman" w:cs="Times New Roman"/>
          <w:sz w:val="24"/>
          <w:szCs w:val="24"/>
        </w:rPr>
        <w:t>___</w:t>
      </w:r>
      <w:r w:rsidR="00872CD5" w:rsidRPr="00872CD5">
        <w:rPr>
          <w:rFonts w:ascii="Times New Roman" w:hAnsi="Times New Roman" w:cs="Times New Roman"/>
          <w:sz w:val="24"/>
          <w:szCs w:val="24"/>
        </w:rPr>
        <w:t>-Д____</w:t>
      </w:r>
    </w:p>
    <w:p w14:paraId="2076D74F" w14:textId="44DAF75E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06F0">
        <w:rPr>
          <w:rFonts w:ascii="Times New Roman" w:hAnsi="Times New Roman" w:cs="Times New Roman"/>
          <w:sz w:val="24"/>
          <w:szCs w:val="24"/>
        </w:rPr>
        <w:t>от «_____» __________________20</w:t>
      </w:r>
      <w:r w:rsidR="00A31477">
        <w:rPr>
          <w:rFonts w:ascii="Times New Roman" w:hAnsi="Times New Roman" w:cs="Times New Roman"/>
          <w:sz w:val="24"/>
          <w:szCs w:val="24"/>
        </w:rPr>
        <w:t>__</w:t>
      </w:r>
      <w:r w:rsidRPr="000206F0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0A2EA27B" w14:textId="77777777" w:rsidR="001A3BF5" w:rsidRPr="00D432EB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29224" w14:textId="4A7520C5" w:rsidR="001A3BF5" w:rsidRPr="00D432EB" w:rsidRDefault="002D2028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РАЗМЕЩЕНИЯ И ЭКСПЛУАТАЦИИ ВРЕМЕННЫХ ЗДАНИЙ И СООРУЖЕНИЙ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43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ТРОИТЕЛЬНОЙ ПЛОЩАДКЕ</w:t>
      </w:r>
      <w:r w:rsidRPr="00D432EB" w:rsidDel="00C30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37D562E" w14:textId="77777777" w:rsidR="001A3BF5" w:rsidRPr="00D432EB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5FFA27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бытовые, производственные, административные, складские и вспомогательные блок-контейнеры (далее временные строения) допускается располагать группами не более 10 в группе и на площади не более 800 м</w:t>
      </w:r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Расстояние между группами временных строений и от других зданий следует принимать не менее </w:t>
      </w:r>
      <w:smartTag w:uri="urn:schemas-microsoft-com:office:smarttags" w:element="metricconverter">
        <w:smartTagPr>
          <w:attr w:name="ProductID" w:val="15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расстояние между отдельными строениями не менее </w:t>
      </w:r>
      <w:smartTag w:uri="urn:schemas-microsoft-com:office:smarttags" w:element="metricconverter">
        <w:smartTagPr>
          <w:attr w:name="ProductID" w:val="3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0C8309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Противопожарные расстояния между временными строениями не разрешается использовать под складирование материалов, оборудования, тары, для стоянки транспорта.</w:t>
      </w:r>
    </w:p>
    <w:p w14:paraId="6E0BB414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бытовых помещений установить туалеты из расчета не менее 1 </w:t>
      </w:r>
      <w:r w:rsidR="00D319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кабины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50 человек.</w:t>
      </w:r>
    </w:p>
    <w:p w14:paraId="52084BD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Все временные строения должны быть укомплектованы огнетушителями, на видных местах должны быть вывешены таблички с указанием номера телефона вызова пожарной охраны (тел. 01).</w:t>
      </w:r>
    </w:p>
    <w:p w14:paraId="23534D0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Площадка с временными строениями должна быть оборудована противопожарным щитом (из расчета один щит на 400 м</w:t>
      </w:r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DBDF288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Ввод электрического кабеля во временные строения выполнить через изоляционные гильзы.</w:t>
      </w:r>
    </w:p>
    <w:p w14:paraId="0B0E3D13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Каждое временное строение оборудовать отключающим устройством, установленным для одного или группы строений.</w:t>
      </w:r>
    </w:p>
    <w:p w14:paraId="3C49CA6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Обогрев временных строений производить обогревателями заводского изготовления, установленными в соответствии с требованиями ППБ. Запрещается использование печного отопления.</w:t>
      </w:r>
    </w:p>
    <w:p w14:paraId="75E7D79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Все бытовые и административные помещения должны быть укомплектованы аптечками.</w:t>
      </w:r>
    </w:p>
    <w:p w14:paraId="5A45CE4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Металлические корпуса вводных устройств электрической сети, распределительных щитков и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(обогреватели, сушильные шкафы, бытовые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электровентиляторы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 внутри помещений должны быть заземлены.</w:t>
      </w:r>
    </w:p>
    <w:p w14:paraId="4308979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качестве заземляющего проводника для заземления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электроприемника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распределительных устройств, щитов должн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использоваться одна из жил кабеля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питающего временное строение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проложенный вместе с питающим кабелем отдельный проводник. Сечение заземляющего проводника должно быть не меньше сечения питающего кабеля.</w:t>
      </w:r>
    </w:p>
    <w:p w14:paraId="3BAD905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Заземляющий проводник должен быть подключен к контуру заземления временного городка или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его отсутствии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шине заземления (РЕ или РЕ</w:t>
      </w:r>
      <w:r w:rsidRPr="00D432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распределительном шкафу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временного электроснабжения.</w:t>
      </w:r>
    </w:p>
    <w:p w14:paraId="0C86604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Подвод проводов по воздуху к временному строению должен осуществляться через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трубостойку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установленную на кровле или закрепленную к наружной стене строения на высоте не менее </w:t>
      </w:r>
      <w:smartTag w:uri="urn:schemas-microsoft-com:office:smarttags" w:element="metricconverter">
        <w:smartTagPr>
          <w:attr w:name="ProductID" w:val="2,5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2,5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291A87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распределительных щитках 220 В внутри помещения все коммутационные и заземляющие шкафы должны быть обозначены маркировкой о назначении (розетка, электропечь, освещение и т.д.).</w:t>
      </w:r>
    </w:p>
    <w:p w14:paraId="35EB7B7E" w14:textId="4D4A1D8B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 каждом временном строении должны быть идентификационные надписи с указанием наименования организации, назначении строения, ответственно</w:t>
      </w:r>
      <w:r w:rsidR="000B6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752A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ПБ.</w:t>
      </w:r>
    </w:p>
    <w:p w14:paraId="25ED716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каждой организации распорядительным документом должен быть установлен соответствующий их пожарной опасности противопожарный режим, в том числе:</w:t>
      </w:r>
    </w:p>
    <w:p w14:paraId="21256EF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и оборудованы места для курения;</w:t>
      </w:r>
    </w:p>
    <w:p w14:paraId="341DCF3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места и допустимое количество единовременно находящихся в помещениях веществ, материалов;</w:t>
      </w:r>
    </w:p>
    <w:p w14:paraId="76A27B1E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 порядок уборки горючих отходов и пыли, хранения промасленной спецодежды;</w:t>
      </w:r>
    </w:p>
    <w:p w14:paraId="525A1274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52A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 порядок обесточивания электрооборудования в случае пожара и по окончании рабочего дня.</w:t>
      </w:r>
    </w:p>
    <w:p w14:paraId="6482BCF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При определении максимально допустимого количества людей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 находящихся в помещении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принимать расчетную площадь, приходящуюся на одного человека, в размере не менее </w:t>
      </w:r>
      <w:smartTag w:uri="urn:schemas-microsoft-com:office:smarttags" w:element="metricconverter">
        <w:smartTagPr>
          <w:attr w:name="ProductID" w:val="0,9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0,9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/чел.</w:t>
      </w:r>
    </w:p>
    <w:p w14:paraId="06990F6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Дороги, проезды и подъезды к временным сооружениям должны быть всегда свободными для проезда пожарной техники, содержаться в исправном состоянии, а зимой быть очищенными от снега и льда.</w:t>
      </w:r>
    </w:p>
    <w:p w14:paraId="38EFAB1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 период закрытия дорог в соответствующих местах должны быть установлены указатели направления объезда или установлены переезды через ремонтируемые участки и подъезды к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водоисточникам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82992B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 закрытии дорог или проездов для их ремонта или по другим причинам, препятствующим проезду пожарных машин, необходимо немедленно сообщать в подразделения пожарной охраны и службу ОТ, ПБ и ООС.</w:t>
      </w:r>
    </w:p>
    <w:p w14:paraId="763AF955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Разведение костров, сжигание отходов и тары не разрешается в пределах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проектирования противопожарных расстояний, но не ближе </w:t>
      </w:r>
      <w:smartTag w:uri="urn:schemas-microsoft-com:office:smarttags" w:element="metricconverter">
        <w:smartTagPr>
          <w:attr w:name="ProductID" w:val="50 метров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метров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зданий и временных строений. </w:t>
      </w:r>
    </w:p>
    <w:p w14:paraId="4F7C359A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Для стоянки АТС должны выделяться площадки, очищенные от стерни, сухой травы и валежника, находящиеся на расстоянии не ближе </w:t>
      </w:r>
      <w:smartTag w:uri="urn:schemas-microsoft-com:office:smarttags" w:element="metricconverter">
        <w:smartTagPr>
          <w:attr w:name="ProductID" w:val="10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зданий и временных строений, мест складирования. На площадке должна располагаться группа АТС не более 10 шт. Расстояние между АТС в группе должно быть не менее </w:t>
      </w:r>
      <w:smartTag w:uri="urn:schemas-microsoft-com:office:smarttags" w:element="metricconverter">
        <w:smartTagPr>
          <w:attr w:name="ProductID" w:val="1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между группами - не менее 10</w:t>
      </w:r>
      <w:r w:rsidR="00513578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6B213B5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23. Не допускается устраивать стоянки АТС в зоне высоковольтной линии электропередач без согласования с организацией</w:t>
      </w:r>
      <w:r w:rsidR="00EB1078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эксплуатирующей линию.</w:t>
      </w:r>
    </w:p>
    <w:p w14:paraId="74EF90F6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На временных стоянках и площадках для хранения топлива должны устанавливаться противопожарные щиты, оснащенные необходимым оборудованием и инвентарем. Щиты должны окрашиваться в белый цвет с красной окантовкой шириной </w:t>
      </w:r>
      <w:smartTag w:uri="urn:schemas-microsoft-com:office:smarttags" w:element="metricconverter">
        <w:smartTagPr>
          <w:attr w:name="ProductID" w:val="50 м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оборудование и инвентарь – в красный.</w:t>
      </w:r>
    </w:p>
    <w:p w14:paraId="25992B79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 10 транспортных средств должна быть 1 штанга или гибкий стальной трос для эвакуации АТС.</w:t>
      </w:r>
    </w:p>
    <w:p w14:paraId="00258F69" w14:textId="77777777" w:rsidR="001A3BF5" w:rsidRPr="00D432EB" w:rsidRDefault="001A3BF5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Временные 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дания, ввозимые на территорию Строительной площадки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серого цвета. </w:t>
      </w:r>
    </w:p>
    <w:p w14:paraId="3BFB6970" w14:textId="77777777" w:rsidR="00D45899" w:rsidRPr="00D432EB" w:rsidRDefault="00D45899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8D3AB" w14:textId="77777777" w:rsidR="007046A1" w:rsidRPr="00D432EB" w:rsidRDefault="007046A1" w:rsidP="007046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68AD1126" w14:textId="77777777" w:rsidR="007046A1" w:rsidRPr="00D432EB" w:rsidRDefault="007046A1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4"/>
        <w:gridCol w:w="4755"/>
      </w:tblGrid>
      <w:tr w:rsidR="007046A1" w:rsidRPr="00D432EB" w14:paraId="7C3F12C4" w14:textId="77777777" w:rsidTr="00A606AF">
        <w:trPr>
          <w:trHeight w:val="900"/>
        </w:trPr>
        <w:tc>
          <w:tcPr>
            <w:tcW w:w="5148" w:type="dxa"/>
          </w:tcPr>
          <w:p w14:paraId="5277CA53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B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14:paraId="5899C517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206F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1E2AF5A0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206F0">
              <w:rPr>
                <w:rFonts w:ascii="Times New Roman" w:hAnsi="Times New Roman" w:cs="Times New Roman"/>
                <w:sz w:val="24"/>
                <w:szCs w:val="24"/>
              </w:rPr>
              <w:t>ООО «АЭРОТЕРМИНАЛ»</w:t>
            </w:r>
          </w:p>
          <w:p w14:paraId="711DAEAC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2FB7E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6BFC1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724AE" w14:textId="6FAAFF4F" w:rsidR="007046A1" w:rsidRPr="00A3413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  <w:r w:rsidR="00D73563" w:rsidRPr="00A3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В.В. </w:t>
            </w:r>
            <w:r w:rsidR="00696B49">
              <w:rPr>
                <w:rFonts w:ascii="Times New Roman" w:hAnsi="Times New Roman"/>
                <w:b/>
                <w:bCs/>
                <w:sz w:val="24"/>
                <w:szCs w:val="24"/>
              </w:rPr>
              <w:t>Дикун</w:t>
            </w:r>
            <w:bookmarkStart w:id="0" w:name="_GoBack"/>
            <w:bookmarkEnd w:id="0"/>
          </w:p>
        </w:tc>
        <w:tc>
          <w:tcPr>
            <w:tcW w:w="4860" w:type="dxa"/>
          </w:tcPr>
          <w:p w14:paraId="6FF711AE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B">
              <w:rPr>
                <w:rFonts w:ascii="Times New Roman" w:hAnsi="Times New Roman" w:cs="Times New Roman"/>
                <w:b/>
                <w:sz w:val="24"/>
                <w:szCs w:val="24"/>
              </w:rPr>
              <w:t>От Подрядчика:</w:t>
            </w:r>
          </w:p>
          <w:p w14:paraId="746E44AE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4DCCCF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B6F5F1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06091A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97E92A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D8A501" w14:textId="0A7E88F8" w:rsidR="007046A1" w:rsidRPr="00A34130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</w:tbl>
    <w:p w14:paraId="1ABFEFB4" w14:textId="77777777" w:rsidR="00886A39" w:rsidRPr="00D432EB" w:rsidRDefault="00886A39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6A39" w:rsidRPr="00D432EB" w:rsidSect="00A34130">
      <w:footerReference w:type="default" r:id="rId6"/>
      <w:pgSz w:w="11906" w:h="16838"/>
      <w:pgMar w:top="567" w:right="567" w:bottom="851" w:left="1560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41524" w14:textId="77777777" w:rsidR="00342882" w:rsidRDefault="00342882" w:rsidP="008F17A6">
      <w:pPr>
        <w:spacing w:after="0" w:line="240" w:lineRule="auto"/>
      </w:pPr>
      <w:r>
        <w:separator/>
      </w:r>
    </w:p>
  </w:endnote>
  <w:endnote w:type="continuationSeparator" w:id="0">
    <w:p w14:paraId="05FF661E" w14:textId="77777777" w:rsidR="00342882" w:rsidRDefault="00342882" w:rsidP="008F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17694532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  <w:i/>
          </w:rPr>
          <w:id w:val="-842464069"/>
          <w:docPartObj>
            <w:docPartGallery w:val="Page Numbers (Top of Page)"/>
            <w:docPartUnique/>
          </w:docPartObj>
        </w:sdtPr>
        <w:sdtEndPr/>
        <w:sdtContent>
          <w:p w14:paraId="4DA95A64" w14:textId="3ACB1C12" w:rsidR="008F17A6" w:rsidRPr="000206F0" w:rsidRDefault="00ED6517" w:rsidP="000206F0">
            <w:pPr>
              <w:pStyle w:val="a5"/>
              <w:tabs>
                <w:tab w:val="clear" w:pos="4677"/>
                <w:tab w:val="clear" w:pos="9355"/>
              </w:tabs>
              <w:jc w:val="right"/>
              <w:rPr>
                <w:i/>
              </w:rPr>
            </w:pP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PAGE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696B49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 из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NUMPAGES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696B49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E5E1" w14:textId="77777777" w:rsidR="00342882" w:rsidRDefault="00342882" w:rsidP="008F17A6">
      <w:pPr>
        <w:spacing w:after="0" w:line="240" w:lineRule="auto"/>
      </w:pPr>
      <w:r>
        <w:separator/>
      </w:r>
    </w:p>
  </w:footnote>
  <w:footnote w:type="continuationSeparator" w:id="0">
    <w:p w14:paraId="71CFB16B" w14:textId="77777777" w:rsidR="00342882" w:rsidRDefault="00342882" w:rsidP="008F1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75"/>
    <w:rsid w:val="000206F0"/>
    <w:rsid w:val="0006297A"/>
    <w:rsid w:val="00077C96"/>
    <w:rsid w:val="0008096C"/>
    <w:rsid w:val="000B645F"/>
    <w:rsid w:val="001A3BF5"/>
    <w:rsid w:val="001A58D1"/>
    <w:rsid w:val="001C3F03"/>
    <w:rsid w:val="001E2C75"/>
    <w:rsid w:val="001F15B7"/>
    <w:rsid w:val="00213CBD"/>
    <w:rsid w:val="0022044E"/>
    <w:rsid w:val="0025134B"/>
    <w:rsid w:val="00272E7A"/>
    <w:rsid w:val="002D2028"/>
    <w:rsid w:val="002D6AAF"/>
    <w:rsid w:val="003002B9"/>
    <w:rsid w:val="003261B6"/>
    <w:rsid w:val="00342882"/>
    <w:rsid w:val="00342F4E"/>
    <w:rsid w:val="003F6C03"/>
    <w:rsid w:val="004452D3"/>
    <w:rsid w:val="00512C5C"/>
    <w:rsid w:val="00513578"/>
    <w:rsid w:val="00570DF4"/>
    <w:rsid w:val="006413F9"/>
    <w:rsid w:val="00662342"/>
    <w:rsid w:val="00696B49"/>
    <w:rsid w:val="007046A1"/>
    <w:rsid w:val="00714561"/>
    <w:rsid w:val="00753598"/>
    <w:rsid w:val="007D3B64"/>
    <w:rsid w:val="007F1BD9"/>
    <w:rsid w:val="00830E25"/>
    <w:rsid w:val="00872CD5"/>
    <w:rsid w:val="00886A39"/>
    <w:rsid w:val="008F17A6"/>
    <w:rsid w:val="00910035"/>
    <w:rsid w:val="009B37DC"/>
    <w:rsid w:val="00A31477"/>
    <w:rsid w:val="00A3355A"/>
    <w:rsid w:val="00A34130"/>
    <w:rsid w:val="00A42642"/>
    <w:rsid w:val="00A66B02"/>
    <w:rsid w:val="00A80925"/>
    <w:rsid w:val="00B14C49"/>
    <w:rsid w:val="00B6606C"/>
    <w:rsid w:val="00B743CC"/>
    <w:rsid w:val="00BB79D4"/>
    <w:rsid w:val="00C27D8F"/>
    <w:rsid w:val="00CE2F55"/>
    <w:rsid w:val="00D3199D"/>
    <w:rsid w:val="00D432EB"/>
    <w:rsid w:val="00D45899"/>
    <w:rsid w:val="00D547EA"/>
    <w:rsid w:val="00D73563"/>
    <w:rsid w:val="00D752A2"/>
    <w:rsid w:val="00D973CA"/>
    <w:rsid w:val="00DA173C"/>
    <w:rsid w:val="00DE0D4B"/>
    <w:rsid w:val="00DF67B6"/>
    <w:rsid w:val="00E87155"/>
    <w:rsid w:val="00EB1078"/>
    <w:rsid w:val="00EB4896"/>
    <w:rsid w:val="00ED6517"/>
    <w:rsid w:val="00FD1FB6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7766A3EC"/>
  <w15:docId w15:val="{2B6AB839-7780-4AF7-AE3B-ED56E3CF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17A6"/>
  </w:style>
  <w:style w:type="paragraph" w:styleId="a5">
    <w:name w:val="footer"/>
    <w:basedOn w:val="a"/>
    <w:link w:val="a6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17A6"/>
  </w:style>
  <w:style w:type="paragraph" w:styleId="a7">
    <w:name w:val="Balloon Text"/>
    <w:basedOn w:val="a"/>
    <w:link w:val="a8"/>
    <w:uiPriority w:val="99"/>
    <w:semiHidden/>
    <w:unhideWhenUsed/>
    <w:rsid w:val="00EB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1078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7046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046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Горяева Татьяна Александровна</dc:creator>
  <cp:keywords/>
  <dc:description/>
  <cp:lastModifiedBy>Егорочкина Дарья Владимировна</cp:lastModifiedBy>
  <cp:revision>4</cp:revision>
  <dcterms:created xsi:type="dcterms:W3CDTF">2021-12-24T11:24:00Z</dcterms:created>
  <dcterms:modified xsi:type="dcterms:W3CDTF">2023-09-05T12:35:00Z</dcterms:modified>
</cp:coreProperties>
</file>