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E9EE" w14:textId="77777777" w:rsidR="00986DA0" w:rsidRPr="002B00A8" w:rsidRDefault="00986DA0" w:rsidP="00986DA0">
      <w:pPr>
        <w:pStyle w:val="af1"/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  <w:tab w:val="left" w:pos="7938"/>
          <w:tab w:val="left" w:pos="8931"/>
        </w:tabs>
        <w:autoSpaceDE w:val="0"/>
        <w:autoSpaceDN w:val="0"/>
        <w:adjustRightInd w:val="0"/>
        <w:spacing w:before="500" w:after="300" w:line="276" w:lineRule="auto"/>
        <w:ind w:right="164" w:firstLine="0"/>
        <w:contextualSpacing w:val="0"/>
        <w:jc w:val="center"/>
        <w:rPr>
          <w:rFonts w:ascii="Arial" w:hAnsi="Arial" w:cs="Arial"/>
          <w:b/>
          <w:bCs/>
          <w:spacing w:val="4"/>
          <w:sz w:val="28"/>
          <w:szCs w:val="28"/>
        </w:rPr>
      </w:pPr>
      <w:r w:rsidRPr="00F10FEC">
        <w:rPr>
          <w:rFonts w:ascii="Arial" w:eastAsia="Times New Roman" w:hAnsi="Arial" w:cs="Arial"/>
          <w:b/>
          <w:bCs/>
          <w:spacing w:val="4"/>
          <w:kern w:val="0"/>
          <w:sz w:val="28"/>
          <w:szCs w:val="28"/>
        </w:rPr>
        <w:t>Соглашение о конфиденциальности</w:t>
      </w:r>
    </w:p>
    <w:p w14:paraId="3E1A19F1" w14:textId="77777777" w:rsidR="00986DA0" w:rsidRPr="002B00A8" w:rsidRDefault="00986DA0" w:rsidP="00986DA0">
      <w:pPr>
        <w:tabs>
          <w:tab w:val="right" w:pos="10206"/>
        </w:tabs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г. Москва</w:t>
      </w:r>
      <w:r w:rsidRPr="002B00A8">
        <w:rPr>
          <w:rFonts w:ascii="Arial" w:hAnsi="Arial" w:cs="Arial"/>
          <w:sz w:val="20"/>
        </w:rPr>
        <w:tab/>
      </w:r>
    </w:p>
    <w:p w14:paraId="0A61FB29" w14:textId="78A8795C" w:rsidR="00986DA0" w:rsidRPr="002B00A8" w:rsidRDefault="00252B6E" w:rsidP="00986DA0">
      <w:pPr>
        <w:pStyle w:val="af"/>
        <w:spacing w:before="120" w:after="120" w:line="276" w:lineRule="auto"/>
        <w:ind w:firstLin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55624141"/>
          <w:placeholder>
            <w:docPart w:val="D670EA1992144296A9C59309C927E98B"/>
          </w:placeholder>
        </w:sdtPr>
        <w:sdtEndPr/>
        <w:sdtContent>
          <w:r w:rsidR="00986DA0" w:rsidRPr="00AC4485">
            <w:rPr>
              <w:rFonts w:ascii="Arial" w:hAnsi="Arial" w:cs="Arial"/>
              <w:b/>
              <w:sz w:val="20"/>
            </w:rPr>
            <w:t>Общество с ограниченной ответственностью</w:t>
          </w:r>
          <w:r w:rsidR="00986DA0">
            <w:rPr>
              <w:rFonts w:ascii="Arial" w:hAnsi="Arial" w:cs="Arial"/>
              <w:b/>
              <w:sz w:val="20"/>
            </w:rPr>
            <w:t xml:space="preserve"> </w:t>
          </w:r>
          <w:r w:rsidR="00986DA0" w:rsidRPr="00AC4485">
            <w:rPr>
              <w:rFonts w:ascii="Arial" w:hAnsi="Arial" w:cs="Arial"/>
              <w:b/>
              <w:sz w:val="20"/>
            </w:rPr>
            <w:t>«</w:t>
          </w:r>
          <w:r w:rsidR="00986DA0">
            <w:rPr>
              <w:rFonts w:ascii="Arial" w:hAnsi="Arial" w:cs="Arial"/>
              <w:b/>
              <w:sz w:val="20"/>
            </w:rPr>
            <w:t>Т1</w:t>
          </w:r>
          <w:r w:rsidR="00986DA0" w:rsidRPr="00AC4485">
            <w:rPr>
              <w:rFonts w:ascii="Arial" w:hAnsi="Arial" w:cs="Arial"/>
              <w:b/>
              <w:sz w:val="20"/>
            </w:rPr>
            <w:t>»</w:t>
          </w:r>
        </w:sdtContent>
      </w:sdt>
      <w:r w:rsidR="00986DA0" w:rsidRPr="002B00A8">
        <w:rPr>
          <w:rFonts w:ascii="Arial" w:hAnsi="Arial" w:cs="Arial"/>
          <w:sz w:val="20"/>
        </w:rPr>
        <w:t>, именуемое в дальнейшем «</w:t>
      </w:r>
      <w:r w:rsidR="00986DA0" w:rsidRPr="002B00A8">
        <w:rPr>
          <w:rFonts w:ascii="Arial" w:hAnsi="Arial" w:cs="Arial"/>
          <w:b/>
          <w:sz w:val="20"/>
        </w:rPr>
        <w:t>Сторона 1</w:t>
      </w:r>
      <w:r w:rsidR="00986DA0" w:rsidRPr="002B00A8">
        <w:rPr>
          <w:rFonts w:ascii="Arial" w:hAnsi="Arial" w:cs="Arial"/>
          <w:sz w:val="20"/>
        </w:rPr>
        <w:t xml:space="preserve">», с одной стороны, и </w:t>
      </w:r>
      <w:sdt>
        <w:sdtPr>
          <w:rPr>
            <w:rFonts w:ascii="Arial" w:hAnsi="Arial" w:cs="Arial"/>
            <w:sz w:val="20"/>
          </w:rPr>
          <w:id w:val="-1218589983"/>
          <w:placeholder>
            <w:docPart w:val="D670EA1992144296A9C59309C927E98B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186097938"/>
              <w:placeholder>
                <w:docPart w:val="DD62208D09C24B6A95D2980A35A90532"/>
              </w:placeholder>
            </w:sdtPr>
            <w:sdtEndPr/>
            <w:sdtContent>
              <w:r w:rsidR="00601491" w:rsidRPr="00601491">
                <w:rPr>
                  <w:rFonts w:ascii="Arial" w:hAnsi="Arial" w:cs="Arial"/>
                  <w:sz w:val="20"/>
                </w:rPr>
                <w:t>_____</w:t>
              </w:r>
              <w:r w:rsidR="0011581F" w:rsidRPr="00497CC2">
                <w:rPr>
                  <w:rFonts w:ascii="Arial" w:hAnsi="Arial" w:cs="Arial"/>
                  <w:sz w:val="20"/>
                </w:rPr>
                <w:t xml:space="preserve">, в лице </w:t>
              </w:r>
              <w:r w:rsidR="00601491" w:rsidRPr="00601491">
                <w:rPr>
                  <w:rFonts w:ascii="Arial" w:hAnsi="Arial" w:cs="Arial"/>
                  <w:sz w:val="20"/>
                </w:rPr>
                <w:t>_______</w:t>
              </w:r>
              <w:r w:rsidR="0011581F" w:rsidRPr="00497CC2">
                <w:rPr>
                  <w:rFonts w:ascii="Arial" w:hAnsi="Arial" w:cs="Arial"/>
                  <w:sz w:val="20"/>
                </w:rPr>
                <w:t>, действующего на основании Устава</w:t>
              </w:r>
            </w:sdtContent>
          </w:sdt>
        </w:sdtContent>
      </w:sdt>
      <w:r w:rsidR="00986DA0" w:rsidRPr="002B00A8">
        <w:rPr>
          <w:rFonts w:ascii="Arial" w:hAnsi="Arial" w:cs="Arial"/>
          <w:sz w:val="20"/>
        </w:rPr>
        <w:t>, именуемое в дальнейшем «</w:t>
      </w:r>
      <w:r w:rsidR="00986DA0" w:rsidRPr="002B00A8">
        <w:rPr>
          <w:rFonts w:ascii="Arial" w:hAnsi="Arial" w:cs="Arial"/>
          <w:b/>
          <w:sz w:val="20"/>
        </w:rPr>
        <w:t>Сторона 2</w:t>
      </w:r>
      <w:r w:rsidR="00986DA0" w:rsidRPr="002B00A8">
        <w:rPr>
          <w:rFonts w:ascii="Arial" w:hAnsi="Arial" w:cs="Arial"/>
          <w:sz w:val="20"/>
        </w:rPr>
        <w:t xml:space="preserve">», с другой стороны, </w:t>
      </w:r>
    </w:p>
    <w:p w14:paraId="6BED07BE" w14:textId="77777777" w:rsidR="00986DA0" w:rsidRPr="002B00A8" w:rsidRDefault="00986DA0" w:rsidP="00986DA0">
      <w:pPr>
        <w:pStyle w:val="af"/>
        <w:spacing w:before="120" w:after="120" w:line="276" w:lineRule="auto"/>
        <w:ind w:firstLine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далее совместно именуемые «</w:t>
      </w:r>
      <w:r w:rsidRPr="002B00A8">
        <w:rPr>
          <w:rFonts w:ascii="Arial" w:hAnsi="Arial" w:cs="Arial"/>
          <w:b/>
          <w:sz w:val="20"/>
        </w:rPr>
        <w:t>Стороны</w:t>
      </w:r>
      <w:r w:rsidRPr="002B00A8">
        <w:rPr>
          <w:rFonts w:ascii="Arial" w:hAnsi="Arial" w:cs="Arial"/>
          <w:sz w:val="20"/>
        </w:rPr>
        <w:t>», а в отдельности - «</w:t>
      </w:r>
      <w:r w:rsidRPr="002B00A8">
        <w:rPr>
          <w:rFonts w:ascii="Arial" w:hAnsi="Arial" w:cs="Arial"/>
          <w:b/>
          <w:sz w:val="20"/>
        </w:rPr>
        <w:t>Сторона</w:t>
      </w:r>
      <w:r w:rsidRPr="002B00A8">
        <w:rPr>
          <w:rFonts w:ascii="Arial" w:hAnsi="Arial" w:cs="Arial"/>
          <w:sz w:val="20"/>
        </w:rPr>
        <w:t>», заключили настоящее соглашение о конфиденциальности (далее – «</w:t>
      </w:r>
      <w:r w:rsidRPr="002B00A8">
        <w:rPr>
          <w:rFonts w:ascii="Arial" w:hAnsi="Arial" w:cs="Arial"/>
          <w:b/>
          <w:sz w:val="20"/>
        </w:rPr>
        <w:t>Соглашение</w:t>
      </w:r>
      <w:r w:rsidRPr="002B00A8">
        <w:rPr>
          <w:rFonts w:ascii="Arial" w:hAnsi="Arial" w:cs="Arial"/>
          <w:sz w:val="20"/>
        </w:rPr>
        <w:t>»), о нижеследующем:</w:t>
      </w:r>
    </w:p>
    <w:p w14:paraId="7F4EF889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Термины и определения</w:t>
      </w:r>
    </w:p>
    <w:p w14:paraId="13A18AFF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тексте настоящего Соглашения указанные ниже термины с заглавной буквы имеют следующие значения:</w:t>
      </w:r>
    </w:p>
    <w:p w14:paraId="51B749CE" w14:textId="77777777" w:rsidR="005331A2" w:rsidRPr="005331A2" w:rsidRDefault="005331A2" w:rsidP="005331A2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5331A2">
        <w:rPr>
          <w:rFonts w:ascii="Arial" w:hAnsi="Arial" w:cs="Arial"/>
          <w:b/>
          <w:sz w:val="20"/>
        </w:rPr>
        <w:t>«Аффилированные лица»</w:t>
      </w:r>
      <w:r w:rsidRPr="005331A2">
        <w:rPr>
          <w:rFonts w:ascii="Arial" w:hAnsi="Arial" w:cs="Arial"/>
          <w:sz w:val="20"/>
        </w:rPr>
        <w:t xml:space="preserve"> - юридическое лицо или физическое лицо, контролирующее, контролируемое или находящееся под общим контролем со Стороной, при этом под «контролем» подразумевается наличие у контролирующей компании возможности влиять на решения, принимаемые Стороной (на основании более чем 50% процентов общего количества голосов, приходящихся на голосующие акции (доли) в уставном (складочном) капитале; не менее, чем на 50 % идентичного состава коллегиального исполнительного органа, договорных соглашений или на ином основании).</w:t>
      </w:r>
    </w:p>
    <w:p w14:paraId="26E7CB09" w14:textId="65DD85C5" w:rsidR="00986DA0" w:rsidRPr="002B00A8" w:rsidRDefault="005331A2" w:rsidP="005331A2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5331A2">
        <w:rPr>
          <w:rFonts w:ascii="Arial" w:hAnsi="Arial" w:cs="Arial"/>
          <w:sz w:val="20"/>
        </w:rPr>
        <w:t>Применимо к ООО «</w:t>
      </w:r>
      <w:r>
        <w:rPr>
          <w:rFonts w:ascii="Arial" w:hAnsi="Arial" w:cs="Arial"/>
          <w:sz w:val="20"/>
        </w:rPr>
        <w:t>Т1</w:t>
      </w:r>
      <w:r w:rsidRPr="005331A2">
        <w:rPr>
          <w:rFonts w:ascii="Arial" w:hAnsi="Arial" w:cs="Arial"/>
          <w:sz w:val="20"/>
        </w:rPr>
        <w:t>» помимо лиц, указанных в абзаце выше, Аффилированным является любое юридическое лицо, в котором ООО «Т1» прямо или косвенно владеет либо управляет акциями/долями в уставном капитале независимо от их количества, либо некоммерческая организация, в которой ООО «Т1» выступает единственным либо одним из нескольких учредителей.</w:t>
      </w:r>
    </w:p>
    <w:p w14:paraId="2D9C0ADD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«Конфиденциальная информация»</w:t>
      </w:r>
      <w:r w:rsidRPr="002B00A8">
        <w:rPr>
          <w:rFonts w:ascii="Arial" w:hAnsi="Arial" w:cs="Arial"/>
          <w:sz w:val="20"/>
        </w:rPr>
        <w:t xml:space="preserve"> – любая информация</w:t>
      </w:r>
      <w:r>
        <w:rPr>
          <w:rFonts w:ascii="Arial" w:hAnsi="Arial" w:cs="Arial"/>
          <w:sz w:val="20"/>
        </w:rPr>
        <w:t xml:space="preserve"> на бумажных, электронных и иных носителях, а также в устной форме</w:t>
      </w:r>
      <w:r w:rsidRPr="002B00A8">
        <w:rPr>
          <w:rFonts w:ascii="Arial" w:hAnsi="Arial" w:cs="Arial"/>
          <w:sz w:val="20"/>
        </w:rPr>
        <w:t xml:space="preserve">, которую Раскрывающая Сторона (или ее Представитель) прямо или косвенно предоставляет Получающей Стороне (или ее Представителю) в любой возможной форме, вне зависимости от того, имеет ли такая информация какую-либо действительную или потенциальную ценность для Раскрывающей Стороны. </w:t>
      </w:r>
    </w:p>
    <w:p w14:paraId="56599494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>Такая информация может включать чертежи, схемы, бизнес планы и стратегии, финансовую информацию и информацию о выплатах персоналу и планах по прибыли, сведения о лицах, предметах, фактах, событиях, явлениях и процессах независимо от формы их представления в том числе, а также информацию о потребителях, клиентах, контрагентах, поставщиках Раскрывающей Стороны, результаты интеллектуальной деятельности и/или сведения о них,  информацию, которая применяется или может применяться, или связана так или иначе с настоящей или будущей деятельностью Раскрывающей Стороны, любую иную информацию о финансово-хозяйственной деятельности, которую Раскрывающая Сторона сочтет необходимым раскрыть Получающей Стороне, информация, охраняемая Раскрывающей Стороной в режиме коммерческой тайны, а также конфиденциальная информация, полученная Раскрывающей Стороной от иных лиц с обязательством о сохранении такой информации в тайне.</w:t>
      </w:r>
    </w:p>
    <w:p w14:paraId="45A5D8DE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sz w:val="20"/>
        </w:rPr>
        <w:t xml:space="preserve">Информация, которая предоставлена устно, является Конфиденциальной, если такая информация определена Раскрывающей Стороной как «конфиденциальная» в момент её передачи. </w:t>
      </w:r>
    </w:p>
    <w:p w14:paraId="067D9418" w14:textId="77777777" w:rsidR="00986DA0" w:rsidRPr="00233D67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«Коммерческая тайна» </w:t>
      </w:r>
      <w:r w:rsidRPr="0082617D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р</w:t>
      </w:r>
      <w:r w:rsidRPr="00C70B34">
        <w:rPr>
          <w:rFonts w:ascii="Arial" w:hAnsi="Arial" w:cs="Arial"/>
          <w:sz w:val="20"/>
        </w:rPr>
        <w:t>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  <w:r>
        <w:rPr>
          <w:rFonts w:ascii="Arial" w:hAnsi="Arial" w:cs="Arial"/>
          <w:sz w:val="20"/>
        </w:rPr>
        <w:t>. Конфиденциальная информация Раскрывающей Стороны считается защищенной режимом Коммерческой тайны, если она помечена грифом «Коммерческая тайна» или иным образом указана в качестве таковой Раскрывающей Стороной при передаче такой информации.</w:t>
      </w:r>
    </w:p>
    <w:p w14:paraId="1AA70F39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«Получающая Сторона»</w:t>
      </w:r>
      <w:r w:rsidRPr="002B00A8">
        <w:rPr>
          <w:rFonts w:ascii="Arial" w:hAnsi="Arial" w:cs="Arial"/>
          <w:sz w:val="20"/>
        </w:rPr>
        <w:t xml:space="preserve"> – Сторона, получающая Конфиденциальную информацию другой Стороны.</w:t>
      </w:r>
    </w:p>
    <w:p w14:paraId="15FFC185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«Представитель»</w:t>
      </w:r>
      <w:r w:rsidRPr="002B00A8">
        <w:rPr>
          <w:rFonts w:ascii="Arial" w:hAnsi="Arial" w:cs="Arial"/>
          <w:sz w:val="20"/>
        </w:rPr>
        <w:t xml:space="preserve"> – лицо, уполномоченное Стороной (а) на доступ к Конфиденциальной информации другой Стороны или (б) предоставление Конфиденциальной информации другой Стороне.</w:t>
      </w:r>
    </w:p>
    <w:p w14:paraId="0FAFCD8E" w14:textId="77777777" w:rsidR="00986DA0" w:rsidRPr="002B00A8" w:rsidRDefault="00986DA0" w:rsidP="00986DA0">
      <w:pPr>
        <w:pStyle w:val="af3"/>
        <w:spacing w:before="120" w:after="120" w:line="276" w:lineRule="auto"/>
        <w:ind w:left="567" w:firstLine="0"/>
        <w:contextualSpacing w:val="0"/>
        <w:rPr>
          <w:rFonts w:ascii="Arial" w:hAnsi="Arial" w:cs="Arial"/>
          <w:sz w:val="20"/>
        </w:rPr>
      </w:pPr>
      <w:r w:rsidRPr="002B00A8">
        <w:rPr>
          <w:rFonts w:ascii="Arial" w:hAnsi="Arial" w:cs="Arial"/>
          <w:b/>
          <w:sz w:val="20"/>
        </w:rPr>
        <w:t>«Раскрывающая Сторона»</w:t>
      </w:r>
      <w:r w:rsidRPr="002B00A8">
        <w:rPr>
          <w:rFonts w:ascii="Arial" w:hAnsi="Arial" w:cs="Arial"/>
          <w:sz w:val="20"/>
        </w:rPr>
        <w:t xml:space="preserve"> – Сторона, раскрывающая другой Стороне свою Конфиденциальную информацию.</w:t>
      </w:r>
    </w:p>
    <w:p w14:paraId="666D89F0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Предмет соглашения</w:t>
      </w:r>
    </w:p>
    <w:p w14:paraId="1351B5B9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>оглашение устанавливает обязательства Сторон по неразглашению и обеспечению Режима защиты Конфиденциальной информации, которую Стороны будут предоставлять по запросу другой Стороны при исполнении заключаемых между Сторонами договоров и (или) соглашений, а также в период проведения переговоров (как в рамках заключенных договоров и (или) соглашений, так и направленных на заключение договоров и (или) соглашений).</w:t>
      </w:r>
    </w:p>
    <w:p w14:paraId="40B54583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Обязательства по Соглашению распространяются также на Конфиденциальную информацию, полученную Сторонами до заключения настоящего Соглашения.</w:t>
      </w:r>
    </w:p>
    <w:p w14:paraId="05387B20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 xml:space="preserve">Раскрытие </w:t>
      </w:r>
      <w:r>
        <w:t>К</w:t>
      </w:r>
      <w:r w:rsidRPr="00AA1459">
        <w:t>онфиденциальной информации</w:t>
      </w:r>
    </w:p>
    <w:p w14:paraId="62D82781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Раскрывающая Сторона гарантирует Получающей Стороне, что Раскрывающая Сторона имеет права на передачу (раскрытие) Конфиденциальной информации Получающей Стороне и что Получающая Сторона может использовать ее на основании настоящего Соглашения.</w:t>
      </w:r>
    </w:p>
    <w:p w14:paraId="19707880" w14:textId="77777777" w:rsidR="00986DA0" w:rsidRPr="00997F62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0342D6">
        <w:rPr>
          <w:rFonts w:ascii="Arial" w:hAnsi="Arial" w:cs="Arial"/>
          <w:color w:val="000000"/>
          <w:spacing w:val="4"/>
          <w:sz w:val="20"/>
        </w:rPr>
        <w:t xml:space="preserve">Раскрывающая Сторона производит передачу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0342D6">
        <w:rPr>
          <w:rFonts w:ascii="Arial" w:hAnsi="Arial" w:cs="Arial"/>
          <w:color w:val="000000"/>
          <w:spacing w:val="4"/>
          <w:sz w:val="20"/>
        </w:rPr>
        <w:t>убъектов персональных данных</w:t>
      </w:r>
      <w:r>
        <w:rPr>
          <w:rFonts w:ascii="Arial" w:hAnsi="Arial" w:cs="Arial"/>
          <w:color w:val="000000"/>
          <w:spacing w:val="4"/>
          <w:sz w:val="20"/>
        </w:rPr>
        <w:t xml:space="preserve"> с целью исполнения обязательств по Соглашению и заключенным договорам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, а Получающая Сторона будет осуществлять обработку полученных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 как оператор </w:t>
      </w:r>
      <w:r>
        <w:rPr>
          <w:rFonts w:ascii="Arial" w:hAnsi="Arial" w:cs="Arial"/>
          <w:color w:val="000000"/>
          <w:spacing w:val="4"/>
          <w:sz w:val="20"/>
        </w:rPr>
        <w:t>п</w:t>
      </w:r>
      <w:r w:rsidRPr="000342D6">
        <w:rPr>
          <w:rFonts w:ascii="Arial" w:hAnsi="Arial" w:cs="Arial"/>
          <w:color w:val="000000"/>
          <w:spacing w:val="4"/>
          <w:sz w:val="20"/>
        </w:rPr>
        <w:t xml:space="preserve">ерсональных данных, а также обеспечивать их конфиденциальность, </w:t>
      </w:r>
      <w:r w:rsidRPr="00997F62">
        <w:rPr>
          <w:rFonts w:ascii="Arial" w:hAnsi="Arial" w:cs="Arial"/>
          <w:color w:val="000000"/>
          <w:spacing w:val="4"/>
          <w:sz w:val="20"/>
        </w:rPr>
        <w:t>соблюдение принципов и правил обработки персональных данных. Получающая Сторона также обязуется принять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неправомерной передачи персональных данных, а также от иных неправомерных действий с такими данными.</w:t>
      </w:r>
    </w:p>
    <w:p w14:paraId="0ACB8AEA" w14:textId="77777777" w:rsidR="00986DA0" w:rsidRPr="00AB4D7A" w:rsidRDefault="00986DA0" w:rsidP="00986DA0">
      <w:p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/>
        <w:jc w:val="both"/>
        <w:rPr>
          <w:rFonts w:ascii="Arial" w:hAnsi="Arial" w:cs="Arial"/>
          <w:b/>
          <w:sz w:val="20"/>
        </w:rPr>
      </w:pPr>
      <w:r w:rsidRPr="009E2625">
        <w:rPr>
          <w:rFonts w:ascii="Arial" w:hAnsi="Arial" w:cs="Arial"/>
          <w:color w:val="000000"/>
          <w:spacing w:val="4"/>
          <w:sz w:val="20"/>
        </w:rPr>
        <w:t xml:space="preserve">Раскрывающая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9E2625">
        <w:rPr>
          <w:rFonts w:ascii="Arial" w:hAnsi="Arial" w:cs="Arial"/>
          <w:color w:val="000000"/>
          <w:spacing w:val="4"/>
          <w:sz w:val="20"/>
        </w:rPr>
        <w:t>торона гарантирует</w:t>
      </w:r>
      <w:r w:rsidRPr="00AB4D7A">
        <w:rPr>
          <w:rFonts w:ascii="Arial" w:hAnsi="Arial" w:cs="Arial"/>
          <w:sz w:val="20"/>
        </w:rPr>
        <w:t xml:space="preserve"> наличие согласия </w:t>
      </w:r>
      <w:r>
        <w:rPr>
          <w:rFonts w:ascii="Arial" w:hAnsi="Arial" w:cs="Arial"/>
          <w:sz w:val="20"/>
        </w:rPr>
        <w:t>субъектов персональных данных</w:t>
      </w:r>
      <w:r w:rsidRPr="00AB4D7A">
        <w:rPr>
          <w:rFonts w:ascii="Arial" w:hAnsi="Arial" w:cs="Arial"/>
          <w:sz w:val="20"/>
        </w:rPr>
        <w:t xml:space="preserve"> (либо гарантирует наличие иного правового основания) на передачу (предоставление, доступ) их персональных данных </w:t>
      </w:r>
      <w:r>
        <w:rPr>
          <w:rFonts w:ascii="Arial" w:hAnsi="Arial" w:cs="Arial"/>
          <w:sz w:val="20"/>
        </w:rPr>
        <w:t>Получающей</w:t>
      </w:r>
      <w:r w:rsidRPr="00AB4D7A">
        <w:rPr>
          <w:rFonts w:ascii="Arial" w:hAnsi="Arial" w:cs="Arial"/>
          <w:sz w:val="20"/>
        </w:rPr>
        <w:t xml:space="preserve"> Стороне, а также гарантирует, что указанные </w:t>
      </w:r>
      <w:r>
        <w:rPr>
          <w:rFonts w:ascii="Arial" w:hAnsi="Arial" w:cs="Arial"/>
          <w:sz w:val="20"/>
        </w:rPr>
        <w:t>субъекты персональных данных</w:t>
      </w:r>
      <w:r w:rsidRPr="00AB4D7A">
        <w:rPr>
          <w:rFonts w:ascii="Arial" w:hAnsi="Arial" w:cs="Arial"/>
          <w:sz w:val="20"/>
        </w:rPr>
        <w:t xml:space="preserve"> уведомлены об осуществлении обработки их персональных данных другой </w:t>
      </w:r>
      <w:r>
        <w:rPr>
          <w:rFonts w:ascii="Arial" w:hAnsi="Arial" w:cs="Arial"/>
          <w:sz w:val="20"/>
        </w:rPr>
        <w:t xml:space="preserve">Получающей </w:t>
      </w:r>
      <w:r w:rsidRPr="00AB4D7A">
        <w:rPr>
          <w:rFonts w:ascii="Arial" w:hAnsi="Arial" w:cs="Arial"/>
          <w:sz w:val="20"/>
        </w:rPr>
        <w:t>Стороной.</w:t>
      </w:r>
    </w:p>
    <w:p w14:paraId="3D9CE04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случае, если передаваемая Конфиденциальная информация охраняется </w:t>
      </w:r>
      <w:r>
        <w:rPr>
          <w:rFonts w:ascii="Arial" w:hAnsi="Arial" w:cs="Arial"/>
          <w:color w:val="000000"/>
          <w:spacing w:val="4"/>
          <w:sz w:val="20"/>
        </w:rPr>
        <w:t>р</w:t>
      </w:r>
      <w:r w:rsidRPr="002B00A8">
        <w:rPr>
          <w:rFonts w:ascii="Arial" w:hAnsi="Arial" w:cs="Arial"/>
          <w:color w:val="000000"/>
          <w:spacing w:val="4"/>
          <w:sz w:val="20"/>
        </w:rPr>
        <w:t>ежим</w:t>
      </w:r>
      <w:r>
        <w:rPr>
          <w:rFonts w:ascii="Arial" w:hAnsi="Arial" w:cs="Arial"/>
          <w:color w:val="000000"/>
          <w:spacing w:val="4"/>
          <w:sz w:val="20"/>
        </w:rPr>
        <w:t>ом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</w:rPr>
        <w:t>К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оммерческой тайны, то передаваемые Раскрывающей Стороной материальные и </w:t>
      </w: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 xml:space="preserve">электронные носители (документы, схемы, чертежи, компакт-диски, USB накопители, дискеты и т.п.) Конфиденциальной информации должны иметь маркировку (гриф) следующего содержания: «Коммерческая тайна [наименование правообладателя и его адрес]». В иных случаях передаваемые любые носители Конфиденциальной информации должны содержать отметку «Конфиденциально». </w:t>
      </w:r>
    </w:p>
    <w:p w14:paraId="46545F7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Передача Конфиденциальной информации</w:t>
      </w:r>
      <w:r>
        <w:rPr>
          <w:rFonts w:ascii="Arial" w:hAnsi="Arial" w:cs="Arial"/>
          <w:color w:val="000000"/>
          <w:spacing w:val="4"/>
          <w:sz w:val="20"/>
        </w:rPr>
        <w:t>, охраняемой режимом Коммерческой тайны,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по открытым каналам телефонной, телеграфной и факсимильной связи, а также в электронном виде с использованием сети Интернет без принятия соответствующих мер технической защиты и выполнения положений настоящего Соглашения, запрещена.</w:t>
      </w:r>
    </w:p>
    <w:p w14:paraId="2DDEBB4F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bookmarkStart w:id="0" w:name="_Hlk75193654"/>
      <w:r w:rsidRPr="002B00A8">
        <w:rPr>
          <w:rFonts w:ascii="Arial" w:hAnsi="Arial" w:cs="Arial"/>
          <w:color w:val="000000"/>
          <w:spacing w:val="4"/>
          <w:sz w:val="20"/>
        </w:rPr>
        <w:t>Стороны направляют друг другу любые сообщения: (а) в письменной форме, (б) вручают лично Представителю, или (в) направляют по почте по адресам/ электронным адресам, указанным в разделе 1</w:t>
      </w:r>
      <w:r w:rsidRPr="004845CF">
        <w:rPr>
          <w:rFonts w:ascii="Arial" w:hAnsi="Arial" w:cs="Arial"/>
          <w:color w:val="000000"/>
          <w:spacing w:val="4"/>
          <w:sz w:val="20"/>
        </w:rPr>
        <w:t>1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настоящего Соглашения.</w:t>
      </w:r>
    </w:p>
    <w:p w14:paraId="54C49B31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1C2322">
        <w:rPr>
          <w:rFonts w:ascii="Arial" w:hAnsi="Arial" w:cs="Arial"/>
          <w:color w:val="000000"/>
          <w:spacing w:val="4"/>
          <w:sz w:val="20"/>
        </w:rPr>
        <w:t xml:space="preserve">Предполагается, что лица, имеющие доступ к адресу электронной почты, </w:t>
      </w:r>
      <w:r>
        <w:rPr>
          <w:rFonts w:ascii="Arial" w:hAnsi="Arial" w:cs="Arial"/>
          <w:color w:val="000000"/>
          <w:spacing w:val="4"/>
          <w:sz w:val="20"/>
        </w:rPr>
        <w:t xml:space="preserve">указанному в разделе «Реквизиты и подписи Сторон», </w:t>
      </w:r>
      <w:r w:rsidRPr="001C2322">
        <w:rPr>
          <w:rFonts w:ascii="Arial" w:hAnsi="Arial" w:cs="Arial"/>
          <w:color w:val="000000"/>
          <w:spacing w:val="4"/>
          <w:sz w:val="20"/>
        </w:rPr>
        <w:t>уполномочены получать информацию, интерпретировать и определять позицию Стороны в соответствии с настоящим Соглашением, а также общаться с другой Стороной в отношении всех заключенных соглашений и в их рамках.</w:t>
      </w:r>
    </w:p>
    <w:bookmarkEnd w:id="0"/>
    <w:p w14:paraId="15828A4F" w14:textId="77777777" w:rsidR="00986DA0" w:rsidRPr="002B00A8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2B00A8">
        <w:t>Имущественные права</w:t>
      </w:r>
    </w:p>
    <w:p w14:paraId="4C00B491" w14:textId="662C23D6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82617D">
        <w:rPr>
          <w:rFonts w:ascii="Arial" w:hAnsi="Arial" w:cs="Arial"/>
          <w:color w:val="000000"/>
          <w:spacing w:val="4"/>
          <w:sz w:val="20"/>
        </w:rPr>
        <w:t>Раскрывающая Сторона остается обладателем Конфиденциальной информации и собственником материальных носителей, содержащих Конфиденциальную информацию и передаваемых Получающей Стороне. Настоящее Соглашение, факт раскрытия Конфиденциальной информации в связи с настоящим Соглашением или передача материальных носителей, содержащих Конфиденциальную информацию, не означает передачу П</w:t>
      </w:r>
      <w:r>
        <w:rPr>
          <w:rFonts w:ascii="Arial" w:hAnsi="Arial" w:cs="Arial"/>
          <w:color w:val="000000"/>
          <w:spacing w:val="4"/>
          <w:sz w:val="20"/>
        </w:rPr>
        <w:t>олучаю</w:t>
      </w:r>
      <w:r w:rsidRPr="0082617D">
        <w:rPr>
          <w:rFonts w:ascii="Arial" w:hAnsi="Arial" w:cs="Arial"/>
          <w:color w:val="000000"/>
          <w:spacing w:val="4"/>
          <w:sz w:val="20"/>
        </w:rPr>
        <w:t>щей стороне каких-либо прав, в том числе, помимо прочего, связанных с коммерческой тайной или авторских права Раскрывающей Стороны на Конфиденциальную информацию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521BFD89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>
        <w:t>Обеспечение режима конфиденциальности</w:t>
      </w:r>
      <w:r w:rsidRPr="00AA1459">
        <w:t xml:space="preserve"> информации</w:t>
      </w:r>
    </w:p>
    <w:p w14:paraId="16DA48F7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предоставлять Конфиденциальную информацию только тем Представителям и в той степени, в которой это необходимо для </w:t>
      </w:r>
      <w:r>
        <w:rPr>
          <w:rFonts w:ascii="Arial" w:hAnsi="Arial" w:cs="Arial"/>
          <w:color w:val="000000"/>
          <w:spacing w:val="4"/>
          <w:sz w:val="20"/>
        </w:rPr>
        <w:t>исполнения обязательств Сторон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</w:t>
      </w:r>
      <w:r>
        <w:rPr>
          <w:rFonts w:ascii="Arial" w:hAnsi="Arial" w:cs="Arial"/>
          <w:color w:val="000000"/>
          <w:spacing w:val="4"/>
          <w:sz w:val="20"/>
        </w:rPr>
        <w:t>С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торона обязана обеспечить заключение соответствующих соглашений о конфиденциальности с Представителями, которым такая информация необходима для указанных целей в соответствии с настоящим Соглашением. </w:t>
      </w:r>
    </w:p>
    <w:p w14:paraId="4F2DD730" w14:textId="29B6149D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Получающая Сторона обязуется хранить и обеспечивать безопасность Конфиденциальной информации Раскрывающей Стороны, не передавать и не раскрывать её третьей стороне без письменного согласия Раскрывающей Стороны, за исключением: (а) Аффилированных лиц, (б) аудиторов и (в) профессиональных консультантов Получающей Стороны, при соблюдении </w:t>
      </w:r>
      <w:r w:rsidR="00E43ED5">
        <w:rPr>
          <w:rFonts w:ascii="Arial" w:hAnsi="Arial" w:cs="Arial"/>
          <w:color w:val="000000"/>
          <w:spacing w:val="4"/>
          <w:sz w:val="20"/>
        </w:rPr>
        <w:t>требований, установленных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настоящ</w:t>
      </w:r>
      <w:r>
        <w:rPr>
          <w:rFonts w:ascii="Arial" w:hAnsi="Arial" w:cs="Arial"/>
          <w:color w:val="000000"/>
          <w:spacing w:val="4"/>
          <w:sz w:val="20"/>
        </w:rPr>
        <w:t>им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Соглашени</w:t>
      </w:r>
      <w:r>
        <w:rPr>
          <w:rFonts w:ascii="Arial" w:hAnsi="Arial" w:cs="Arial"/>
          <w:color w:val="000000"/>
          <w:spacing w:val="4"/>
          <w:sz w:val="20"/>
        </w:rPr>
        <w:t>ем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. Получающая Сторона должна предпринимать все возможные меры, чтобы обеспечить защиту Конфиденциальной информации Раскрывающей Стороны не ниже той степени осторожности и заботливости, с какой бы она действовала бы для защиты своей собственной Конфиденциальной информации. </w:t>
      </w:r>
    </w:p>
    <w:p w14:paraId="2CA533C4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Меры по защите Конфиденциальной информации, принимаемые Получающей Стороной, должны включать в себя, помимо прочего, следующее:</w:t>
      </w:r>
    </w:p>
    <w:p w14:paraId="58BFAC2F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>ограничение доступа к Конфиденциальной информации путем установления порядка обращения с этой информацией и контроля за соблюдением такого порядка;</w:t>
      </w:r>
    </w:p>
    <w:p w14:paraId="4C3D79F0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учет лиц, получивших доступ к Конфиденциальной информации, являющейся коммерческой тайной другой Стороны;</w:t>
      </w:r>
    </w:p>
    <w:p w14:paraId="6D7BD77B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регулирование отношений по использованию Конфиденциальной информации с работниками на основании трудовых договоров и/или соглашений к ним;</w:t>
      </w:r>
    </w:p>
    <w:p w14:paraId="43068E15" w14:textId="77777777" w:rsidR="00986DA0" w:rsidRPr="002B00A8" w:rsidRDefault="00986DA0" w:rsidP="00986DA0">
      <w:pPr>
        <w:pStyle w:val="af3"/>
        <w:numPr>
          <w:ilvl w:val="0"/>
          <w:numId w:val="20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нанесение при печати с электронных на материальные носители (документы), содержащие коммерческую тайну, грифа: «Коммерческая тайна [наименование правообладателя и его адрес]».</w:t>
      </w:r>
    </w:p>
    <w:p w14:paraId="6D8593F8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Не будет считаться нарушением настоящего Соглашения, если Получающая Сторона сможет доказать, что разглашаемый объем Конфиденциальной информации:</w:t>
      </w:r>
    </w:p>
    <w:p w14:paraId="388A70DA" w14:textId="77777777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общедоступен не в силу действия/бездействия Получающей Стороны; </w:t>
      </w:r>
    </w:p>
    <w:p w14:paraId="32183A6E" w14:textId="77777777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уже был известен Получающей Стороне до момента такого разглашения без наличия обязательств о конфиденциальности в отношении такой информации; </w:t>
      </w:r>
    </w:p>
    <w:p w14:paraId="668662A1" w14:textId="554B252F" w:rsidR="00986DA0" w:rsidRPr="002B00A8" w:rsidRDefault="00986DA0" w:rsidP="00986DA0">
      <w:pPr>
        <w:pStyle w:val="af3"/>
        <w:numPr>
          <w:ilvl w:val="0"/>
          <w:numId w:val="21"/>
        </w:numPr>
        <w:tabs>
          <w:tab w:val="left" w:pos="567"/>
          <w:tab w:val="left" w:pos="851"/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="100" w:line="276" w:lineRule="auto"/>
        <w:ind w:right="164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был передан Получающей Стороне (без заключения соглашения о конфиденциальности) третьей стороной, имеющей право на законном основании </w:t>
      </w:r>
      <w:r>
        <w:rPr>
          <w:rFonts w:ascii="Arial" w:hAnsi="Arial" w:cs="Arial"/>
          <w:color w:val="000000"/>
          <w:spacing w:val="4"/>
          <w:sz w:val="20"/>
        </w:rPr>
        <w:t>передават</w:t>
      </w:r>
      <w:r w:rsidRPr="002B00A8">
        <w:rPr>
          <w:rFonts w:ascii="Arial" w:hAnsi="Arial" w:cs="Arial"/>
          <w:color w:val="000000"/>
          <w:spacing w:val="4"/>
          <w:sz w:val="20"/>
        </w:rPr>
        <w:t>ь такую информацию.</w:t>
      </w:r>
    </w:p>
    <w:p w14:paraId="49F6DB60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Получающая Сторона вправе без получения предварительного письменного согласия другой Стороны раскрыть полученную Конфиденциальную информацию своим работникам и должностным лицам, аффилированным лицам Получающей Стороны, а также консультантам и аудиторам Получающей Стороны и ее Аффилированных лиц, при условии, что указанными лицами будут приняты на себя аналогичные </w:t>
      </w:r>
      <w:r w:rsidRPr="0017640E">
        <w:rPr>
          <w:rFonts w:ascii="Arial" w:hAnsi="Arial" w:cs="Arial"/>
          <w:color w:val="000000"/>
          <w:spacing w:val="4"/>
          <w:sz w:val="20"/>
        </w:rPr>
        <w:t xml:space="preserve">обязательства о конфиденциальности. </w:t>
      </w:r>
    </w:p>
    <w:p w14:paraId="36987B9A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>Получающая Сторона должна немедленно уведомить Раскрывающую Сторону о дате и обо всех обстоятельствах любого неправомочного разглашения, а также обстоятельствах несанкционированной утраты</w:t>
      </w:r>
      <w:r w:rsidRPr="002B00A8">
        <w:rPr>
          <w:rFonts w:ascii="Arial" w:hAnsi="Arial" w:cs="Arial"/>
          <w:color w:val="000000"/>
          <w:spacing w:val="4"/>
          <w:sz w:val="20"/>
        </w:rPr>
        <w:t>, изменения каких-либо документов или материалов, относящихся к Конфиденциальной информации Раскрывающей Стороны. В этом случае, по запросу Раскрывающей Стороны, Получающая Сторона передаст такие документы или материалы полностью, или частично Раскрывающей Стороне. Получающая Сторона должна в сотрудничестве с Раскрывающей Стороной устранить последствия указанных в настоящем пункте нарушений.</w:t>
      </w:r>
    </w:p>
    <w:p w14:paraId="12CA9140" w14:textId="2FB304C8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Обязательное ра</w:t>
      </w:r>
      <w:r>
        <w:t>скрытие</w:t>
      </w:r>
    </w:p>
    <w:p w14:paraId="0032F09D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если Получающая Сторона или ее Представители получают запрос финансово-кредитного учреждения/организации, банков, правоохранительных органов, суда и иных лиц, или иной документ, запрашивающий на законных основаниях какую-либо Конфиденциальную информацию Раскрывающей Стороны, Получающая Сторона до момента раскрытия соответствующей информации и незамедлительно в письменной форме известит об этом Раскрывающую Сторону с указанием всех обстоятельств такого запроса, и с предоставлением подтверждающих документов, копии самого запроса.</w:t>
      </w:r>
    </w:p>
    <w:p w14:paraId="3D455887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Раскрытие конфиденциальной информации в случае, указанном в п. 6.1. Соглашения, не считается нарушением обязательств по обеспечению конфиденциальности информации, установленных Соглашением.</w:t>
      </w:r>
    </w:p>
    <w:p w14:paraId="2862144E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Ответственность сторон</w:t>
      </w:r>
    </w:p>
    <w:p w14:paraId="55B1AD5B" w14:textId="0310695D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lastRenderedPageBreak/>
        <w:t xml:space="preserve">Сторона, не исполнившая свои обязательства по Соглашению, обязана возместить другой Стороне </w:t>
      </w:r>
      <w:r w:rsidR="0017640E">
        <w:rPr>
          <w:rFonts w:ascii="Arial" w:hAnsi="Arial" w:cs="Arial"/>
          <w:color w:val="000000"/>
          <w:spacing w:val="4"/>
          <w:sz w:val="20"/>
        </w:rPr>
        <w:t>убытки</w:t>
      </w:r>
      <w:r w:rsidRPr="002B00A8">
        <w:rPr>
          <w:rFonts w:ascii="Arial" w:hAnsi="Arial" w:cs="Arial"/>
          <w:color w:val="000000"/>
          <w:spacing w:val="4"/>
          <w:sz w:val="20"/>
        </w:rPr>
        <w:t>, причиненны</w:t>
      </w:r>
      <w:r w:rsidR="0017640E">
        <w:rPr>
          <w:rFonts w:ascii="Arial" w:hAnsi="Arial" w:cs="Arial"/>
          <w:color w:val="000000"/>
          <w:spacing w:val="4"/>
          <w:sz w:val="20"/>
        </w:rPr>
        <w:t>е</w:t>
      </w:r>
      <w:r w:rsidRPr="002B00A8">
        <w:rPr>
          <w:rFonts w:ascii="Arial" w:hAnsi="Arial" w:cs="Arial"/>
          <w:color w:val="000000"/>
          <w:spacing w:val="4"/>
          <w:sz w:val="20"/>
        </w:rPr>
        <w:t xml:space="preserve"> разглашением или неправомерным использованием Конфиденциальной информации, в том числе за использование Получающей Стороной, ее Представителями Конфиденциальной информации </w:t>
      </w:r>
      <w:r>
        <w:rPr>
          <w:rFonts w:ascii="Arial" w:hAnsi="Arial" w:cs="Arial"/>
          <w:color w:val="000000"/>
          <w:spacing w:val="4"/>
          <w:sz w:val="20"/>
        </w:rPr>
        <w:t>не в соответствии с ее назначением</w:t>
      </w:r>
      <w:r w:rsidRPr="002B00A8">
        <w:rPr>
          <w:rFonts w:ascii="Arial" w:hAnsi="Arial" w:cs="Arial"/>
          <w:color w:val="000000"/>
          <w:spacing w:val="4"/>
          <w:sz w:val="20"/>
        </w:rPr>
        <w:t>.</w:t>
      </w:r>
    </w:p>
    <w:p w14:paraId="1C545EAB" w14:textId="755B8435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617B2B">
        <w:rPr>
          <w:rFonts w:ascii="Arial" w:hAnsi="Arial" w:cs="Arial"/>
          <w:color w:val="000000"/>
          <w:spacing w:val="4"/>
          <w:sz w:val="20"/>
        </w:rPr>
        <w:t xml:space="preserve">Общая ответственность </w:t>
      </w:r>
      <w:r>
        <w:rPr>
          <w:rFonts w:ascii="Arial" w:hAnsi="Arial" w:cs="Arial"/>
          <w:color w:val="000000"/>
          <w:spacing w:val="4"/>
          <w:sz w:val="20"/>
        </w:rPr>
        <w:t>Получающей С</w:t>
      </w:r>
      <w:r w:rsidRPr="00617B2B">
        <w:rPr>
          <w:rFonts w:ascii="Arial" w:hAnsi="Arial" w:cs="Arial"/>
          <w:color w:val="000000"/>
          <w:spacing w:val="4"/>
          <w:sz w:val="20"/>
        </w:rPr>
        <w:t xml:space="preserve">тороны по настоящему Соглашению ограничивается </w:t>
      </w:r>
      <w:r w:rsidR="004B1814">
        <w:rPr>
          <w:rFonts w:ascii="Arial" w:hAnsi="Arial" w:cs="Arial"/>
          <w:color w:val="000000"/>
          <w:spacing w:val="4"/>
          <w:sz w:val="20"/>
        </w:rPr>
        <w:t xml:space="preserve">суммой </w:t>
      </w:r>
      <w:r w:rsidR="00987227">
        <w:rPr>
          <w:rFonts w:ascii="Arial" w:hAnsi="Arial" w:cs="Arial"/>
          <w:color w:val="000000"/>
          <w:spacing w:val="4"/>
          <w:sz w:val="20"/>
        </w:rPr>
        <w:t>10 000 000 (десять миллионов) рублей</w:t>
      </w:r>
      <w:r w:rsidR="0011581F" w:rsidRPr="00617B2B">
        <w:rPr>
          <w:rFonts w:ascii="Arial" w:hAnsi="Arial" w:cs="Arial"/>
          <w:color w:val="000000"/>
          <w:spacing w:val="4"/>
          <w:sz w:val="20"/>
        </w:rPr>
        <w:t>.</w:t>
      </w:r>
    </w:p>
    <w:p w14:paraId="6BC07B18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 случае нарушения Получающей Стороной своих обязательств она обязана незамедлительно возвратить Раскрывающей Стороне (или – с согласия Раскрывающей Стороны – уничтожить) все виды материальных носителей, содержащие или отражающие любую Конфиденциальную Информацию (без права сохранения копий).</w:t>
      </w:r>
    </w:p>
    <w:p w14:paraId="5D6140F7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bookmarkStart w:id="1" w:name="_GoBack"/>
      <w:bookmarkEnd w:id="1"/>
      <w:r w:rsidRPr="00AA1459">
        <w:t xml:space="preserve">Срок </w:t>
      </w:r>
    </w:p>
    <w:p w14:paraId="744A3239" w14:textId="77D144F2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Соглашение вступает в силу с даты подписания Сторонами и </w:t>
      </w:r>
      <w:r>
        <w:rPr>
          <w:rFonts w:ascii="Arial" w:hAnsi="Arial" w:cs="Arial"/>
          <w:color w:val="000000"/>
          <w:spacing w:val="4"/>
          <w:sz w:val="20"/>
        </w:rPr>
        <w:t xml:space="preserve">действует в течение 5 (пяти) лет. </w:t>
      </w:r>
      <w:r w:rsidRPr="00CB71FC">
        <w:rPr>
          <w:rFonts w:ascii="Arial" w:hAnsi="Arial" w:cs="Arial"/>
          <w:color w:val="000000"/>
          <w:spacing w:val="4"/>
          <w:sz w:val="20"/>
        </w:rPr>
        <w:t>Обязательства Получающей Стороны по настоящему Соглашению сохраняются в течение 5 лет с даты прекращения действия Соглашения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4221CAC5" w14:textId="77777777" w:rsidR="00986DA0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>По истечении срока, указанного в п. 8.1. Соглашения</w:t>
      </w:r>
      <w:r w:rsidRPr="00062E19">
        <w:rPr>
          <w:rFonts w:ascii="Arial" w:hAnsi="Arial" w:cs="Arial"/>
          <w:color w:val="000000"/>
          <w:spacing w:val="4"/>
          <w:sz w:val="20"/>
        </w:rPr>
        <w:t>,</w:t>
      </w:r>
      <w:r>
        <w:rPr>
          <w:rFonts w:ascii="Arial" w:hAnsi="Arial" w:cs="Arial"/>
          <w:color w:val="000000"/>
          <w:spacing w:val="4"/>
          <w:sz w:val="20"/>
        </w:rPr>
        <w:t xml:space="preserve"> Получающая Сторона по требованию Раскрывающей Стороны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должна </w:t>
      </w:r>
      <w:r>
        <w:rPr>
          <w:rFonts w:ascii="Arial" w:hAnsi="Arial" w:cs="Arial"/>
          <w:color w:val="000000"/>
          <w:spacing w:val="4"/>
          <w:sz w:val="20"/>
        </w:rPr>
        <w:t>в</w:t>
      </w:r>
      <w:r w:rsidRPr="00062E19">
        <w:rPr>
          <w:rFonts w:ascii="Arial" w:hAnsi="Arial" w:cs="Arial"/>
          <w:color w:val="000000"/>
          <w:spacing w:val="4"/>
          <w:sz w:val="20"/>
        </w:rPr>
        <w:t>озвра</w:t>
      </w:r>
      <w:r>
        <w:rPr>
          <w:rFonts w:ascii="Arial" w:hAnsi="Arial" w:cs="Arial"/>
          <w:color w:val="000000"/>
          <w:spacing w:val="4"/>
          <w:sz w:val="20"/>
        </w:rPr>
        <w:t>тить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уничтож</w:t>
      </w:r>
      <w:r>
        <w:rPr>
          <w:rFonts w:ascii="Arial" w:hAnsi="Arial" w:cs="Arial"/>
          <w:color w:val="000000"/>
          <w:spacing w:val="4"/>
          <w:sz w:val="20"/>
        </w:rPr>
        <w:t>ить полученную Конфиденциальную информацию, являющуюся Коммерческой тайной,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в течение 10</w:t>
      </w:r>
      <w:r>
        <w:rPr>
          <w:rFonts w:ascii="Arial" w:hAnsi="Arial" w:cs="Arial"/>
          <w:color w:val="000000"/>
          <w:spacing w:val="4"/>
          <w:sz w:val="20"/>
        </w:rPr>
        <w:t> 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дней со дня получения такого требования. Для целей настоящего пункта в отношении любого документа, сообщения или копии, которые хранятся в электронной форме, «уничтожить» означает удалить всю Конфиденциальную </w:t>
      </w:r>
      <w:r>
        <w:rPr>
          <w:rFonts w:ascii="Arial" w:hAnsi="Arial" w:cs="Arial"/>
          <w:color w:val="000000"/>
          <w:spacing w:val="4"/>
          <w:sz w:val="20"/>
        </w:rPr>
        <w:t>и</w:t>
      </w:r>
      <w:r w:rsidRPr="00062E19">
        <w:rPr>
          <w:rFonts w:ascii="Arial" w:hAnsi="Arial" w:cs="Arial"/>
          <w:color w:val="000000"/>
          <w:spacing w:val="4"/>
          <w:sz w:val="20"/>
        </w:rPr>
        <w:t>нформацию со всех компьютеров, текстовых процессоров</w:t>
      </w:r>
      <w:r>
        <w:rPr>
          <w:rFonts w:ascii="Arial" w:hAnsi="Arial" w:cs="Arial"/>
          <w:color w:val="000000"/>
          <w:spacing w:val="4"/>
          <w:sz w:val="20"/>
        </w:rPr>
        <w:t>, серверов</w:t>
      </w:r>
      <w:r w:rsidRPr="00062E19">
        <w:rPr>
          <w:rFonts w:ascii="Arial" w:hAnsi="Arial" w:cs="Arial"/>
          <w:color w:val="000000"/>
          <w:spacing w:val="4"/>
          <w:sz w:val="20"/>
        </w:rPr>
        <w:t xml:space="preserve"> или иных аналогичных устройств Получающей Стороны, в которые она была введена Получающей Стороной.</w:t>
      </w:r>
    </w:p>
    <w:p w14:paraId="256CBE43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</w:rPr>
        <w:t xml:space="preserve">Обязательства Сторон по удалению Конфиденциальной информации с электронных носителей не распространяется на резервные копии файлов, если их сохранение обусловлено особенностями соответствующих информационных систем. </w:t>
      </w:r>
    </w:p>
    <w:p w14:paraId="57CBC9E2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Разрешение споров</w:t>
      </w:r>
      <w:r>
        <w:t xml:space="preserve"> и применимое право</w:t>
      </w:r>
    </w:p>
    <w:p w14:paraId="400CD01F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Действительность, толкование и исполнение настоящего Соглашения регулируются правом Российской Федерации</w:t>
      </w:r>
      <w:r>
        <w:rPr>
          <w:rFonts w:ascii="Arial" w:hAnsi="Arial" w:cs="Arial"/>
          <w:color w:val="000000"/>
          <w:spacing w:val="4"/>
          <w:sz w:val="20"/>
        </w:rPr>
        <w:t>.</w:t>
      </w:r>
    </w:p>
    <w:p w14:paraId="46991A1D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договорились об обязательном соблюдении досудебного претензионного порядка урегулирования споров. Претензии, направленные каждой из Сторон, должны быть рассмотрены противоположной Стороной в течение 15 рабочих дней с момента получения претензии.</w:t>
      </w:r>
    </w:p>
    <w:p w14:paraId="7A8BB71A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567" w:right="140" w:hanging="425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При недостижении согласия, спор может быть передан любой из Сторон на рассмотрение Арбитражного суда города Москвы. </w:t>
      </w:r>
    </w:p>
    <w:p w14:paraId="5CFC6837" w14:textId="77777777" w:rsidR="00986DA0" w:rsidRPr="00AA1459" w:rsidRDefault="00986DA0" w:rsidP="00986DA0">
      <w:pPr>
        <w:pStyle w:val="1"/>
        <w:numPr>
          <w:ilvl w:val="0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before="200" w:after="100" w:line="276" w:lineRule="auto"/>
        <w:ind w:left="142" w:right="164" w:hanging="284"/>
        <w:jc w:val="both"/>
      </w:pPr>
      <w:r w:rsidRPr="00AA1459">
        <w:t>Заключительные положения</w:t>
      </w:r>
    </w:p>
    <w:p w14:paraId="5A36E4EA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В случае противоречия условий о конфиденциальности в договорах, заключаемых между Сторонами, в рамках которых Получающая сторона должна получить или получила доступ к Конфиденциальной информации, и условий Соглашения, преимущественную силу имеют те условия, которые накладывают на Стороны более </w:t>
      </w:r>
      <w:r w:rsidRPr="0017640E">
        <w:rPr>
          <w:rFonts w:ascii="Arial" w:hAnsi="Arial" w:cs="Arial"/>
          <w:color w:val="000000"/>
          <w:spacing w:val="4"/>
          <w:sz w:val="20"/>
        </w:rPr>
        <w:t>существенные требования и несут более существенные последствия их нарушения.</w:t>
      </w:r>
    </w:p>
    <w:p w14:paraId="06F8C42C" w14:textId="77777777" w:rsidR="00986DA0" w:rsidRPr="0017640E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lastRenderedPageBreak/>
        <w:t>Стороны не вправе передавать (уступать) свои права и обязательства по данному Соглашению третьим лицам без предварительного письменного согласия другой Стороны.</w:t>
      </w:r>
    </w:p>
    <w:p w14:paraId="108A7353" w14:textId="77777777" w:rsidR="00986DA0" w:rsidRPr="00617B2B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17640E">
        <w:rPr>
          <w:rFonts w:ascii="Arial" w:hAnsi="Arial" w:cs="Arial"/>
          <w:color w:val="000000"/>
          <w:spacing w:val="4"/>
          <w:sz w:val="20"/>
        </w:rPr>
        <w:t>Ни одна из Сторон</w:t>
      </w:r>
      <w:r w:rsidRPr="00617B2B">
        <w:rPr>
          <w:rFonts w:ascii="Arial" w:hAnsi="Arial" w:cs="Arial"/>
          <w:color w:val="000000"/>
          <w:spacing w:val="4"/>
          <w:sz w:val="20"/>
        </w:rPr>
        <w:t xml:space="preserve"> не использует фирменное наименование и товарные знаки другой Стороны без предварительного письменного согласия такой Стороны. </w:t>
      </w:r>
    </w:p>
    <w:p w14:paraId="2A76F87E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Во всем, что не предусмотрено настоящим Соглашением, Стороны будут применять нормы законодательства Российской Федерации.</w:t>
      </w:r>
    </w:p>
    <w:p w14:paraId="3127BC3C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>Стороны обязуются уведомлять друг друга обо всех изменениях контактных данных Сторон не позднее 5 рабочих дней с момента их изменения.</w:t>
      </w:r>
    </w:p>
    <w:p w14:paraId="5C6D280E" w14:textId="77777777" w:rsidR="00986DA0" w:rsidRPr="002B00A8" w:rsidRDefault="00986DA0" w:rsidP="00986DA0">
      <w:pPr>
        <w:numPr>
          <w:ilvl w:val="1"/>
          <w:numId w:val="19"/>
        </w:numPr>
        <w:tabs>
          <w:tab w:val="left" w:pos="1276"/>
          <w:tab w:val="left" w:pos="2552"/>
          <w:tab w:val="left" w:pos="2977"/>
          <w:tab w:val="left" w:pos="3686"/>
          <w:tab w:val="left" w:pos="5245"/>
          <w:tab w:val="left" w:pos="5812"/>
        </w:tabs>
        <w:spacing w:afterLines="50" w:after="120" w:line="276" w:lineRule="auto"/>
        <w:ind w:left="709" w:right="140" w:hanging="567"/>
        <w:jc w:val="both"/>
        <w:rPr>
          <w:rFonts w:ascii="Arial" w:hAnsi="Arial" w:cs="Arial"/>
          <w:color w:val="000000"/>
          <w:spacing w:val="4"/>
          <w:sz w:val="20"/>
        </w:rPr>
      </w:pPr>
      <w:r w:rsidRPr="002B00A8">
        <w:rPr>
          <w:rFonts w:ascii="Arial" w:hAnsi="Arial" w:cs="Arial"/>
          <w:color w:val="000000"/>
          <w:spacing w:val="4"/>
          <w:sz w:val="20"/>
        </w:rPr>
        <w:t xml:space="preserve">Настоящее Соглашение составлено в 2 аутентичных экземплярах, по одному экземпляру для каждой из Сторон. </w:t>
      </w:r>
    </w:p>
    <w:p w14:paraId="2F1C7B51" w14:textId="342730D9" w:rsidR="006071B4" w:rsidRDefault="00986DA0" w:rsidP="006071B4">
      <w:pPr>
        <w:pStyle w:val="a"/>
        <w:jc w:val="both"/>
        <w:rPr>
          <w:rFonts w:ascii="Arial" w:hAnsi="Arial" w:cs="Arial"/>
          <w:sz w:val="20"/>
        </w:rPr>
      </w:pPr>
      <w:r w:rsidRPr="00E0320E">
        <w:rPr>
          <w:rFonts w:ascii="Arial" w:hAnsi="Arial" w:cs="Arial"/>
          <w:sz w:val="20"/>
        </w:rPr>
        <w:t>Реквизиты и подписи Сторон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71B4" w14:paraId="6FA56DD8" w14:textId="77777777" w:rsidTr="00FA44E5">
        <w:trPr>
          <w:trHeight w:val="2851"/>
        </w:trPr>
        <w:tc>
          <w:tcPr>
            <w:tcW w:w="4568" w:type="dxa"/>
            <w:hideMark/>
          </w:tcPr>
          <w:p w14:paraId="665A7EB5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EE69BE">
              <w:rPr>
                <w:rFonts w:ascii="Arial" w:hAnsi="Arial" w:cs="Arial"/>
                <w:b/>
                <w:sz w:val="20"/>
              </w:rPr>
              <w:t>ООО «Т1»</w:t>
            </w:r>
          </w:p>
          <w:p w14:paraId="38BBDBEB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 xml:space="preserve">ИНН: 7720484492, </w:t>
            </w:r>
          </w:p>
          <w:p w14:paraId="19F08B02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ОГРН: 1197746617419</w:t>
            </w:r>
          </w:p>
          <w:p w14:paraId="3C118DE4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Юридический адрес: 11395, г. Москва, ул. Юности, д.13, офис 221.</w:t>
            </w:r>
          </w:p>
          <w:p w14:paraId="087D2638" w14:textId="77777777" w:rsidR="006071B4" w:rsidRPr="00EE69BE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EE69BE">
              <w:rPr>
                <w:rFonts w:ascii="Arial" w:hAnsi="Arial" w:cs="Arial"/>
                <w:sz w:val="20"/>
              </w:rPr>
              <w:t>Почтовый адрес: 11395, г. Москва, ул. Юности, д.13, офис 221.</w:t>
            </w:r>
          </w:p>
          <w:p w14:paraId="442FE346" w14:textId="77777777" w:rsidR="006071B4" w:rsidRPr="001F6B6C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EE69BE">
              <w:rPr>
                <w:rFonts w:ascii="Arial" w:hAnsi="Arial" w:cs="Arial"/>
                <w:sz w:val="20"/>
              </w:rPr>
              <w:t>Тел</w:t>
            </w:r>
            <w:r w:rsidRPr="001F6B6C">
              <w:rPr>
                <w:rFonts w:ascii="Arial" w:hAnsi="Arial" w:cs="Arial"/>
                <w:sz w:val="20"/>
                <w:lang w:val="en-US"/>
              </w:rPr>
              <w:t>.: 8 (495) 648-08-08</w:t>
            </w:r>
          </w:p>
          <w:p w14:paraId="7C2EBF5B" w14:textId="77777777" w:rsidR="006071B4" w:rsidRPr="001F6B6C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1F6B6C">
              <w:rPr>
                <w:rFonts w:ascii="Arial" w:hAnsi="Arial" w:cs="Arial"/>
                <w:sz w:val="20"/>
                <w:lang w:val="en-US"/>
              </w:rPr>
              <w:t>Email: info@t1.ru</w:t>
            </w:r>
          </w:p>
          <w:p w14:paraId="286FF87A" w14:textId="77777777" w:rsidR="006071B4" w:rsidRPr="001F6B6C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6A9C21E1" w14:textId="77777777" w:rsidR="006071B4" w:rsidRPr="001F6B6C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EE69BE">
              <w:rPr>
                <w:rFonts w:ascii="Arial" w:hAnsi="Arial" w:cs="Arial"/>
                <w:sz w:val="20"/>
              </w:rPr>
              <w:t>Подпись</w:t>
            </w:r>
            <w:r w:rsidRPr="001F6B6C">
              <w:rPr>
                <w:rFonts w:ascii="Arial" w:hAnsi="Arial" w:cs="Arial"/>
                <w:sz w:val="20"/>
                <w:lang w:val="en-US"/>
              </w:rPr>
              <w:t>: ____________ / ___________/</w:t>
            </w:r>
          </w:p>
          <w:p w14:paraId="02CCB279" w14:textId="77777777" w:rsidR="006071B4" w:rsidRDefault="006071B4" w:rsidP="00FA44E5">
            <w:pPr>
              <w:pStyle w:val="af3"/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 w:rsidRPr="00EE69BE">
              <w:rPr>
                <w:rFonts w:ascii="Arial" w:hAnsi="Arial" w:cs="Arial"/>
                <w:sz w:val="20"/>
              </w:rPr>
              <w:t xml:space="preserve">на основании _____________                                                                                                              </w:t>
            </w:r>
          </w:p>
        </w:tc>
        <w:tc>
          <w:tcPr>
            <w:tcW w:w="4569" w:type="dxa"/>
          </w:tcPr>
          <w:p w14:paraId="01E7777F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организации:</w:t>
            </w:r>
          </w:p>
          <w:p w14:paraId="27DFE4B5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ИНН_____ ОГРН _____</w:t>
            </w:r>
          </w:p>
          <w:p w14:paraId="5355CC9D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Юридический адрес:</w:t>
            </w:r>
          </w:p>
          <w:p w14:paraId="1D978591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Почтовый адрес:</w:t>
            </w:r>
          </w:p>
          <w:p w14:paraId="58EBE00B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Тел.:</w:t>
            </w:r>
          </w:p>
          <w:p w14:paraId="6BFEF410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  <w:p w14:paraId="2EE6037F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4920F860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10E56188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</w:p>
          <w:p w14:paraId="4ADB4C0A" w14:textId="77777777" w:rsidR="006071B4" w:rsidRDefault="006071B4" w:rsidP="00FA44E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Подпись: ____________ / ___________/</w:t>
            </w:r>
          </w:p>
          <w:p w14:paraId="5A00E6DC" w14:textId="77777777" w:rsidR="006071B4" w:rsidRDefault="006071B4" w:rsidP="00FA44E5">
            <w:pPr>
              <w:pStyle w:val="af3"/>
              <w:spacing w:before="120" w:after="120" w:line="276" w:lineRule="auto"/>
              <w:ind w:left="0" w:firstLine="0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на основании _____________                                                                                                              </w:t>
            </w:r>
          </w:p>
        </w:tc>
      </w:tr>
    </w:tbl>
    <w:p w14:paraId="5E89C514" w14:textId="77777777" w:rsidR="006071B4" w:rsidRPr="006071B4" w:rsidRDefault="006071B4" w:rsidP="006071B4">
      <w:pPr>
        <w:rPr>
          <w:lang w:eastAsia="ru-RU"/>
        </w:rPr>
      </w:pPr>
    </w:p>
    <w:sectPr w:rsidR="006071B4" w:rsidRPr="006071B4" w:rsidSect="005B72BA">
      <w:footerReference w:type="default" r:id="rId8"/>
      <w:headerReference w:type="first" r:id="rId9"/>
      <w:pgSz w:w="11900" w:h="16840"/>
      <w:pgMar w:top="2268" w:right="1127" w:bottom="1135" w:left="1701" w:header="0" w:footer="1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6E71E" w14:textId="77777777" w:rsidR="00252B6E" w:rsidRDefault="00252B6E">
      <w:r>
        <w:separator/>
      </w:r>
    </w:p>
  </w:endnote>
  <w:endnote w:type="continuationSeparator" w:id="0">
    <w:p w14:paraId="7A003F27" w14:textId="77777777" w:rsidR="00252B6E" w:rsidRDefault="00252B6E">
      <w:r>
        <w:continuationSeparator/>
      </w:r>
    </w:p>
  </w:endnote>
  <w:endnote w:type="continuationNotice" w:id="1">
    <w:p w14:paraId="353F6E20" w14:textId="77777777" w:rsidR="00252B6E" w:rsidRDefault="00252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LS Hauss Bold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511223140"/>
      <w:docPartObj>
        <w:docPartGallery w:val="Page Numbers (Bottom of Page)"/>
        <w:docPartUnique/>
      </w:docPartObj>
    </w:sdtPr>
    <w:sdtEndPr/>
    <w:sdtContent>
      <w:p w14:paraId="4DD40B2E" w14:textId="3ACD4B07" w:rsidR="00986DA0" w:rsidRPr="005B72BA" w:rsidRDefault="00986DA0">
        <w:pPr>
          <w:pStyle w:val="a6"/>
          <w:jc w:val="center"/>
          <w:rPr>
            <w:rFonts w:ascii="Arial" w:hAnsi="Arial" w:cs="Arial"/>
            <w:sz w:val="16"/>
            <w:szCs w:val="16"/>
          </w:rPr>
        </w:pPr>
        <w:r w:rsidRPr="005B72BA">
          <w:rPr>
            <w:rFonts w:ascii="Arial" w:hAnsi="Arial" w:cs="Arial"/>
            <w:sz w:val="18"/>
            <w:szCs w:val="18"/>
          </w:rPr>
          <w:fldChar w:fldCharType="begin"/>
        </w:r>
        <w:r w:rsidRPr="005B72BA">
          <w:rPr>
            <w:rFonts w:ascii="Arial" w:hAnsi="Arial" w:cs="Arial"/>
            <w:sz w:val="18"/>
            <w:szCs w:val="18"/>
          </w:rPr>
          <w:instrText>PAGE   \* MERGEFORMAT</w:instrText>
        </w:r>
        <w:r w:rsidRPr="005B72BA">
          <w:rPr>
            <w:rFonts w:ascii="Arial" w:hAnsi="Arial" w:cs="Arial"/>
            <w:sz w:val="18"/>
            <w:szCs w:val="18"/>
          </w:rPr>
          <w:fldChar w:fldCharType="separate"/>
        </w:r>
        <w:r w:rsidRPr="005B72BA">
          <w:rPr>
            <w:rFonts w:ascii="Arial" w:hAnsi="Arial" w:cs="Arial"/>
            <w:sz w:val="18"/>
            <w:szCs w:val="18"/>
          </w:rPr>
          <w:t>2</w:t>
        </w:r>
        <w:r w:rsidRPr="005B72B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56202B4" w14:textId="0761CBCC" w:rsidR="00986DA0" w:rsidRDefault="00986DA0" w:rsidP="00E37D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DC51" w14:textId="77777777" w:rsidR="00252B6E" w:rsidRDefault="00252B6E">
      <w:r>
        <w:separator/>
      </w:r>
    </w:p>
  </w:footnote>
  <w:footnote w:type="continuationSeparator" w:id="0">
    <w:p w14:paraId="793F2D1E" w14:textId="77777777" w:rsidR="00252B6E" w:rsidRDefault="00252B6E">
      <w:r>
        <w:continuationSeparator/>
      </w:r>
    </w:p>
  </w:footnote>
  <w:footnote w:type="continuationNotice" w:id="1">
    <w:p w14:paraId="74248316" w14:textId="77777777" w:rsidR="00252B6E" w:rsidRDefault="00252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8E3" w14:textId="2CCF62A9" w:rsidR="00986DA0" w:rsidRPr="00BE2A0D" w:rsidRDefault="00986DA0" w:rsidP="00A03168">
    <w:pPr>
      <w:pStyle w:val="a5"/>
    </w:pPr>
    <w:r w:rsidRPr="002C0834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061F18" wp14:editId="76E3AFE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070" cy="10668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03"/>
                  <a:stretch/>
                </pic:blipFill>
                <pic:spPr bwMode="auto">
                  <a:xfrm>
                    <a:off x="0" y="0"/>
                    <a:ext cx="7545705" cy="106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2AEB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524A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A5667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3F4E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1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8847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18D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E633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1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D4AF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56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FC5183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BE71D8"/>
    <w:multiLevelType w:val="hybridMultilevel"/>
    <w:tmpl w:val="783270D4"/>
    <w:lvl w:ilvl="0" w:tplc="D78A71C8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52EE3"/>
    <w:multiLevelType w:val="hybridMultilevel"/>
    <w:tmpl w:val="B7A6D128"/>
    <w:lvl w:ilvl="0" w:tplc="9D0665BE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  <w:rPr>
        <w:rFonts w:cs="Times New Roman"/>
      </w:rPr>
    </w:lvl>
    <w:lvl w:ilvl="1" w:tplc="B01CC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6E9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864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CC9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46C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B6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EAD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30E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33434A60"/>
    <w:multiLevelType w:val="multilevel"/>
    <w:tmpl w:val="5E4287C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22BFD"/>
    <w:multiLevelType w:val="hybridMultilevel"/>
    <w:tmpl w:val="881057AA"/>
    <w:lvl w:ilvl="0" w:tplc="133AEA2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7F3873"/>
    <w:multiLevelType w:val="multilevel"/>
    <w:tmpl w:val="1F22C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4F60E1"/>
    <w:multiLevelType w:val="hybridMultilevel"/>
    <w:tmpl w:val="8EA0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5AB6"/>
    <w:multiLevelType w:val="multilevel"/>
    <w:tmpl w:val="00A0381A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73182B35"/>
    <w:multiLevelType w:val="hybridMultilevel"/>
    <w:tmpl w:val="5150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64379"/>
    <w:multiLevelType w:val="hybridMultilevel"/>
    <w:tmpl w:val="5B74E7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9"/>
  </w:num>
  <w:num w:numId="14">
    <w:abstractNumId w:val="13"/>
  </w:num>
  <w:num w:numId="15">
    <w:abstractNumId w:val="17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activeWritingStyle w:appName="MSWord" w:lang="en-US" w:vendorID="6" w:dllVersion="2" w:checkStyle="1"/>
  <w:activeWritingStyle w:appName="MSWord" w:lang="ru-RU" w:vendorID="1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7"/>
    <w:rsid w:val="00030595"/>
    <w:rsid w:val="00037E7D"/>
    <w:rsid w:val="000611A2"/>
    <w:rsid w:val="00064B73"/>
    <w:rsid w:val="00064C00"/>
    <w:rsid w:val="0007432B"/>
    <w:rsid w:val="00084B7B"/>
    <w:rsid w:val="000914B9"/>
    <w:rsid w:val="000C0603"/>
    <w:rsid w:val="000C2D71"/>
    <w:rsid w:val="000C3D6F"/>
    <w:rsid w:val="000C3F96"/>
    <w:rsid w:val="000D69AF"/>
    <w:rsid w:val="000D6E3F"/>
    <w:rsid w:val="000E7C5D"/>
    <w:rsid w:val="00113CCD"/>
    <w:rsid w:val="0011581F"/>
    <w:rsid w:val="00135846"/>
    <w:rsid w:val="00136091"/>
    <w:rsid w:val="0013787E"/>
    <w:rsid w:val="0014665D"/>
    <w:rsid w:val="00165142"/>
    <w:rsid w:val="001652EB"/>
    <w:rsid w:val="00172151"/>
    <w:rsid w:val="00174304"/>
    <w:rsid w:val="0017640E"/>
    <w:rsid w:val="00184C74"/>
    <w:rsid w:val="00191817"/>
    <w:rsid w:val="001D4CC8"/>
    <w:rsid w:val="001E3369"/>
    <w:rsid w:val="001E53C5"/>
    <w:rsid w:val="001E7F19"/>
    <w:rsid w:val="001F6A9C"/>
    <w:rsid w:val="001F6B6C"/>
    <w:rsid w:val="001F6C67"/>
    <w:rsid w:val="002002D1"/>
    <w:rsid w:val="00207DBD"/>
    <w:rsid w:val="00210555"/>
    <w:rsid w:val="00211510"/>
    <w:rsid w:val="00216235"/>
    <w:rsid w:val="00217554"/>
    <w:rsid w:val="00217856"/>
    <w:rsid w:val="00226AE5"/>
    <w:rsid w:val="00231ECD"/>
    <w:rsid w:val="002321A5"/>
    <w:rsid w:val="0023303F"/>
    <w:rsid w:val="002408D0"/>
    <w:rsid w:val="00242416"/>
    <w:rsid w:val="00250482"/>
    <w:rsid w:val="00250BB4"/>
    <w:rsid w:val="00252B6E"/>
    <w:rsid w:val="00262D7D"/>
    <w:rsid w:val="00263680"/>
    <w:rsid w:val="00263D20"/>
    <w:rsid w:val="00264833"/>
    <w:rsid w:val="00274080"/>
    <w:rsid w:val="002803AC"/>
    <w:rsid w:val="00286C2B"/>
    <w:rsid w:val="00292684"/>
    <w:rsid w:val="0029721A"/>
    <w:rsid w:val="002A7A8F"/>
    <w:rsid w:val="002B6E6B"/>
    <w:rsid w:val="002B7C31"/>
    <w:rsid w:val="002C0834"/>
    <w:rsid w:val="002C27DB"/>
    <w:rsid w:val="002D0C88"/>
    <w:rsid w:val="002D4363"/>
    <w:rsid w:val="002D5397"/>
    <w:rsid w:val="002E4BAF"/>
    <w:rsid w:val="002E5AC9"/>
    <w:rsid w:val="002F0324"/>
    <w:rsid w:val="002F0F97"/>
    <w:rsid w:val="002F5267"/>
    <w:rsid w:val="002F6420"/>
    <w:rsid w:val="00305080"/>
    <w:rsid w:val="00306090"/>
    <w:rsid w:val="003223FB"/>
    <w:rsid w:val="00325887"/>
    <w:rsid w:val="003422C5"/>
    <w:rsid w:val="00345768"/>
    <w:rsid w:val="00376E09"/>
    <w:rsid w:val="00382ED3"/>
    <w:rsid w:val="00391D8E"/>
    <w:rsid w:val="00393C6F"/>
    <w:rsid w:val="003A145A"/>
    <w:rsid w:val="003B0C73"/>
    <w:rsid w:val="003B14E5"/>
    <w:rsid w:val="003C14B4"/>
    <w:rsid w:val="003C6B52"/>
    <w:rsid w:val="003D4EBA"/>
    <w:rsid w:val="003D6D1D"/>
    <w:rsid w:val="003E12B2"/>
    <w:rsid w:val="003E7766"/>
    <w:rsid w:val="003F6AB6"/>
    <w:rsid w:val="00406840"/>
    <w:rsid w:val="00412E2C"/>
    <w:rsid w:val="0043050E"/>
    <w:rsid w:val="004420C5"/>
    <w:rsid w:val="0046438F"/>
    <w:rsid w:val="00494693"/>
    <w:rsid w:val="004A7C59"/>
    <w:rsid w:val="004B1814"/>
    <w:rsid w:val="004B1953"/>
    <w:rsid w:val="004B5D90"/>
    <w:rsid w:val="004C05E8"/>
    <w:rsid w:val="004C5116"/>
    <w:rsid w:val="004D0D56"/>
    <w:rsid w:val="004F220E"/>
    <w:rsid w:val="004F43B1"/>
    <w:rsid w:val="004F7401"/>
    <w:rsid w:val="00507309"/>
    <w:rsid w:val="0052447F"/>
    <w:rsid w:val="005301FB"/>
    <w:rsid w:val="005331A2"/>
    <w:rsid w:val="00541DC5"/>
    <w:rsid w:val="00563AE9"/>
    <w:rsid w:val="0056514D"/>
    <w:rsid w:val="005831B4"/>
    <w:rsid w:val="0058367A"/>
    <w:rsid w:val="005B1B77"/>
    <w:rsid w:val="005B3863"/>
    <w:rsid w:val="005B72BA"/>
    <w:rsid w:val="005C6939"/>
    <w:rsid w:val="005E403B"/>
    <w:rsid w:val="005F17A9"/>
    <w:rsid w:val="005F2374"/>
    <w:rsid w:val="005F5E74"/>
    <w:rsid w:val="00601491"/>
    <w:rsid w:val="006045FB"/>
    <w:rsid w:val="006071B4"/>
    <w:rsid w:val="00607AFE"/>
    <w:rsid w:val="006240C3"/>
    <w:rsid w:val="0065175C"/>
    <w:rsid w:val="0065358F"/>
    <w:rsid w:val="00660463"/>
    <w:rsid w:val="00662BA0"/>
    <w:rsid w:val="006735A8"/>
    <w:rsid w:val="00677D58"/>
    <w:rsid w:val="0068137D"/>
    <w:rsid w:val="0068364F"/>
    <w:rsid w:val="00685549"/>
    <w:rsid w:val="00685BBC"/>
    <w:rsid w:val="00686221"/>
    <w:rsid w:val="006A232D"/>
    <w:rsid w:val="006A55F2"/>
    <w:rsid w:val="006A63AA"/>
    <w:rsid w:val="006A64E0"/>
    <w:rsid w:val="006A68FF"/>
    <w:rsid w:val="006A7417"/>
    <w:rsid w:val="006B7DF7"/>
    <w:rsid w:val="006C2C0D"/>
    <w:rsid w:val="006C2C75"/>
    <w:rsid w:val="006C68FF"/>
    <w:rsid w:val="006E07EF"/>
    <w:rsid w:val="006F388C"/>
    <w:rsid w:val="007101EB"/>
    <w:rsid w:val="00717D74"/>
    <w:rsid w:val="0072072C"/>
    <w:rsid w:val="00732E03"/>
    <w:rsid w:val="00734F4B"/>
    <w:rsid w:val="00742397"/>
    <w:rsid w:val="00745F2C"/>
    <w:rsid w:val="00755540"/>
    <w:rsid w:val="00755804"/>
    <w:rsid w:val="00757930"/>
    <w:rsid w:val="0076190C"/>
    <w:rsid w:val="00770A39"/>
    <w:rsid w:val="00793D04"/>
    <w:rsid w:val="007945B9"/>
    <w:rsid w:val="007A0351"/>
    <w:rsid w:val="007B5F88"/>
    <w:rsid w:val="007C0AAC"/>
    <w:rsid w:val="007C5EA4"/>
    <w:rsid w:val="007D4B68"/>
    <w:rsid w:val="007E26D6"/>
    <w:rsid w:val="007E3090"/>
    <w:rsid w:val="007E6997"/>
    <w:rsid w:val="007F0976"/>
    <w:rsid w:val="007F0B3F"/>
    <w:rsid w:val="007F1965"/>
    <w:rsid w:val="007F3382"/>
    <w:rsid w:val="007F3791"/>
    <w:rsid w:val="00810737"/>
    <w:rsid w:val="00812988"/>
    <w:rsid w:val="008141C1"/>
    <w:rsid w:val="0081548D"/>
    <w:rsid w:val="00820E01"/>
    <w:rsid w:val="00845370"/>
    <w:rsid w:val="0085012D"/>
    <w:rsid w:val="00852192"/>
    <w:rsid w:val="008631F0"/>
    <w:rsid w:val="008655C6"/>
    <w:rsid w:val="00875DB7"/>
    <w:rsid w:val="008775B9"/>
    <w:rsid w:val="00882D39"/>
    <w:rsid w:val="00882DE2"/>
    <w:rsid w:val="00886183"/>
    <w:rsid w:val="00886E37"/>
    <w:rsid w:val="00893641"/>
    <w:rsid w:val="008977CC"/>
    <w:rsid w:val="008A5B3A"/>
    <w:rsid w:val="008D7FBE"/>
    <w:rsid w:val="008F29C2"/>
    <w:rsid w:val="008F432B"/>
    <w:rsid w:val="0090101A"/>
    <w:rsid w:val="00915D79"/>
    <w:rsid w:val="009177C5"/>
    <w:rsid w:val="0092188B"/>
    <w:rsid w:val="00922FC7"/>
    <w:rsid w:val="00926AB7"/>
    <w:rsid w:val="00933D2B"/>
    <w:rsid w:val="00941DE6"/>
    <w:rsid w:val="009430C8"/>
    <w:rsid w:val="00943E5A"/>
    <w:rsid w:val="00950A20"/>
    <w:rsid w:val="00954138"/>
    <w:rsid w:val="00966032"/>
    <w:rsid w:val="0098317F"/>
    <w:rsid w:val="0098429D"/>
    <w:rsid w:val="009855D4"/>
    <w:rsid w:val="00986DA0"/>
    <w:rsid w:val="00987227"/>
    <w:rsid w:val="00987754"/>
    <w:rsid w:val="009977AE"/>
    <w:rsid w:val="009C6465"/>
    <w:rsid w:val="009E4A80"/>
    <w:rsid w:val="009E55EB"/>
    <w:rsid w:val="009E77D0"/>
    <w:rsid w:val="009F0645"/>
    <w:rsid w:val="009F173B"/>
    <w:rsid w:val="00A02106"/>
    <w:rsid w:val="00A03168"/>
    <w:rsid w:val="00A04FB7"/>
    <w:rsid w:val="00A06F09"/>
    <w:rsid w:val="00A10548"/>
    <w:rsid w:val="00A11558"/>
    <w:rsid w:val="00A235BB"/>
    <w:rsid w:val="00A30ECB"/>
    <w:rsid w:val="00A33D5E"/>
    <w:rsid w:val="00A36CF1"/>
    <w:rsid w:val="00A36E42"/>
    <w:rsid w:val="00A3726F"/>
    <w:rsid w:val="00A3767E"/>
    <w:rsid w:val="00A469E0"/>
    <w:rsid w:val="00A52CE2"/>
    <w:rsid w:val="00A62EE5"/>
    <w:rsid w:val="00A70B03"/>
    <w:rsid w:val="00A755A7"/>
    <w:rsid w:val="00A80A29"/>
    <w:rsid w:val="00A82F1D"/>
    <w:rsid w:val="00A8419A"/>
    <w:rsid w:val="00A85722"/>
    <w:rsid w:val="00A91380"/>
    <w:rsid w:val="00AA54E3"/>
    <w:rsid w:val="00AB6D36"/>
    <w:rsid w:val="00AF0DCF"/>
    <w:rsid w:val="00B04DD7"/>
    <w:rsid w:val="00B073A2"/>
    <w:rsid w:val="00B07AD6"/>
    <w:rsid w:val="00B102BF"/>
    <w:rsid w:val="00B1072A"/>
    <w:rsid w:val="00B118F5"/>
    <w:rsid w:val="00B323EB"/>
    <w:rsid w:val="00B34D77"/>
    <w:rsid w:val="00B45047"/>
    <w:rsid w:val="00B45DED"/>
    <w:rsid w:val="00B5089C"/>
    <w:rsid w:val="00B77CEA"/>
    <w:rsid w:val="00B82210"/>
    <w:rsid w:val="00B902BC"/>
    <w:rsid w:val="00B91CBC"/>
    <w:rsid w:val="00BA3C8D"/>
    <w:rsid w:val="00BA7F8A"/>
    <w:rsid w:val="00BB40E5"/>
    <w:rsid w:val="00BB6DD8"/>
    <w:rsid w:val="00BB7852"/>
    <w:rsid w:val="00BD0149"/>
    <w:rsid w:val="00BE2A0D"/>
    <w:rsid w:val="00BF4FAA"/>
    <w:rsid w:val="00C00334"/>
    <w:rsid w:val="00C00754"/>
    <w:rsid w:val="00C015F3"/>
    <w:rsid w:val="00C01DC8"/>
    <w:rsid w:val="00C062E5"/>
    <w:rsid w:val="00C16A55"/>
    <w:rsid w:val="00C33098"/>
    <w:rsid w:val="00C342E5"/>
    <w:rsid w:val="00C3662F"/>
    <w:rsid w:val="00C36F3B"/>
    <w:rsid w:val="00C4041B"/>
    <w:rsid w:val="00C47845"/>
    <w:rsid w:val="00C619E1"/>
    <w:rsid w:val="00C70BAD"/>
    <w:rsid w:val="00C73C58"/>
    <w:rsid w:val="00C77112"/>
    <w:rsid w:val="00C82DFD"/>
    <w:rsid w:val="00C84336"/>
    <w:rsid w:val="00C91B9F"/>
    <w:rsid w:val="00C93B23"/>
    <w:rsid w:val="00C958A1"/>
    <w:rsid w:val="00C9742C"/>
    <w:rsid w:val="00CA3944"/>
    <w:rsid w:val="00CA3F97"/>
    <w:rsid w:val="00CC708F"/>
    <w:rsid w:val="00CC7548"/>
    <w:rsid w:val="00CD6BEB"/>
    <w:rsid w:val="00CD7BBC"/>
    <w:rsid w:val="00CE69A7"/>
    <w:rsid w:val="00CF00A4"/>
    <w:rsid w:val="00CF04EE"/>
    <w:rsid w:val="00CF5C2D"/>
    <w:rsid w:val="00CF73FA"/>
    <w:rsid w:val="00D02CED"/>
    <w:rsid w:val="00D216C4"/>
    <w:rsid w:val="00D36A34"/>
    <w:rsid w:val="00D44EA3"/>
    <w:rsid w:val="00D64C82"/>
    <w:rsid w:val="00D6585C"/>
    <w:rsid w:val="00D7115F"/>
    <w:rsid w:val="00D90A57"/>
    <w:rsid w:val="00D90D34"/>
    <w:rsid w:val="00D9132D"/>
    <w:rsid w:val="00D924D9"/>
    <w:rsid w:val="00DA5D14"/>
    <w:rsid w:val="00DA6FD8"/>
    <w:rsid w:val="00DC7F82"/>
    <w:rsid w:val="00DD2D95"/>
    <w:rsid w:val="00DD40F2"/>
    <w:rsid w:val="00DD4DD2"/>
    <w:rsid w:val="00DE2CB5"/>
    <w:rsid w:val="00DF182C"/>
    <w:rsid w:val="00DF369A"/>
    <w:rsid w:val="00E0132E"/>
    <w:rsid w:val="00E0320E"/>
    <w:rsid w:val="00E04896"/>
    <w:rsid w:val="00E10F65"/>
    <w:rsid w:val="00E11606"/>
    <w:rsid w:val="00E21D3A"/>
    <w:rsid w:val="00E26294"/>
    <w:rsid w:val="00E37D0F"/>
    <w:rsid w:val="00E4092A"/>
    <w:rsid w:val="00E420CC"/>
    <w:rsid w:val="00E43ED5"/>
    <w:rsid w:val="00E46CA3"/>
    <w:rsid w:val="00E758D2"/>
    <w:rsid w:val="00E8508B"/>
    <w:rsid w:val="00EA55FB"/>
    <w:rsid w:val="00EC023D"/>
    <w:rsid w:val="00ED3261"/>
    <w:rsid w:val="00ED420C"/>
    <w:rsid w:val="00ED5FE1"/>
    <w:rsid w:val="00ED6C3C"/>
    <w:rsid w:val="00ED73E6"/>
    <w:rsid w:val="00EE2805"/>
    <w:rsid w:val="00EF4812"/>
    <w:rsid w:val="00EF6044"/>
    <w:rsid w:val="00F04B5B"/>
    <w:rsid w:val="00F26906"/>
    <w:rsid w:val="00F35F2B"/>
    <w:rsid w:val="00F665AE"/>
    <w:rsid w:val="00F66E41"/>
    <w:rsid w:val="00F67977"/>
    <w:rsid w:val="00F715EF"/>
    <w:rsid w:val="00F74005"/>
    <w:rsid w:val="00F83DF6"/>
    <w:rsid w:val="00F90372"/>
    <w:rsid w:val="00F95DF5"/>
    <w:rsid w:val="00FC5BE7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80D31A"/>
  <w15:chartTrackingRefBased/>
  <w15:docId w15:val="{EC8BD7BD-ED7D-4637-A30F-C313B17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F2ABF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0914B9"/>
    <w:pPr>
      <w:numPr>
        <w:numId w:val="18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hAnsi="Arial" w:cs="Arial"/>
      <w:b/>
      <w:bCs/>
      <w:color w:val="000000" w:themeColor="text1"/>
      <w:sz w:val="2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0914B9"/>
    <w:pPr>
      <w:keepNext/>
      <w:widowControl w:val="0"/>
      <w:tabs>
        <w:tab w:val="left" w:pos="6237"/>
      </w:tabs>
      <w:jc w:val="center"/>
      <w:outlineLvl w:val="1"/>
    </w:pPr>
    <w:rPr>
      <w:b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B06F0C"/>
    <w:pPr>
      <w:tabs>
        <w:tab w:val="center" w:pos="4320"/>
        <w:tab w:val="right" w:pos="8640"/>
      </w:tabs>
    </w:pPr>
  </w:style>
  <w:style w:type="paragraph" w:styleId="a6">
    <w:name w:val="footer"/>
    <w:basedOn w:val="a1"/>
    <w:link w:val="a7"/>
    <w:uiPriority w:val="99"/>
    <w:rsid w:val="00B06F0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1"/>
    <w:rsid w:val="000C03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character" w:styleId="a8">
    <w:name w:val="page number"/>
    <w:basedOn w:val="a2"/>
    <w:rsid w:val="008954AF"/>
  </w:style>
  <w:style w:type="character" w:styleId="a9">
    <w:name w:val="annotation reference"/>
    <w:rsid w:val="001E53C5"/>
    <w:rPr>
      <w:sz w:val="16"/>
      <w:szCs w:val="16"/>
    </w:rPr>
  </w:style>
  <w:style w:type="paragraph" w:styleId="aa">
    <w:name w:val="annotation text"/>
    <w:basedOn w:val="a1"/>
    <w:link w:val="ab"/>
    <w:rsid w:val="001E53C5"/>
    <w:rPr>
      <w:sz w:val="20"/>
      <w:szCs w:val="20"/>
    </w:rPr>
  </w:style>
  <w:style w:type="character" w:customStyle="1" w:styleId="ab">
    <w:name w:val="Текст примечания Знак"/>
    <w:link w:val="aa"/>
    <w:rsid w:val="001E53C5"/>
    <w:rPr>
      <w:lang w:eastAsia="en-US"/>
    </w:rPr>
  </w:style>
  <w:style w:type="paragraph" w:styleId="ac">
    <w:name w:val="annotation subject"/>
    <w:basedOn w:val="aa"/>
    <w:next w:val="aa"/>
    <w:link w:val="ad"/>
    <w:rsid w:val="001E53C5"/>
    <w:rPr>
      <w:b/>
      <w:bCs/>
    </w:rPr>
  </w:style>
  <w:style w:type="character" w:customStyle="1" w:styleId="ad">
    <w:name w:val="Тема примечания Знак"/>
    <w:link w:val="ac"/>
    <w:rsid w:val="001E53C5"/>
    <w:rPr>
      <w:b/>
      <w:bCs/>
      <w:lang w:eastAsia="en-US"/>
    </w:rPr>
  </w:style>
  <w:style w:type="character" w:customStyle="1" w:styleId="a7">
    <w:name w:val="Нижний колонтитул Знак"/>
    <w:link w:val="a6"/>
    <w:uiPriority w:val="99"/>
    <w:rsid w:val="00064C00"/>
    <w:rPr>
      <w:sz w:val="24"/>
      <w:szCs w:val="24"/>
      <w:lang w:eastAsia="en-US"/>
    </w:rPr>
  </w:style>
  <w:style w:type="table" w:styleId="ae">
    <w:name w:val="Table Grid"/>
    <w:basedOn w:val="a3"/>
    <w:uiPriority w:val="39"/>
    <w:rsid w:val="0098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Title254127">
    <w:name w:val="Стиль RKS_Title + Слева:  254 см Первая строка:  127 см"/>
    <w:basedOn w:val="a1"/>
    <w:rsid w:val="00C70BAD"/>
    <w:pPr>
      <w:ind w:left="4423"/>
    </w:pPr>
    <w:rPr>
      <w:rFonts w:ascii="Arial" w:hAnsi="Arial"/>
      <w:b/>
      <w:bCs/>
      <w:szCs w:val="20"/>
    </w:rPr>
  </w:style>
  <w:style w:type="character" w:customStyle="1" w:styleId="10">
    <w:name w:val="Заголовок 1 Знак"/>
    <w:basedOn w:val="a2"/>
    <w:link w:val="1"/>
    <w:uiPriority w:val="9"/>
    <w:rsid w:val="000914B9"/>
    <w:rPr>
      <w:rFonts w:ascii="Arial" w:hAnsi="Arial" w:cs="Arial"/>
      <w:b/>
      <w:bCs/>
      <w:color w:val="000000" w:themeColor="text1"/>
    </w:rPr>
  </w:style>
  <w:style w:type="character" w:customStyle="1" w:styleId="20">
    <w:name w:val="Заголовок 2 Знак"/>
    <w:basedOn w:val="a2"/>
    <w:link w:val="2"/>
    <w:rsid w:val="000914B9"/>
    <w:rPr>
      <w:b/>
      <w:sz w:val="26"/>
    </w:rPr>
  </w:style>
  <w:style w:type="paragraph" w:styleId="af">
    <w:name w:val="Body Text Indent"/>
    <w:basedOn w:val="a1"/>
    <w:link w:val="af0"/>
    <w:rsid w:val="000914B9"/>
    <w:pPr>
      <w:ind w:firstLine="567"/>
      <w:jc w:val="both"/>
    </w:pPr>
    <w:rPr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0914B9"/>
    <w:rPr>
      <w:sz w:val="24"/>
    </w:rPr>
  </w:style>
  <w:style w:type="paragraph" w:styleId="af1">
    <w:name w:val="Title"/>
    <w:basedOn w:val="a1"/>
    <w:next w:val="a1"/>
    <w:link w:val="af2"/>
    <w:uiPriority w:val="10"/>
    <w:qFormat/>
    <w:rsid w:val="000914B9"/>
    <w:pPr>
      <w:ind w:firstLine="567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2">
    <w:name w:val="Заголовок Знак"/>
    <w:basedOn w:val="a2"/>
    <w:link w:val="af1"/>
    <w:uiPriority w:val="10"/>
    <w:rsid w:val="0009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List Paragraph"/>
    <w:basedOn w:val="a1"/>
    <w:link w:val="af4"/>
    <w:uiPriority w:val="34"/>
    <w:qFormat/>
    <w:rsid w:val="000914B9"/>
    <w:pPr>
      <w:ind w:left="720" w:firstLine="567"/>
      <w:contextualSpacing/>
      <w:jc w:val="both"/>
    </w:pPr>
    <w:rPr>
      <w:szCs w:val="20"/>
      <w:lang w:eastAsia="ru-RU"/>
    </w:rPr>
  </w:style>
  <w:style w:type="paragraph" w:customStyle="1" w:styleId="a">
    <w:name w:val="Наименование разделов"/>
    <w:basedOn w:val="a1"/>
    <w:qFormat/>
    <w:rsid w:val="000914B9"/>
    <w:pPr>
      <w:numPr>
        <w:numId w:val="19"/>
      </w:numPr>
      <w:autoSpaceDE w:val="0"/>
      <w:autoSpaceDN w:val="0"/>
      <w:adjustRightInd w:val="0"/>
      <w:spacing w:after="240" w:line="276" w:lineRule="auto"/>
    </w:pPr>
    <w:rPr>
      <w:b/>
      <w:lang w:eastAsia="ru-RU"/>
    </w:rPr>
  </w:style>
  <w:style w:type="paragraph" w:customStyle="1" w:styleId="a0">
    <w:name w:val="Подразделы"/>
    <w:basedOn w:val="a1"/>
    <w:qFormat/>
    <w:rsid w:val="000914B9"/>
    <w:pPr>
      <w:numPr>
        <w:ilvl w:val="1"/>
        <w:numId w:val="19"/>
      </w:numPr>
      <w:autoSpaceDE w:val="0"/>
      <w:autoSpaceDN w:val="0"/>
      <w:adjustRightInd w:val="0"/>
      <w:spacing w:after="240" w:line="276" w:lineRule="auto"/>
      <w:jc w:val="both"/>
    </w:pPr>
    <w:rPr>
      <w:lang w:eastAsia="ru-RU"/>
    </w:rPr>
  </w:style>
  <w:style w:type="character" w:customStyle="1" w:styleId="af4">
    <w:name w:val="Абзац списка Знак"/>
    <w:link w:val="af3"/>
    <w:uiPriority w:val="34"/>
    <w:locked/>
    <w:rsid w:val="000914B9"/>
    <w:rPr>
      <w:sz w:val="24"/>
    </w:rPr>
  </w:style>
  <w:style w:type="character" w:styleId="af5">
    <w:name w:val="Hyperlink"/>
    <w:basedOn w:val="a2"/>
    <w:uiPriority w:val="99"/>
    <w:unhideWhenUsed/>
    <w:rsid w:val="000914B9"/>
    <w:rPr>
      <w:color w:val="0563C1" w:themeColor="hyperlink"/>
      <w:u w:val="single"/>
    </w:rPr>
  </w:style>
  <w:style w:type="paragraph" w:styleId="af6">
    <w:name w:val="Balloon Text"/>
    <w:basedOn w:val="a1"/>
    <w:link w:val="af7"/>
    <w:rsid w:val="006A64E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rsid w:val="006A64E0"/>
    <w:rPr>
      <w:rFonts w:ascii="Segoe UI" w:hAnsi="Segoe UI" w:cs="Segoe UI"/>
      <w:sz w:val="18"/>
      <w:szCs w:val="18"/>
      <w:lang w:eastAsia="en-US"/>
    </w:rPr>
  </w:style>
  <w:style w:type="paragraph" w:styleId="af8">
    <w:name w:val="footnote text"/>
    <w:basedOn w:val="a1"/>
    <w:link w:val="af9"/>
    <w:rsid w:val="00986DA0"/>
    <w:rPr>
      <w:sz w:val="20"/>
      <w:szCs w:val="20"/>
    </w:rPr>
  </w:style>
  <w:style w:type="character" w:customStyle="1" w:styleId="af9">
    <w:name w:val="Текст сноски Знак"/>
    <w:basedOn w:val="a2"/>
    <w:link w:val="af8"/>
    <w:rsid w:val="00986DA0"/>
    <w:rPr>
      <w:lang w:eastAsia="en-US"/>
    </w:rPr>
  </w:style>
  <w:style w:type="character" w:styleId="afa">
    <w:name w:val="footnote reference"/>
    <w:basedOn w:val="a2"/>
    <w:rsid w:val="0098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0EA1992144296A9C59309C927E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64071-0451-46AA-8A6C-14325F0155C8}"/>
      </w:docPartPr>
      <w:docPartBody>
        <w:p w:rsidR="005C7430" w:rsidRDefault="005C7430" w:rsidP="005C7430">
          <w:pPr>
            <w:pStyle w:val="D670EA1992144296A9C59309C927E98B"/>
          </w:pPr>
          <w:r w:rsidRPr="007A10B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62208D09C24B6A95D2980A35A90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93D1B-C514-4050-A221-B5CE005F9826}"/>
      </w:docPartPr>
      <w:docPartBody>
        <w:p w:rsidR="00446299" w:rsidRDefault="004841B1" w:rsidP="004841B1">
          <w:pPr>
            <w:pStyle w:val="DD62208D09C24B6A95D2980A35A90532"/>
          </w:pPr>
          <w:r w:rsidRPr="007A10B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LS Hauss Bold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 Hauss">
    <w:altName w:val="Calibri"/>
    <w:panose1 w:val="000000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BE"/>
    <w:rsid w:val="000424EF"/>
    <w:rsid w:val="000B514B"/>
    <w:rsid w:val="001152C7"/>
    <w:rsid w:val="00195E91"/>
    <w:rsid w:val="001E6456"/>
    <w:rsid w:val="00446299"/>
    <w:rsid w:val="0045493C"/>
    <w:rsid w:val="004841B1"/>
    <w:rsid w:val="005277BE"/>
    <w:rsid w:val="005C7430"/>
    <w:rsid w:val="00651755"/>
    <w:rsid w:val="006F4464"/>
    <w:rsid w:val="00732D16"/>
    <w:rsid w:val="007B0685"/>
    <w:rsid w:val="009453A1"/>
    <w:rsid w:val="00967EDD"/>
    <w:rsid w:val="00A12B84"/>
    <w:rsid w:val="00AA0084"/>
    <w:rsid w:val="00B50B20"/>
    <w:rsid w:val="00B721CC"/>
    <w:rsid w:val="00BA5213"/>
    <w:rsid w:val="00C405AE"/>
    <w:rsid w:val="00CA7993"/>
    <w:rsid w:val="00D03773"/>
    <w:rsid w:val="00D2176D"/>
    <w:rsid w:val="00D37170"/>
    <w:rsid w:val="00D547F7"/>
    <w:rsid w:val="00E40847"/>
    <w:rsid w:val="00EF2554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41B1"/>
    <w:rPr>
      <w:color w:val="808080"/>
    </w:rPr>
  </w:style>
  <w:style w:type="paragraph" w:customStyle="1" w:styleId="9D129F23A1D245978F1982C8F8B1FEEF">
    <w:name w:val="9D129F23A1D245978F1982C8F8B1FEEF"/>
    <w:rsid w:val="005277BE"/>
  </w:style>
  <w:style w:type="paragraph" w:customStyle="1" w:styleId="A201A51ACFB84FBE977755E390AC00FA">
    <w:name w:val="A201A51ACFB84FBE977755E390AC00FA"/>
    <w:rsid w:val="00A12B84"/>
  </w:style>
  <w:style w:type="paragraph" w:customStyle="1" w:styleId="D2CFC45DCB4E4689949D8EFFF5031E51">
    <w:name w:val="D2CFC45DCB4E4689949D8EFFF5031E51"/>
    <w:rsid w:val="00A12B84"/>
  </w:style>
  <w:style w:type="paragraph" w:customStyle="1" w:styleId="D670EA1992144296A9C59309C927E98B">
    <w:name w:val="D670EA1992144296A9C59309C927E98B"/>
    <w:rsid w:val="005C7430"/>
  </w:style>
  <w:style w:type="paragraph" w:customStyle="1" w:styleId="DD62208D09C24B6A95D2980A35A90532">
    <w:name w:val="DD62208D09C24B6A95D2980A35A90532"/>
    <w:rsid w:val="00484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">
      <a:majorFont>
        <a:latin typeface="ALS Hauss Bold"/>
        <a:ea typeface=""/>
        <a:cs typeface=""/>
      </a:majorFont>
      <a:minorFont>
        <a:latin typeface="ALS Hauss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12F6-9C15-41E1-B361-D79811FA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2352</Words>
  <Characters>13408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</vt:lpstr>
      <vt:lpstr>Приказ</vt:lpstr>
    </vt:vector>
  </TitlesOfParts>
  <Company>Т1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Смирнов Александр Васильевич</dc:creator>
  <cp:keywords/>
  <cp:lastModifiedBy>Клинов Александр Максимович</cp:lastModifiedBy>
  <cp:revision>3</cp:revision>
  <cp:lastPrinted>2022-03-01T13:50:00Z</cp:lastPrinted>
  <dcterms:created xsi:type="dcterms:W3CDTF">2023-10-26T22:02:00Z</dcterms:created>
  <dcterms:modified xsi:type="dcterms:W3CDTF">2023-10-27T15:13:00Z</dcterms:modified>
</cp:coreProperties>
</file>