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7CC" w:rsidRDefault="00CA17CC" w:rsidP="00CA17CC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007D">
        <w:rPr>
          <w:b/>
          <w:noProof/>
          <w:color w:val="000000"/>
          <w:lang w:eastAsia="ru-RU"/>
        </w:rPr>
        <w:drawing>
          <wp:anchor distT="0" distB="0" distL="114300" distR="114300" simplePos="0" relativeHeight="251659264" behindDoc="0" locked="0" layoutInCell="1" allowOverlap="0" wp14:anchorId="09E04DCA" wp14:editId="7D1500EA">
            <wp:simplePos x="0" y="0"/>
            <wp:positionH relativeFrom="page">
              <wp:align>center</wp:align>
            </wp:positionH>
            <wp:positionV relativeFrom="margin">
              <wp:posOffset>463423</wp:posOffset>
            </wp:positionV>
            <wp:extent cx="5354320" cy="795020"/>
            <wp:effectExtent l="0" t="0" r="0" b="5080"/>
            <wp:wrapTopAndBottom/>
            <wp:docPr id="1" name="Рисунок 1" descr="Blank_print_r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ank_print_ru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320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17CC" w:rsidRPr="00DE0DE1" w:rsidRDefault="00CA17CC" w:rsidP="00CA17CC">
      <w:pPr>
        <w:pStyle w:val="1"/>
        <w:spacing w:before="0"/>
        <w:jc w:val="right"/>
        <w:rPr>
          <w:rFonts w:ascii="Times New Roman" w:eastAsia="Calibri" w:hAnsi="Times New Roman" w:cs="Times New Roman"/>
          <w:b/>
          <w:color w:val="000000" w:themeColor="text1"/>
          <w:lang w:eastAsia="ru-RU"/>
        </w:rPr>
      </w:pPr>
    </w:p>
    <w:p w:rsidR="00CA17CC" w:rsidRPr="008F1AF1" w:rsidRDefault="00CA17CC" w:rsidP="00CA17CC">
      <w:pPr>
        <w:spacing w:after="0" w:line="240" w:lineRule="auto"/>
        <w:ind w:right="-1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8F1AF1">
        <w:rPr>
          <w:rFonts w:ascii="Times New Roman" w:hAnsi="Times New Roman" w:cs="Times New Roman"/>
          <w:color w:val="000000"/>
          <w:sz w:val="20"/>
          <w:szCs w:val="20"/>
        </w:rPr>
        <w:t>Общество с ограниченной ответственностью</w:t>
      </w:r>
    </w:p>
    <w:p w:rsidR="00CA17CC" w:rsidRDefault="00CA17CC" w:rsidP="00CA17CC">
      <w:pPr>
        <w:spacing w:after="0" w:line="240" w:lineRule="auto"/>
        <w:ind w:right="-1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8F1AF1">
        <w:rPr>
          <w:rFonts w:ascii="Times New Roman" w:hAnsi="Times New Roman" w:cs="Times New Roman"/>
          <w:color w:val="000000"/>
          <w:sz w:val="20"/>
          <w:szCs w:val="20"/>
        </w:rPr>
        <w:t>"ЕвроХим Терминал Усть-Луга"</w:t>
      </w:r>
    </w:p>
    <w:p w:rsidR="00CA17CC" w:rsidRPr="008F1AF1" w:rsidRDefault="00CA17CC" w:rsidP="00CA17CC">
      <w:pPr>
        <w:spacing w:after="0" w:line="240" w:lineRule="auto"/>
        <w:ind w:right="-1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CA17CC" w:rsidRPr="00CA17CC" w:rsidRDefault="00CA17CC" w:rsidP="00CA17CC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Pr="008F1AF1">
        <w:rPr>
          <w:rFonts w:ascii="Times New Roman" w:hAnsi="Times New Roman" w:cs="Times New Roman"/>
          <w:b/>
          <w:sz w:val="20"/>
          <w:szCs w:val="20"/>
        </w:rPr>
        <w:t>ТЕХНИЧЕСКОЕ ЗАДАНИЕ №</w:t>
      </w:r>
      <w:r>
        <w:rPr>
          <w:rFonts w:ascii="Times New Roman" w:hAnsi="Times New Roman" w:cs="Times New Roman"/>
          <w:b/>
          <w:sz w:val="20"/>
          <w:szCs w:val="20"/>
        </w:rPr>
        <w:t>290724</w:t>
      </w:r>
    </w:p>
    <w:p w:rsidR="00CA17CC" w:rsidRPr="00CA17CC" w:rsidRDefault="00CA17CC" w:rsidP="006D182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F1AF1">
        <w:rPr>
          <w:rFonts w:ascii="Times New Roman" w:hAnsi="Times New Roman" w:cs="Times New Roman"/>
          <w:sz w:val="20"/>
          <w:szCs w:val="20"/>
        </w:rPr>
        <w:t xml:space="preserve">на поставку </w:t>
      </w:r>
      <w:r>
        <w:rPr>
          <w:rFonts w:ascii="Times New Roman" w:hAnsi="Times New Roman" w:cs="Times New Roman"/>
          <w:sz w:val="20"/>
          <w:szCs w:val="20"/>
        </w:rPr>
        <w:t>топливозаправочного пункта</w:t>
      </w:r>
    </w:p>
    <w:p w:rsidR="00CA17CC" w:rsidRDefault="00CA17CC" w:rsidP="00CA17CC">
      <w:pPr>
        <w:spacing w:after="0" w:line="240" w:lineRule="auto"/>
        <w:ind w:left="851"/>
        <w:jc w:val="center"/>
        <w:rPr>
          <w:rFonts w:ascii="Times New Roman" w:hAnsi="Times New Roman" w:cs="Times New Roman"/>
          <w:sz w:val="20"/>
          <w:szCs w:val="20"/>
        </w:rPr>
      </w:pPr>
      <w:r w:rsidRPr="008F1AF1">
        <w:rPr>
          <w:rFonts w:ascii="Times New Roman" w:hAnsi="Times New Roman" w:cs="Times New Roman"/>
          <w:sz w:val="20"/>
          <w:szCs w:val="20"/>
        </w:rPr>
        <w:t xml:space="preserve"> «Терминала по перевалке минеральных удобрений в МТП Усть-Луга. </w:t>
      </w:r>
      <w:r w:rsidRPr="00CA17CC">
        <w:rPr>
          <w:rFonts w:ascii="Times New Roman" w:hAnsi="Times New Roman" w:cs="Times New Roman"/>
          <w:sz w:val="20"/>
          <w:szCs w:val="20"/>
        </w:rPr>
        <w:t>Береговые объекты терминала</w:t>
      </w:r>
      <w:r w:rsidRPr="008F1AF1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CA17CC" w:rsidRDefault="00CA17CC" w:rsidP="00CA17CC">
      <w:pPr>
        <w:spacing w:after="0" w:line="240" w:lineRule="auto"/>
        <w:ind w:left="851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639" w:type="dxa"/>
        <w:tblInd w:w="562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646"/>
      </w:tblGrid>
      <w:tr w:rsidR="00CA17CC" w:rsidRPr="008F1AF1" w:rsidTr="00CA17CC">
        <w:trPr>
          <w:trHeight w:val="461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CA17CC" w:rsidRPr="008F1AF1" w:rsidRDefault="00CA17CC" w:rsidP="00C87727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 НАИМЕНОВАНИЕ ПРЕДПРИЯТИЯ</w:t>
            </w:r>
          </w:p>
        </w:tc>
      </w:tr>
      <w:tr w:rsidR="00CA17CC" w:rsidRPr="006D182C" w:rsidTr="00CA17CC">
        <w:trPr>
          <w:trHeight w:val="33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17CC" w:rsidRPr="008F1AF1" w:rsidRDefault="00CA17CC" w:rsidP="00C87727">
            <w:pPr>
              <w:ind w:right="4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17CC" w:rsidRPr="008F1AF1" w:rsidRDefault="00CA17CC" w:rsidP="00CA17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 xml:space="preserve">Покупатель - Общество с ограниченной ответственностью «ЕвроХим Терминал Усть-Луга» </w:t>
            </w:r>
            <w:r w:rsidRPr="008F1AF1">
              <w:rPr>
                <w:rFonts w:ascii="Times New Roman" w:hAnsi="Times New Roman" w:cs="Times New Roman"/>
                <w:sz w:val="20"/>
                <w:szCs w:val="20"/>
              </w:rPr>
              <w:br/>
              <w:t>(ООО «ЕТУ»).</w:t>
            </w:r>
          </w:p>
          <w:p w:rsidR="00CA17CC" w:rsidRPr="008F1AF1" w:rsidRDefault="00CA17CC" w:rsidP="00CA17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188480, Ленинградская область, </w:t>
            </w:r>
            <w:proofErr w:type="spellStart"/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Кингисеппский</w:t>
            </w:r>
            <w:proofErr w:type="spellEnd"/>
            <w:r w:rsidRPr="008F1AF1">
              <w:rPr>
                <w:rFonts w:ascii="Times New Roman" w:hAnsi="Times New Roman" w:cs="Times New Roman"/>
                <w:sz w:val="20"/>
                <w:szCs w:val="20"/>
              </w:rPr>
              <w:t xml:space="preserve"> район, промышленная зона Фосфорит, проезд Центральный, стр. 2. </w:t>
            </w:r>
          </w:p>
          <w:p w:rsidR="00CA17CC" w:rsidRPr="008F1AF1" w:rsidRDefault="00CA17CC" w:rsidP="00CA17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r w:rsidRPr="008F1A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 +7(81375) 95-186 E-mail: etu@eurochem.ru</w:t>
            </w:r>
          </w:p>
        </w:tc>
      </w:tr>
      <w:tr w:rsidR="00CA17CC" w:rsidRPr="008F1AF1" w:rsidTr="00CA17CC">
        <w:trPr>
          <w:trHeight w:val="33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17CC" w:rsidRPr="008F1AF1" w:rsidRDefault="00CA17CC" w:rsidP="00C87727">
            <w:pPr>
              <w:ind w:right="4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17CC" w:rsidRPr="008F1AF1" w:rsidRDefault="00CA17CC" w:rsidP="00C8772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Продавец – выбирается по результатам закупочной процедуры.</w:t>
            </w:r>
          </w:p>
        </w:tc>
      </w:tr>
      <w:tr w:rsidR="00CA17CC" w:rsidRPr="008F1AF1" w:rsidTr="00CA17CC">
        <w:trPr>
          <w:trHeight w:val="383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CA17CC" w:rsidRPr="008F1AF1" w:rsidRDefault="00CA17CC" w:rsidP="00C87727">
            <w:pPr>
              <w:ind w:right="4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 ОСНОВАНИЕ</w:t>
            </w:r>
          </w:p>
        </w:tc>
      </w:tr>
      <w:tr w:rsidR="00CA17CC" w:rsidRPr="008F1AF1" w:rsidTr="00CA17CC">
        <w:trPr>
          <w:trHeight w:val="37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17CC" w:rsidRPr="008F1AF1" w:rsidRDefault="00CA17CC" w:rsidP="00C87727">
            <w:pPr>
              <w:ind w:right="4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17CC" w:rsidRPr="008F1AF1" w:rsidRDefault="00CA17CC" w:rsidP="00CA17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Проектная документация </w:t>
            </w: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 xml:space="preserve">шифр </w:t>
            </w:r>
            <w:r w:rsidRPr="00D81774">
              <w:rPr>
                <w:rFonts w:ascii="Times New Roman" w:hAnsi="Times New Roman" w:cs="Times New Roman"/>
                <w:sz w:val="20"/>
                <w:szCs w:val="20"/>
              </w:rPr>
              <w:t>1632-2021-7.3-ОЛ, разработанная ООО «</w:t>
            </w:r>
            <w:proofErr w:type="spellStart"/>
            <w:r w:rsidRPr="00D81774">
              <w:rPr>
                <w:rFonts w:ascii="Times New Roman" w:hAnsi="Times New Roman" w:cs="Times New Roman"/>
                <w:sz w:val="20"/>
                <w:szCs w:val="20"/>
              </w:rPr>
              <w:t>Морстройтехнология</w:t>
            </w:r>
            <w:proofErr w:type="spellEnd"/>
            <w:r w:rsidRPr="00D81774">
              <w:rPr>
                <w:rFonts w:ascii="Times New Roman" w:hAnsi="Times New Roman" w:cs="Times New Roman"/>
                <w:sz w:val="20"/>
                <w:szCs w:val="20"/>
              </w:rPr>
              <w:t>» г. Санкт-Петербург в 2022-2023 гг., получившая положительное заключение экспертизы</w:t>
            </w: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A17CC" w:rsidRPr="008F1AF1" w:rsidTr="00CA17CC">
        <w:trPr>
          <w:trHeight w:val="418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CA17CC" w:rsidRPr="008F1AF1" w:rsidRDefault="00CA17CC" w:rsidP="00C87727">
            <w:pPr>
              <w:ind w:right="48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 ВИД СТРОИТЕЛЬСТВА</w:t>
            </w:r>
          </w:p>
        </w:tc>
      </w:tr>
      <w:tr w:rsidR="00CA17CC" w:rsidRPr="008F1AF1" w:rsidTr="00CA17CC">
        <w:trPr>
          <w:trHeight w:val="33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17CC" w:rsidRPr="008F1AF1" w:rsidRDefault="00CA17CC" w:rsidP="00C87727">
            <w:pPr>
              <w:ind w:right="4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17CC" w:rsidRPr="008F1AF1" w:rsidRDefault="00CA17CC" w:rsidP="00C8772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 строительство</w:t>
            </w:r>
          </w:p>
        </w:tc>
      </w:tr>
      <w:tr w:rsidR="00CA17CC" w:rsidRPr="008F1AF1" w:rsidTr="00CA17CC">
        <w:trPr>
          <w:trHeight w:val="501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CA17CC" w:rsidRPr="008F1AF1" w:rsidRDefault="00CA17CC" w:rsidP="00C87727">
            <w:pPr>
              <w:ind w:right="48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 РАЙОН, ПУНКТ И ПЛОЩАДКА СТРОИТЕЛЬСТВА</w:t>
            </w:r>
          </w:p>
        </w:tc>
      </w:tr>
      <w:tr w:rsidR="00CA17CC" w:rsidRPr="008F1AF1" w:rsidTr="00CA17CC">
        <w:trPr>
          <w:trHeight w:val="64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17CC" w:rsidRPr="008F1AF1" w:rsidRDefault="00CA17CC" w:rsidP="00C87727">
            <w:pPr>
              <w:ind w:right="4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17CC" w:rsidRPr="008F1AF1" w:rsidRDefault="00CA17CC" w:rsidP="00CA17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 xml:space="preserve">РФ, Ленинградская область, </w:t>
            </w:r>
            <w:proofErr w:type="spellStart"/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Кингисеппский</w:t>
            </w:r>
            <w:proofErr w:type="spellEnd"/>
            <w:r w:rsidRPr="008F1AF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район, </w:t>
            </w:r>
            <w:proofErr w:type="spellStart"/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Вистинское</w:t>
            </w:r>
            <w:proofErr w:type="spellEnd"/>
            <w:r w:rsidRPr="008F1AF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Морской торговый порта Усть-Луга, Комплексы генеральных грузов</w:t>
            </w:r>
          </w:p>
        </w:tc>
      </w:tr>
      <w:tr w:rsidR="00CA17CC" w:rsidRPr="008F1AF1" w:rsidTr="00CA17CC">
        <w:trPr>
          <w:trHeight w:val="463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CA17CC" w:rsidRPr="008F1AF1" w:rsidRDefault="00CA17CC" w:rsidP="00C87727">
            <w:pPr>
              <w:ind w:right="48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 ХАРАКТЕРИСТИКА ОБЪЕКТА</w:t>
            </w:r>
          </w:p>
        </w:tc>
      </w:tr>
      <w:tr w:rsidR="00CA17CC" w:rsidRPr="008F1AF1" w:rsidTr="00CA17CC">
        <w:trPr>
          <w:trHeight w:val="98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17CC" w:rsidRPr="008F1AF1" w:rsidRDefault="00CA17CC" w:rsidP="00C87727">
            <w:pPr>
              <w:ind w:right="4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17CC" w:rsidRPr="008F1AF1" w:rsidRDefault="00CA17CC" w:rsidP="00CA17CC">
            <w:pPr>
              <w:spacing w:after="0"/>
              <w:ind w:left="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 xml:space="preserve">Терминал расположен в </w:t>
            </w:r>
            <w:proofErr w:type="spellStart"/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Лужской</w:t>
            </w:r>
            <w:proofErr w:type="spellEnd"/>
            <w:r w:rsidRPr="008F1AF1">
              <w:rPr>
                <w:rFonts w:ascii="Times New Roman" w:hAnsi="Times New Roman" w:cs="Times New Roman"/>
                <w:sz w:val="20"/>
                <w:szCs w:val="20"/>
              </w:rPr>
              <w:t xml:space="preserve"> губе (непосредственно на побережье Финского залива Балтийского моря).  Терминал предназначен для приемки, кратковременного хранения (накопления судовых партий) и отправки минеральных удобрений (азотно-фосфорные удобрения (далее АФУ), калийных удобрений, фосфатов, сжиженного аммиака. Экспортные грузы поступают на Терминал ж/д транспортом со станции </w:t>
            </w:r>
            <w:proofErr w:type="spellStart"/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Лужская</w:t>
            </w:r>
            <w:proofErr w:type="spellEnd"/>
            <w:r w:rsidRPr="008F1AF1">
              <w:rPr>
                <w:rFonts w:ascii="Times New Roman" w:hAnsi="Times New Roman" w:cs="Times New Roman"/>
                <w:sz w:val="20"/>
                <w:szCs w:val="20"/>
              </w:rPr>
              <w:t xml:space="preserve"> – Генеральная, а также морем в судах-</w:t>
            </w:r>
            <w:proofErr w:type="spellStart"/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навалочниках</w:t>
            </w:r>
            <w:proofErr w:type="spellEnd"/>
            <w:r w:rsidRPr="008F1AF1">
              <w:rPr>
                <w:rFonts w:ascii="Times New Roman" w:hAnsi="Times New Roman" w:cs="Times New Roman"/>
                <w:sz w:val="20"/>
                <w:szCs w:val="20"/>
              </w:rPr>
              <w:t xml:space="preserve"> и перегружаются по следующим маршрутам: вагон – склад – судно, вагон – судно, склад – склад. </w:t>
            </w:r>
          </w:p>
          <w:p w:rsidR="00CA17CC" w:rsidRPr="008F1AF1" w:rsidRDefault="00CA17CC" w:rsidP="00CA17CC">
            <w:pPr>
              <w:spacing w:after="0"/>
              <w:ind w:left="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Режим работы: круглосуточный, круглогодичный;</w:t>
            </w:r>
          </w:p>
          <w:p w:rsidR="00CA17CC" w:rsidRPr="008F1AF1" w:rsidRDefault="00CA17CC" w:rsidP="00CA17CC">
            <w:pPr>
              <w:spacing w:after="0"/>
              <w:ind w:left="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Средняя максимальная температура воздуха наиболее теплого месяца +23 ˚С;</w:t>
            </w:r>
          </w:p>
          <w:p w:rsidR="00CA17CC" w:rsidRPr="008F1AF1" w:rsidRDefault="00CA17CC" w:rsidP="00CA17CC">
            <w:pPr>
              <w:spacing w:after="0"/>
              <w:ind w:left="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Средняя минимальная температура воздуха наиболее холодного месяца -15 ˚С;</w:t>
            </w:r>
          </w:p>
          <w:p w:rsidR="00CA17CC" w:rsidRPr="008F1AF1" w:rsidRDefault="00CA17CC" w:rsidP="00CA17CC">
            <w:pPr>
              <w:spacing w:after="0"/>
              <w:ind w:left="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Абсолютная максимальная температура воздуха +37 ˚С;</w:t>
            </w:r>
          </w:p>
          <w:p w:rsidR="00CA17CC" w:rsidRPr="008F1AF1" w:rsidRDefault="00CA17CC" w:rsidP="00CA17CC">
            <w:pPr>
              <w:spacing w:after="0"/>
              <w:ind w:left="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Абсолютная минимальная температура воздуха -36 ˚С;</w:t>
            </w:r>
          </w:p>
          <w:p w:rsidR="00CA17CC" w:rsidRPr="008F1AF1" w:rsidRDefault="00CA17CC" w:rsidP="00CA17CC">
            <w:pPr>
              <w:spacing w:after="0"/>
              <w:ind w:left="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Средняя годовая относительная влажность воздуха 78 %;</w:t>
            </w:r>
          </w:p>
          <w:p w:rsidR="00CA17CC" w:rsidRPr="008F1AF1" w:rsidRDefault="00CA17CC" w:rsidP="00CA17CC">
            <w:pPr>
              <w:spacing w:after="0"/>
              <w:ind w:left="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Средняя годовая скорость ветра 4,7 м/с;</w:t>
            </w:r>
          </w:p>
          <w:p w:rsidR="00CA17CC" w:rsidRPr="008F1AF1" w:rsidRDefault="00CA17CC" w:rsidP="00CA17CC">
            <w:pPr>
              <w:spacing w:after="0"/>
              <w:ind w:left="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Сейсмичность района – 5 баллов</w:t>
            </w:r>
            <w:r w:rsidRPr="008F1A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CA17CC" w:rsidRPr="008F1AF1" w:rsidTr="00066F4F">
        <w:trPr>
          <w:trHeight w:val="413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CA17CC" w:rsidRPr="008F1AF1" w:rsidRDefault="00CA17CC" w:rsidP="00C87727">
            <w:pPr>
              <w:ind w:right="48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6. ЦЕЛЬ ЗАКУПКИ</w:t>
            </w:r>
          </w:p>
        </w:tc>
      </w:tr>
      <w:tr w:rsidR="00CA17CC" w:rsidRPr="008F1AF1" w:rsidTr="00CA17CC">
        <w:trPr>
          <w:trHeight w:val="2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17CC" w:rsidRPr="008F1AF1" w:rsidRDefault="00CA17CC" w:rsidP="00C87727">
            <w:pPr>
              <w:ind w:right="4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17CC" w:rsidRPr="008F1AF1" w:rsidRDefault="003A7A68" w:rsidP="003A7A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Комплектация</w:t>
            </w:r>
            <w:r w:rsidR="00CA17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оборудовани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</w:t>
            </w:r>
            <w:r w:rsidR="00CA17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топливозаправочного пункта </w:t>
            </w:r>
            <w:r w:rsidR="00CA17CC"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рамках реализации проекта «</w:t>
            </w:r>
            <w:r w:rsidR="00CA17CC" w:rsidRPr="008F1AF1">
              <w:rPr>
                <w:rFonts w:ascii="Times New Roman" w:hAnsi="Times New Roman" w:cs="Times New Roman"/>
                <w:sz w:val="20"/>
                <w:szCs w:val="20"/>
              </w:rPr>
              <w:t>Терминал по перевалке минеральных удобрений в мо</w:t>
            </w:r>
            <w:r w:rsidR="00CA17CC">
              <w:rPr>
                <w:rFonts w:ascii="Times New Roman" w:hAnsi="Times New Roman" w:cs="Times New Roman"/>
                <w:sz w:val="20"/>
                <w:szCs w:val="20"/>
              </w:rPr>
              <w:t>рском торговом порту Усть-Луга</w:t>
            </w:r>
            <w:r w:rsidR="00CA17CC"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="00CA17CC" w:rsidRPr="008F1AF1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.</w:t>
            </w:r>
          </w:p>
        </w:tc>
      </w:tr>
      <w:tr w:rsidR="00CA17CC" w:rsidRPr="008F1AF1" w:rsidTr="00CA17CC">
        <w:trPr>
          <w:trHeight w:val="527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vAlign w:val="center"/>
          </w:tcPr>
          <w:p w:rsidR="00CA17CC" w:rsidRPr="008F1AF1" w:rsidRDefault="00CA17CC" w:rsidP="00C877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7. СОСТАВ, ОБОРУДОВАНИЯ</w:t>
            </w:r>
            <w:r w:rsidRPr="008F1A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МАТЕРИАЛОВ</w:t>
            </w:r>
          </w:p>
        </w:tc>
      </w:tr>
      <w:tr w:rsidR="00CA17CC" w:rsidRPr="008F1AF1" w:rsidTr="00CA17CC">
        <w:trPr>
          <w:trHeight w:val="41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17CC" w:rsidRPr="008F1AF1" w:rsidRDefault="00CA17CC" w:rsidP="00CA17CC">
            <w:pPr>
              <w:ind w:right="4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746" w:rsidRDefault="00CA17CC" w:rsidP="00CA17CC">
            <w:pPr>
              <w:pStyle w:val="a7"/>
              <w:spacing w:after="0"/>
              <w:rPr>
                <w:rFonts w:cs="Times New Roman"/>
                <w:sz w:val="20"/>
                <w:szCs w:val="20"/>
                <w:lang w:val="ru-RU"/>
              </w:rPr>
            </w:pPr>
            <w:r w:rsidRPr="008F1AF1">
              <w:rPr>
                <w:rFonts w:cs="Times New Roman"/>
                <w:sz w:val="20"/>
                <w:szCs w:val="20"/>
                <w:lang w:val="ru-RU"/>
              </w:rPr>
              <w:t xml:space="preserve">Настоящее Техническое Задание предусматривает </w:t>
            </w:r>
            <w:r>
              <w:rPr>
                <w:rFonts w:cs="Times New Roman"/>
                <w:sz w:val="20"/>
                <w:szCs w:val="20"/>
                <w:lang w:val="ru-RU"/>
              </w:rPr>
              <w:t>поставку</w:t>
            </w:r>
            <w:r w:rsidRPr="008F1AF1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оборудования топливозаправочного пункта </w:t>
            </w:r>
            <w:r w:rsidRPr="008F1AF1">
              <w:rPr>
                <w:rFonts w:cs="Times New Roman"/>
                <w:sz w:val="20"/>
                <w:szCs w:val="20"/>
                <w:lang w:val="ru-RU"/>
              </w:rPr>
              <w:t>в соответствии с шифром</w:t>
            </w:r>
            <w:r w:rsidR="00793746">
              <w:rPr>
                <w:rFonts w:cs="Times New Roman"/>
                <w:sz w:val="20"/>
                <w:szCs w:val="20"/>
                <w:lang w:val="ru-RU"/>
              </w:rPr>
              <w:t xml:space="preserve"> рабочей документации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D81774">
              <w:rPr>
                <w:rFonts w:cs="Times New Roman"/>
                <w:sz w:val="20"/>
                <w:szCs w:val="20"/>
                <w:lang w:val="ru-RU"/>
              </w:rPr>
              <w:t>1632-2021-7.3-ОЛ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. Все необходимые материалы и оборудование поставляются </w:t>
            </w:r>
            <w:r w:rsidR="00793746">
              <w:rPr>
                <w:rFonts w:cs="Times New Roman"/>
                <w:sz w:val="20"/>
                <w:szCs w:val="20"/>
                <w:lang w:val="ru-RU"/>
              </w:rPr>
              <w:t>Продавцом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в объеме 100%. </w:t>
            </w:r>
          </w:p>
          <w:p w:rsidR="00CA17CC" w:rsidRDefault="00793746" w:rsidP="00CA17CC">
            <w:pPr>
              <w:pStyle w:val="a7"/>
              <w:spacing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Продавец </w:t>
            </w:r>
            <w:r w:rsidR="00CA17CC">
              <w:rPr>
                <w:rFonts w:cs="Times New Roman"/>
                <w:sz w:val="20"/>
                <w:szCs w:val="20"/>
                <w:lang w:val="ru-RU"/>
              </w:rPr>
              <w:t xml:space="preserve">предоставляет 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конструкторскую документацию на оборудование топливозаправочного пункта с </w:t>
            </w:r>
            <w:r w:rsidR="00CA17CC">
              <w:rPr>
                <w:rFonts w:cs="Times New Roman"/>
                <w:sz w:val="20"/>
                <w:szCs w:val="20"/>
                <w:lang w:val="ru-RU"/>
              </w:rPr>
              <w:t>требования</w:t>
            </w:r>
            <w:r>
              <w:rPr>
                <w:rFonts w:cs="Times New Roman"/>
                <w:sz w:val="20"/>
                <w:szCs w:val="20"/>
                <w:lang w:val="ru-RU"/>
              </w:rPr>
              <w:t>ми</w:t>
            </w:r>
            <w:r w:rsidR="00CA17CC">
              <w:rPr>
                <w:rFonts w:cs="Times New Roman"/>
                <w:sz w:val="20"/>
                <w:szCs w:val="20"/>
                <w:lang w:val="ru-RU"/>
              </w:rPr>
              <w:t xml:space="preserve"> к основанию (асфальт/фундамент, допустимый угол наклона, размеры и </w:t>
            </w:r>
            <w:r w:rsidR="00CA17CC">
              <w:rPr>
                <w:rFonts w:cs="Times New Roman"/>
                <w:sz w:val="20"/>
                <w:szCs w:val="20"/>
                <w:lang w:val="ru-RU"/>
              </w:rPr>
              <w:lastRenderedPageBreak/>
              <w:t>т.д.), требования по заземлению, требования по электроснабжению и сетям связи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(точки подключения)</w:t>
            </w:r>
            <w:r w:rsidR="00CA17CC">
              <w:rPr>
                <w:rFonts w:cs="Times New Roman"/>
                <w:sz w:val="20"/>
                <w:szCs w:val="20"/>
                <w:lang w:val="ru-RU"/>
              </w:rPr>
              <w:t>.</w:t>
            </w:r>
          </w:p>
          <w:p w:rsidR="00CA17CC" w:rsidRDefault="00CA17CC" w:rsidP="00793746">
            <w:pPr>
              <w:pStyle w:val="a7"/>
              <w:spacing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Оборудование топливозаправочного пункта (шкафы, соединительные коробки, видеонаблюдение и т.д.) должно </w:t>
            </w:r>
            <w:r w:rsidR="00793746">
              <w:rPr>
                <w:rFonts w:cs="Times New Roman"/>
                <w:sz w:val="20"/>
                <w:szCs w:val="20"/>
                <w:lang w:val="ru-RU"/>
              </w:rPr>
              <w:t>соответствовать климатическим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услови</w:t>
            </w:r>
            <w:r w:rsidR="00793746">
              <w:rPr>
                <w:rFonts w:cs="Times New Roman"/>
                <w:sz w:val="20"/>
                <w:szCs w:val="20"/>
                <w:lang w:val="ru-RU"/>
              </w:rPr>
              <w:t>ям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(прибрежная морская зона, наличие высокой влажности, тумана, осадков), при необходимости – предусмотреть расположение оборудования под козырьками/навесами, а также защитные покрытия оборудования.</w:t>
            </w:r>
          </w:p>
          <w:p w:rsidR="00CC6CA0" w:rsidRDefault="00CC6CA0" w:rsidP="00CC6CA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Необходимо выполнить услуги по шеф-монтажу и шеф-наладке оборудования. Услуги по шеф-монтажу и шеф-наладке оказываются командированным персоналом Продавца (шеф-инженерами) на время монтажа оборудования и проведения наладочных работ. В ТКП Продавец указывает численность и состав персонала, направляемого для оказания услуг по шеф-монтажу и шеф-наладке. </w:t>
            </w:r>
          </w:p>
          <w:p w:rsidR="00CC6CA0" w:rsidRPr="00CC6CA0" w:rsidRDefault="00CC6CA0" w:rsidP="00CC6CA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 затраты на оказание услуг по шеф-монтажу и</w:t>
            </w:r>
            <w:r w:rsidR="00066F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6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шеф-наладке, инструктированию персонала представленного Покупателем, Продавец должен включить в свое ТКП. Стоимость услуг по выполнению </w:t>
            </w:r>
            <w:proofErr w:type="gramStart"/>
            <w:r w:rsidRPr="00CC6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шеф-монтажа</w:t>
            </w:r>
            <w:proofErr w:type="gramEnd"/>
            <w:r w:rsidRPr="00CC6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шеф-наладки указывается отдельной графой, т.е. с разделением стоимости поставки оборудования и выполнение услуг по шеф-монтажу и шеф-наладке.</w:t>
            </w:r>
          </w:p>
          <w:p w:rsidR="00CC6CA0" w:rsidRPr="00CC6CA0" w:rsidRDefault="00CC6CA0" w:rsidP="00CC6CA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Покупатель уведомляет Продавца о вызове шеф-инженера официальным письмом на адрес электронной почты за 14 календарных дней до даты начала оказания услуг по шеф-монтажу и шеф-наладке. Продавец обязуется обеспечить присутствие шеф-инженера на площадке строительства к началу производства работ. </w:t>
            </w:r>
          </w:p>
          <w:p w:rsidR="00CC6CA0" w:rsidRPr="00CC6CA0" w:rsidRDefault="00CC6CA0" w:rsidP="00CC6CA0">
            <w:pPr>
              <w:pStyle w:val="a7"/>
              <w:spacing w:after="0"/>
              <w:rPr>
                <w:rFonts w:cs="Times New Roman"/>
                <w:sz w:val="20"/>
                <w:szCs w:val="20"/>
                <w:lang w:val="ru-RU"/>
              </w:rPr>
            </w:pPr>
            <w:r w:rsidRPr="00CC6CA0">
              <w:rPr>
                <w:rFonts w:cs="Times New Roman"/>
                <w:sz w:val="20"/>
                <w:szCs w:val="20"/>
                <w:lang w:val="ru-RU"/>
              </w:rPr>
              <w:t>Персонал Продавца при нахождении на территории объекта должен соблюдать правила пропускного режима и требования по ОТ и ПБ.</w:t>
            </w:r>
          </w:p>
        </w:tc>
      </w:tr>
      <w:tr w:rsidR="00CA17CC" w:rsidRPr="008F1AF1" w:rsidTr="00066F4F">
        <w:trPr>
          <w:trHeight w:val="416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CA17CC" w:rsidRPr="008F1AF1" w:rsidRDefault="00CA17CC" w:rsidP="003A7A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8. </w:t>
            </w:r>
            <w:r w:rsidR="003A7A68">
              <w:rPr>
                <w:rFonts w:ascii="Times New Roman" w:hAnsi="Times New Roman" w:cs="Times New Roman"/>
                <w:b/>
                <w:sz w:val="20"/>
                <w:szCs w:val="20"/>
              </w:rPr>
              <w:t>ОБЩИЕ УСЛОВИЯ</w:t>
            </w:r>
          </w:p>
        </w:tc>
      </w:tr>
      <w:tr w:rsidR="00CA17CC" w:rsidRPr="008F1AF1" w:rsidTr="00CA17CC">
        <w:trPr>
          <w:trHeight w:val="41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17CC" w:rsidRPr="008F1AF1" w:rsidRDefault="00CA17CC" w:rsidP="00CA1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A17CC" w:rsidRDefault="00FD57BC" w:rsidP="00CA17CC">
            <w:pPr>
              <w:pStyle w:val="a7"/>
              <w:spacing w:after="0"/>
              <w:rPr>
                <w:rFonts w:cs="Times New Roman"/>
                <w:sz w:val="20"/>
                <w:szCs w:val="20"/>
                <w:lang w:val="ru-RU"/>
              </w:rPr>
            </w:pPr>
            <w:bookmarkStart w:id="0" w:name="_Toc426030730"/>
            <w:bookmarkStart w:id="1" w:name="_Toc426030845"/>
            <w:r>
              <w:rPr>
                <w:rFonts w:cs="Times New Roman"/>
                <w:sz w:val="20"/>
                <w:szCs w:val="20"/>
                <w:lang w:val="ru-RU"/>
              </w:rPr>
              <w:t xml:space="preserve">До </w:t>
            </w:r>
            <w:r w:rsidR="00CA17CC" w:rsidRPr="00793746">
              <w:rPr>
                <w:rFonts w:cs="Times New Roman"/>
                <w:sz w:val="20"/>
                <w:szCs w:val="20"/>
                <w:lang w:val="ru-RU"/>
              </w:rPr>
              <w:t xml:space="preserve">начала поставки </w:t>
            </w:r>
            <w:r w:rsidR="00793746" w:rsidRPr="00793746">
              <w:rPr>
                <w:rFonts w:cs="Times New Roman"/>
                <w:sz w:val="20"/>
                <w:szCs w:val="20"/>
                <w:lang w:val="ru-RU"/>
              </w:rPr>
              <w:t>направить Покупателю на согласование</w:t>
            </w:r>
            <w:r w:rsidR="00CA17CC" w:rsidRPr="00793746">
              <w:rPr>
                <w:rFonts w:cs="Times New Roman"/>
                <w:sz w:val="20"/>
                <w:szCs w:val="20"/>
                <w:lang w:val="ru-RU"/>
              </w:rPr>
              <w:t xml:space="preserve"> конструкторскую документацию</w:t>
            </w:r>
            <w:r w:rsidR="00793746">
              <w:rPr>
                <w:rFonts w:cs="Times New Roman"/>
                <w:sz w:val="20"/>
                <w:szCs w:val="20"/>
                <w:lang w:val="ru-RU"/>
              </w:rPr>
              <w:t xml:space="preserve"> на оборудование</w:t>
            </w:r>
            <w:r w:rsidR="00CA17CC" w:rsidRPr="00793746">
              <w:rPr>
                <w:rFonts w:cs="Times New Roman"/>
                <w:sz w:val="20"/>
                <w:szCs w:val="20"/>
                <w:lang w:val="ru-RU"/>
              </w:rPr>
              <w:t>.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</w:p>
          <w:p w:rsidR="00FD57BC" w:rsidRPr="00793746" w:rsidRDefault="00FD57BC" w:rsidP="00CA17CC">
            <w:pPr>
              <w:pStyle w:val="a7"/>
              <w:spacing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На рассмотрение рабочей документации Покупателю отводится 5 рабочих дней, после чего документация либо согласовывает, либо выдаются замечания, которые Продавец должен устранить.</w:t>
            </w:r>
          </w:p>
          <w:bookmarkEnd w:id="0"/>
          <w:bookmarkEnd w:id="1"/>
          <w:p w:rsidR="00CA17CC" w:rsidRPr="008F1AF1" w:rsidRDefault="00CA17CC" w:rsidP="00CA17CC">
            <w:pPr>
              <w:pStyle w:val="a7"/>
              <w:spacing w:after="0"/>
              <w:rPr>
                <w:rFonts w:cs="Times New Roman"/>
                <w:sz w:val="20"/>
                <w:szCs w:val="20"/>
                <w:lang w:val="ru-RU"/>
              </w:rPr>
            </w:pPr>
            <w:r w:rsidRPr="00793746">
              <w:rPr>
                <w:rFonts w:cs="Times New Roman"/>
                <w:sz w:val="20"/>
                <w:szCs w:val="20"/>
                <w:lang w:val="ru-RU"/>
              </w:rPr>
              <w:t xml:space="preserve">При поставке оборудования и материалов документация передается Покупателю в электронном виде (на </w:t>
            </w:r>
            <w:proofErr w:type="spellStart"/>
            <w:r w:rsidRPr="00793746">
              <w:rPr>
                <w:rFonts w:cs="Times New Roman"/>
                <w:sz w:val="20"/>
                <w:szCs w:val="20"/>
                <w:lang w:val="ru-RU"/>
              </w:rPr>
              <w:t>флеш</w:t>
            </w:r>
            <w:proofErr w:type="spellEnd"/>
            <w:r w:rsidRPr="00793746">
              <w:rPr>
                <w:rFonts w:cs="Times New Roman"/>
                <w:sz w:val="20"/>
                <w:szCs w:val="20"/>
                <w:lang w:val="ru-RU"/>
              </w:rPr>
              <w:t xml:space="preserve">-накопителе), в </w:t>
            </w:r>
            <w:r w:rsidR="00793746" w:rsidRPr="00793746">
              <w:rPr>
                <w:rFonts w:cs="Times New Roman"/>
                <w:sz w:val="20"/>
                <w:szCs w:val="20"/>
                <w:lang w:val="ru-RU"/>
              </w:rPr>
              <w:t>не редактируемом</w:t>
            </w:r>
            <w:r w:rsidRPr="00793746">
              <w:rPr>
                <w:rFonts w:cs="Times New Roman"/>
                <w:sz w:val="20"/>
                <w:szCs w:val="20"/>
                <w:lang w:val="ru-RU"/>
              </w:rPr>
              <w:t xml:space="preserve"> формате </w:t>
            </w:r>
            <w:r w:rsidRPr="00793746">
              <w:rPr>
                <w:rFonts w:cs="Times New Roman"/>
                <w:sz w:val="20"/>
                <w:szCs w:val="20"/>
              </w:rPr>
              <w:t>pdf</w:t>
            </w:r>
            <w:r w:rsidRPr="00793746">
              <w:rPr>
                <w:rFonts w:cs="Times New Roman"/>
                <w:sz w:val="20"/>
                <w:szCs w:val="20"/>
                <w:lang w:val="ru-RU"/>
              </w:rPr>
              <w:t xml:space="preserve"> с подписями исполнителей и печатью завода-изготовителя, а также в редактируемом формате на также в 3-х бумажных экземплярах с подписями.</w:t>
            </w:r>
            <w:r w:rsidRPr="008F1AF1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CA17CC" w:rsidRPr="008F1AF1" w:rsidTr="00CA17CC">
        <w:trPr>
          <w:trHeight w:val="41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17CC" w:rsidRPr="008F1AF1" w:rsidRDefault="00CA17CC" w:rsidP="00CA1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A17CC" w:rsidRPr="008F1AF1" w:rsidRDefault="00CA17CC" w:rsidP="00CA17CC">
            <w:pPr>
              <w:pStyle w:val="a7"/>
              <w:spacing w:after="0"/>
              <w:rPr>
                <w:rFonts w:cs="Times New Roman"/>
                <w:sz w:val="20"/>
                <w:szCs w:val="20"/>
                <w:lang w:val="ru-RU"/>
              </w:rPr>
            </w:pPr>
            <w:r w:rsidRPr="008F1AF1">
              <w:rPr>
                <w:rFonts w:cs="Times New Roman"/>
                <w:sz w:val="20"/>
                <w:szCs w:val="20"/>
                <w:lang w:val="ru-RU"/>
              </w:rPr>
              <w:t>В объём работ</w:t>
            </w:r>
            <w:r w:rsidR="00066F4F">
              <w:rPr>
                <w:rFonts w:cs="Times New Roman"/>
                <w:sz w:val="20"/>
                <w:szCs w:val="20"/>
                <w:lang w:val="ru-RU"/>
              </w:rPr>
              <w:t xml:space="preserve"> по техническому заданию</w:t>
            </w:r>
            <w:r w:rsidRPr="008F1AF1">
              <w:rPr>
                <w:rFonts w:cs="Times New Roman"/>
                <w:sz w:val="20"/>
                <w:szCs w:val="20"/>
                <w:lang w:val="ru-RU"/>
              </w:rPr>
              <w:t xml:space="preserve"> входит доставка (включая погрузочно-разгрузочные работы) оборудования и материалов на площадку строительства.</w:t>
            </w:r>
          </w:p>
          <w:p w:rsidR="00CA17CC" w:rsidRPr="008F1AF1" w:rsidRDefault="00CA17CC" w:rsidP="00CA17C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 xml:space="preserve">Базис поставки: DDP ООО "ЕТУ", РФ, Ленинградская область, р-н </w:t>
            </w:r>
            <w:proofErr w:type="spellStart"/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Кингисеппский</w:t>
            </w:r>
            <w:proofErr w:type="spellEnd"/>
            <w:r w:rsidRPr="008F1AF1">
              <w:rPr>
                <w:rFonts w:ascii="Times New Roman" w:hAnsi="Times New Roman" w:cs="Times New Roman"/>
                <w:sz w:val="20"/>
                <w:szCs w:val="20"/>
              </w:rPr>
              <w:t xml:space="preserve">, с/п </w:t>
            </w:r>
            <w:proofErr w:type="spellStart"/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Вистинское</w:t>
            </w:r>
            <w:proofErr w:type="spellEnd"/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, Морской торговый порт Усть-Луга, Комплексы генеральных грузов, 3 очередь, участок 1 с КН 47:30:0101001:201. ИНКОТЕРМС 2010. Координаты 59.723498, 28.438170</w:t>
            </w:r>
          </w:p>
          <w:p w:rsidR="00CA17CC" w:rsidRPr="008F1AF1" w:rsidRDefault="00CA17CC" w:rsidP="00CA17CC">
            <w:pPr>
              <w:pStyle w:val="a7"/>
              <w:spacing w:after="0"/>
              <w:rPr>
                <w:rFonts w:cs="Times New Roman"/>
                <w:sz w:val="20"/>
                <w:szCs w:val="20"/>
                <w:highlight w:val="yellow"/>
                <w:lang w:val="ru-RU"/>
              </w:rPr>
            </w:pPr>
            <w:r w:rsidRPr="008F1AF1">
              <w:rPr>
                <w:rFonts w:cs="Times New Roman"/>
                <w:sz w:val="20"/>
                <w:szCs w:val="20"/>
                <w:lang w:val="ru-RU"/>
              </w:rPr>
              <w:t>Поставка осуществляется путем отгрузки и доставки Товара по месту нахождения Покупателя. При ошибочной отгрузке изделий, материалов и оборудования не по адресу, Продавец своими силами и за свой счет производит переадресацию в пункт назначения.</w:t>
            </w:r>
          </w:p>
        </w:tc>
      </w:tr>
      <w:tr w:rsidR="00CA17CC" w:rsidRPr="008F1AF1" w:rsidTr="00CA17CC">
        <w:trPr>
          <w:trHeight w:val="41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A17CC" w:rsidRPr="008F1AF1" w:rsidRDefault="00CA17CC" w:rsidP="00CA1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A17CC" w:rsidRPr="008F1AF1" w:rsidRDefault="00CA17CC" w:rsidP="00CA17CC">
            <w:pPr>
              <w:pStyle w:val="a7"/>
              <w:spacing w:after="0"/>
              <w:rPr>
                <w:rFonts w:cs="Times New Roman"/>
                <w:sz w:val="20"/>
                <w:szCs w:val="20"/>
                <w:lang w:val="ru-RU"/>
              </w:rPr>
            </w:pPr>
            <w:r w:rsidRPr="008F1AF1">
              <w:rPr>
                <w:rFonts w:cs="Times New Roman"/>
                <w:sz w:val="20"/>
                <w:szCs w:val="20"/>
                <w:lang w:val="ru-RU"/>
              </w:rPr>
              <w:t>На момент начала поставки Продавец обязан передать Покупателю вместе с товаром сертификаты, паспорта, инструкции и руководства по эксплуатации, документацию, подтверждающую безопасность и качество поставляемого товара, а также документацию, выданную на основании контроля материалов, в виде заверенных копий, на бумажном носителе.</w:t>
            </w:r>
          </w:p>
        </w:tc>
      </w:tr>
      <w:tr w:rsidR="00CA17CC" w:rsidRPr="008F1AF1" w:rsidTr="00CA17CC">
        <w:trPr>
          <w:trHeight w:val="41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17CC" w:rsidRPr="008F1AF1" w:rsidRDefault="00CA17CC" w:rsidP="00CA1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8.4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A17CC" w:rsidRPr="008F1AF1" w:rsidRDefault="00CA17CC" w:rsidP="0079374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Все вопросы технического характера и принимаемые технические решения, изменения в проекте, необходимость которых может возникнуть в процессе выполнения работ, должны быть в обязательном порядке согласованы с Покупателем.</w:t>
            </w:r>
          </w:p>
          <w:p w:rsidR="00CA17CC" w:rsidRPr="008F1AF1" w:rsidRDefault="00CA17CC" w:rsidP="0079374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На этапе поступления всех МТЦ должен быть проведен комиссионный входной контроль с участием профильных специалистов Покупателя, с записью в журнале входного контроля и оформлением Акта входного контроля, предъявлением сертификатов качества на материалы и оборудование, протоколов заводских испытаний. В случае выявления некачественных материалов и оборудования, Продавец за свой счет организовывает замену некачественных материалов и оборудования.</w:t>
            </w:r>
          </w:p>
          <w:p w:rsidR="00CA17CC" w:rsidRPr="008F1AF1" w:rsidRDefault="00CA17CC" w:rsidP="0079374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Продавец самостоятельно отвечает за сохранность, транспортировку и правильность хранения приобретенных им материалов и оборудования до площадки строительства.</w:t>
            </w:r>
          </w:p>
          <w:p w:rsidR="00CA17CC" w:rsidRPr="008F1AF1" w:rsidRDefault="00CA17CC" w:rsidP="0079374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Продавец должен соблюдать требования пропускного режима на объекте, при въезде/выезде автотранспорта, ввозе/вывозе МТЦ.</w:t>
            </w:r>
          </w:p>
        </w:tc>
      </w:tr>
      <w:tr w:rsidR="00CA17CC" w:rsidRPr="008F1AF1" w:rsidTr="00CA17CC">
        <w:trPr>
          <w:trHeight w:val="351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vAlign w:val="center"/>
          </w:tcPr>
          <w:p w:rsidR="00CA17CC" w:rsidRPr="008F1AF1" w:rsidRDefault="00CA17CC" w:rsidP="00CA17CC">
            <w:pPr>
              <w:ind w:right="48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9. СРОКИ ПОСТАВКИ</w:t>
            </w:r>
          </w:p>
        </w:tc>
      </w:tr>
      <w:tr w:rsidR="00CA17CC" w:rsidRPr="008F1AF1" w:rsidTr="00CA17CC">
        <w:trPr>
          <w:trHeight w:val="27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17CC" w:rsidRPr="008F1AF1" w:rsidRDefault="00CA17CC" w:rsidP="00CA17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E2F1E" w:rsidRPr="00F2234E" w:rsidRDefault="003E2F1E" w:rsidP="003E2F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23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поставки</w:t>
            </w:r>
            <w:r w:rsidRPr="00F223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 даты подписания договора </w:t>
            </w:r>
          </w:p>
          <w:p w:rsidR="00CA17CC" w:rsidRPr="008F1AF1" w:rsidRDefault="003E2F1E" w:rsidP="003E2F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23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Окончание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поставки</w:t>
            </w:r>
            <w:r w:rsidRPr="00F223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60 календарных дней с даты подписания договора.</w:t>
            </w:r>
          </w:p>
        </w:tc>
      </w:tr>
      <w:tr w:rsidR="00CA17CC" w:rsidRPr="008F1AF1" w:rsidTr="00CA17CC">
        <w:trPr>
          <w:trHeight w:val="435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CA17CC" w:rsidRPr="008F1AF1" w:rsidRDefault="00CA17CC" w:rsidP="00CA17CC">
            <w:pPr>
              <w:ind w:right="48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10. ТРЕБОВАНИЯ К ТАРЕ И УПАКОВКЕ</w:t>
            </w:r>
          </w:p>
        </w:tc>
      </w:tr>
      <w:tr w:rsidR="00CA17CC" w:rsidRPr="008F1AF1" w:rsidTr="00CA17CC">
        <w:trPr>
          <w:trHeight w:val="27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17CC" w:rsidRPr="008F1AF1" w:rsidRDefault="00CA17CC" w:rsidP="00CA17CC">
            <w:pPr>
              <w:ind w:right="4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A17CC" w:rsidRPr="008F1AF1" w:rsidRDefault="00CA17CC" w:rsidP="003A7A68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Поставляемый товар должен отгружаться в упаковке (или таре). Тара и упаковка, должны обеспечивать полную сохранность товара от повреждений и порчи при транспортировке и хранении. Упаковка основного оборудования должна обеспечивать сохранность груза при транспортировке, а также должна быть пригодной для интенсивной подъемно-транспортной обработки, воздействия температуры, соли, осадков, открытого хранения и т.п. При наличии специальных требований к хранению, Продавец обязан предоставить условия хранения до начала отгрузки оборудования. Виды упаковки и способы консервации сборочных единиц должны обеспечить их сохранность в течение 12 месяцев со дня отгрузки с предприятия-изготовителя при условии соблюдения правил погрузки, выгрузки, транспортирования и хранения в соответствии с эксплуатационной документацией. </w:t>
            </w:r>
          </w:p>
          <w:p w:rsidR="00CA17CC" w:rsidRPr="008F1AF1" w:rsidRDefault="00CA17CC" w:rsidP="003A7A68">
            <w:pPr>
              <w:widowControl w:val="0"/>
              <w:spacing w:after="0"/>
              <w:ind w:right="-1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каждое место должен быть вложен упаковочный лист в непромокаемом конверте, в котором указываются: перечень упакованных предметов, их количество, тип (модель), фабричный номер, вес брутто и нетто, номер договора. На каждую единицу оборудования должна быть нанесена маркировка. </w:t>
            </w:r>
          </w:p>
          <w:p w:rsidR="00CA17CC" w:rsidRPr="008F1AF1" w:rsidRDefault="00CA17CC" w:rsidP="003A7A68">
            <w:pPr>
              <w:widowControl w:val="0"/>
              <w:spacing w:after="0"/>
              <w:ind w:right="-1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 поставляемое оборудование, материалы, приспособления должны иметь заводские таблички на русском языке, в соответствии с ГОСТ 12971-67. «Таблички прямоугольные для машин и приборов. Размеры».</w:t>
            </w:r>
          </w:p>
        </w:tc>
      </w:tr>
      <w:tr w:rsidR="00CA17CC" w:rsidRPr="008F1AF1" w:rsidTr="00CA17CC">
        <w:trPr>
          <w:trHeight w:val="527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hideMark/>
          </w:tcPr>
          <w:p w:rsidR="00CA17CC" w:rsidRPr="008F1AF1" w:rsidRDefault="00CA17CC" w:rsidP="00CA17CC">
            <w:pPr>
              <w:spacing w:before="12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11. ТРЕБОВАНИЯ К МАТЕРИАЛАМ И ОБОРУДОВАНИЮ </w:t>
            </w:r>
          </w:p>
        </w:tc>
      </w:tr>
      <w:tr w:rsidR="00CA17CC" w:rsidRPr="008F1AF1" w:rsidTr="00CA17CC">
        <w:trPr>
          <w:trHeight w:val="6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17CC" w:rsidRPr="008F1AF1" w:rsidRDefault="00CA17CC" w:rsidP="00CA17CC">
            <w:pPr>
              <w:ind w:right="4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A17CC" w:rsidRPr="008F1AF1" w:rsidRDefault="00CA17CC" w:rsidP="003A7A6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Все материалы и оборудование, поставляемые Продавцом, должны иметь необходимые сопроводительные и разрешительные документы: паспорт, руководство по эксплуатации, инструкции, сертификат качества, документ о качестве, сертификаты соответствия требованиям промышленной</w:t>
            </w:r>
            <w:r w:rsidR="002502B6">
              <w:rPr>
                <w:rFonts w:ascii="Times New Roman" w:hAnsi="Times New Roman" w:cs="Times New Roman"/>
                <w:sz w:val="20"/>
                <w:szCs w:val="20"/>
              </w:rPr>
              <w:t xml:space="preserve"> безопасности</w:t>
            </w: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, сертификаты соответствия требования ТР ТС, экологической и противопожарной безопасности, необходимые экспертизы, а также санитарно-эпидемиологическое заключение на соответствие санитарным правилам и другие документы.</w:t>
            </w:r>
          </w:p>
        </w:tc>
      </w:tr>
      <w:tr w:rsidR="00CA17CC" w:rsidRPr="008F1AF1" w:rsidTr="00CA17CC">
        <w:trPr>
          <w:trHeight w:val="6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17CC" w:rsidRPr="008F1AF1" w:rsidRDefault="00CA17CC" w:rsidP="00CA17CC">
            <w:pPr>
              <w:ind w:right="4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11.2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A17CC" w:rsidRPr="003E2F1E" w:rsidRDefault="00CA17CC" w:rsidP="00CC4E3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 w:rsidRPr="003E2F1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color="000000"/>
              </w:rPr>
              <w:t>Поставляемые оборудование и материалы должны соответствовать требованиям:</w:t>
            </w:r>
          </w:p>
          <w:p w:rsidR="00CA17CC" w:rsidRPr="008F1AF1" w:rsidRDefault="003E2F1E" w:rsidP="00CC4E3B">
            <w:pPr>
              <w:pStyle w:val="1"/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F1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СП 156.13130.2014 «Станции автомобильные заправочные», ГОСТ Р 58404-2019 «Станции и комплексы автозаправочные», </w:t>
            </w:r>
            <w:r w:rsidRPr="003E2F1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РД 153-39.2-080-01 "Правила технической эксплуатации автозаправочных станций"</w:t>
            </w:r>
            <w:r w:rsidR="00CC4E3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CC4E3B" w:rsidRPr="00CC4E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ГОСТ 30546.1-98, ГОСТ 30546.2-98, ГОСТ 30546.3-98</w:t>
            </w:r>
            <w:r w:rsidR="00CC4E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требованиям промышленной и экологической безопасности.</w:t>
            </w:r>
          </w:p>
        </w:tc>
      </w:tr>
      <w:tr w:rsidR="00CA17CC" w:rsidRPr="008F1AF1" w:rsidTr="00CA17CC">
        <w:trPr>
          <w:trHeight w:val="6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17CC" w:rsidRPr="008F1AF1" w:rsidRDefault="00CA17CC" w:rsidP="00CA17CC">
            <w:pPr>
              <w:ind w:right="4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11.3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A17CC" w:rsidRPr="008F1AF1" w:rsidRDefault="00CA17CC" w:rsidP="003A7A6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 xml:space="preserve">Материалы и Оборудования, поставляемые Продавцом, должны быть новыми, изготовленными не </w:t>
            </w:r>
            <w:r w:rsidRPr="003E2F1E">
              <w:rPr>
                <w:rFonts w:ascii="Times New Roman" w:hAnsi="Times New Roman" w:cs="Times New Roman"/>
                <w:sz w:val="20"/>
                <w:szCs w:val="20"/>
              </w:rPr>
              <w:t>ранее 2023</w:t>
            </w: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 xml:space="preserve"> года (которые не были в употреблении, в ремонте, в консервации, в том числе, которые не были восстановлены, у которых не были осуществлены замены составных частей, не были восстановлены потребительские свойства), не являться выставочными образцами, должны быть свободными от прав третьих лиц, в целом готовыми к установке и эксплуатации.</w:t>
            </w:r>
          </w:p>
        </w:tc>
      </w:tr>
      <w:tr w:rsidR="00CA17CC" w:rsidRPr="008F1AF1" w:rsidTr="003E2F1E">
        <w:trPr>
          <w:trHeight w:val="44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17CC" w:rsidRPr="008F1AF1" w:rsidRDefault="00CA17CC" w:rsidP="00CA17CC">
            <w:pPr>
              <w:ind w:right="4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11.4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A17CC" w:rsidRPr="008F1AF1" w:rsidRDefault="00CA17CC" w:rsidP="003A7A6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В случае замены Продавцом проектных материалов, оборудования или его составных частей на аналогичные, данная замена должна быть согласована с Покупателем.</w:t>
            </w:r>
          </w:p>
        </w:tc>
      </w:tr>
      <w:tr w:rsidR="00CA17CC" w:rsidRPr="008F1AF1" w:rsidTr="003A7A68">
        <w:trPr>
          <w:trHeight w:val="45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17CC" w:rsidRPr="008F1AF1" w:rsidRDefault="00CA17CC" w:rsidP="00CA17CC">
            <w:pPr>
              <w:ind w:right="4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11.7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A17CC" w:rsidRPr="008F1AF1" w:rsidRDefault="00CA17CC" w:rsidP="003A7A6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На все поставленные материалы и оборудование должны быть предоставлены счета-фактуры или товарные накладные.</w:t>
            </w:r>
          </w:p>
        </w:tc>
      </w:tr>
      <w:tr w:rsidR="00CA17CC" w:rsidRPr="008F1AF1" w:rsidTr="00CA17CC">
        <w:trPr>
          <w:trHeight w:val="6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17CC" w:rsidRPr="008F1AF1" w:rsidRDefault="00CA17CC" w:rsidP="00CA17CC">
            <w:pPr>
              <w:ind w:right="4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11.8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A17CC" w:rsidRPr="008F1AF1" w:rsidRDefault="00CA17CC" w:rsidP="003A7A6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Качество материалов и оборудования, которые будут использоваться при выполнении работ, должно подтверждаться сертификатами соответствия, и допущены к применению на территории РФ.</w:t>
            </w:r>
          </w:p>
        </w:tc>
      </w:tr>
      <w:tr w:rsidR="00CA17CC" w:rsidRPr="008F1AF1" w:rsidTr="00CA17CC">
        <w:trPr>
          <w:trHeight w:val="486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vAlign w:val="center"/>
          </w:tcPr>
          <w:p w:rsidR="00CA17CC" w:rsidRPr="008F1AF1" w:rsidRDefault="00CA17CC" w:rsidP="00CA17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12. ТРЕБОВАНИЯ К </w:t>
            </w:r>
            <w:r w:rsidRPr="008F1A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УЧАСТНИКАМ ЗАКУПОЧНОЙ ПРОЦЕДУРЫ </w:t>
            </w:r>
          </w:p>
        </w:tc>
      </w:tr>
      <w:tr w:rsidR="00CA17CC" w:rsidRPr="008F1AF1" w:rsidTr="003A7A68">
        <w:trPr>
          <w:trHeight w:val="38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17CC" w:rsidRPr="008F1AF1" w:rsidRDefault="00CA17CC" w:rsidP="00CA17CC">
            <w:pPr>
              <w:ind w:right="4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17CC" w:rsidRPr="008F1AF1" w:rsidRDefault="00CA17CC" w:rsidP="003A7A6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bCs/>
                <w:sz w:val="20"/>
                <w:szCs w:val="20"/>
              </w:rPr>
              <w:t>Продавец выбирается на конкурсной основе.</w:t>
            </w:r>
          </w:p>
        </w:tc>
      </w:tr>
      <w:tr w:rsidR="00CA17CC" w:rsidRPr="008F1AF1" w:rsidTr="00CA17CC">
        <w:trPr>
          <w:trHeight w:val="64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17CC" w:rsidRPr="008F1AF1" w:rsidRDefault="00CA17CC" w:rsidP="00CA17CC">
            <w:pPr>
              <w:ind w:right="4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12.2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17CC" w:rsidRPr="008F1AF1" w:rsidRDefault="00CA17CC" w:rsidP="003A7A6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bCs/>
                <w:sz w:val="20"/>
                <w:szCs w:val="20"/>
              </w:rPr>
              <w:t>Должен обладать общей и специальной правоспособностью для заключения Договора.</w:t>
            </w:r>
          </w:p>
          <w:p w:rsidR="00CA17CC" w:rsidRPr="008F1AF1" w:rsidRDefault="00CA17CC" w:rsidP="003A7A6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 должен находиться в процессе ликвидации или реорганизации; отсутствует вступившее в законную силу решение арбитражного суда о признании Продавца банкротом и об открытии Конкурсного производства; на имущество Продавца, в части, существенной для исполнения Договора, не должен быть наложен арест; экономическая деятельность Продавца не должна быть приостановлена. </w:t>
            </w:r>
          </w:p>
          <w:p w:rsidR="00CA17CC" w:rsidRPr="008F1AF1" w:rsidRDefault="00CA17CC" w:rsidP="003A7A6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bCs/>
                <w:sz w:val="20"/>
                <w:szCs w:val="20"/>
              </w:rPr>
              <w:t>Не должен быть включенным в Реестр недобросовестных подрядчиков, который ведется в соответствии с Федеральным законом от 18.07.2011 № 223 - ФЗ «О закупках товаров, работ, услуг отдельными видами юридических лиц».</w:t>
            </w:r>
          </w:p>
        </w:tc>
      </w:tr>
      <w:tr w:rsidR="00CA17CC" w:rsidRPr="008F1AF1" w:rsidTr="00066F4F">
        <w:trPr>
          <w:trHeight w:val="69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17CC" w:rsidRPr="008F1AF1" w:rsidRDefault="00CA17CC" w:rsidP="00CA17CC">
            <w:pPr>
              <w:ind w:right="4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12.4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17CC" w:rsidRPr="008F1AF1" w:rsidRDefault="00CA17CC" w:rsidP="003A7A6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Опыт выполнения аналогичных видов работ должен составлять не менее 3-х кратного размера НМЦ лота в год, за любой из последних 3 (трёх) лет, подтверждается Справкой о перечне и годовых объемах выполнения аналогичных договоров по форме, установленной Закупочной документацией. Покупатель имеет право избирательно запросить по предоставленной справке копии подтверждающих документов исполнения аналогичных договоров (актов выполненных работ, копии договоров подряда с реквизитами, предметом и подписями сторон и т.д.).</w:t>
            </w:r>
          </w:p>
        </w:tc>
      </w:tr>
      <w:tr w:rsidR="00CA17CC" w:rsidRPr="008F1AF1" w:rsidTr="00CA17CC">
        <w:trPr>
          <w:trHeight w:val="70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17CC" w:rsidRPr="008F1AF1" w:rsidRDefault="00CA17CC" w:rsidP="00CA17CC">
            <w:pPr>
              <w:ind w:right="4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17CC" w:rsidRPr="008F1AF1" w:rsidRDefault="00CA17CC" w:rsidP="003A7A68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Должен обладать соответствующими материально-техническими ресурсами, необходимыми для полного и своевременного осуществления поставки по данному техническому заданию. </w:t>
            </w:r>
          </w:p>
        </w:tc>
      </w:tr>
      <w:tr w:rsidR="00CA17CC" w:rsidRPr="008F1AF1" w:rsidTr="00CA17CC">
        <w:trPr>
          <w:trHeight w:val="110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17CC" w:rsidRPr="008F1AF1" w:rsidRDefault="00CA17CC" w:rsidP="00CA17CC">
            <w:pPr>
              <w:ind w:right="4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12.6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17CC" w:rsidRPr="008F1AF1" w:rsidRDefault="00CA17CC" w:rsidP="003A7A68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Должен исполнять в полном объеме обязательства по уплате налогов в бюджеты всех уровней и обязательные платежи в государственные внебюджетные фонды на территории РФ</w:t>
            </w:r>
            <w:r w:rsidRPr="008F1AF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CA17CC" w:rsidRPr="008F1AF1" w:rsidRDefault="00CA17CC" w:rsidP="003A7A68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Должен иметь устойчивое финансовое положение. Степень загруженности Продавца должна обеспечивать ему возможность осуществления поставки по данному техническому заданию по итогам процедуры выбора Продавца без ущерба для Покупателя, в случае заключения Договора по результатам тендера.</w:t>
            </w:r>
          </w:p>
        </w:tc>
      </w:tr>
      <w:tr w:rsidR="00CA17CC" w:rsidRPr="008F1AF1" w:rsidTr="003A7A68">
        <w:trPr>
          <w:trHeight w:val="5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17CC" w:rsidRPr="008F1AF1" w:rsidRDefault="00CA17CC" w:rsidP="00CA17CC">
            <w:pPr>
              <w:ind w:right="4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12.7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A17CC" w:rsidRPr="008F1AF1" w:rsidRDefault="00CA17CC" w:rsidP="003A7A68">
            <w:pPr>
              <w:pStyle w:val="a7"/>
              <w:spacing w:after="0"/>
              <w:rPr>
                <w:rFonts w:cs="Times New Roman"/>
                <w:sz w:val="20"/>
                <w:szCs w:val="20"/>
                <w:lang w:val="ru-RU"/>
              </w:rPr>
            </w:pPr>
            <w:r w:rsidRPr="008F1AF1">
              <w:rPr>
                <w:rFonts w:cs="Times New Roman"/>
                <w:sz w:val="20"/>
                <w:szCs w:val="20"/>
                <w:lang w:val="ru-RU"/>
              </w:rPr>
              <w:t>Продавец в составе ТПК должен предоставить спецификацию материалов и оборудования с указанием сроков поставки по каждой позиции.</w:t>
            </w:r>
          </w:p>
        </w:tc>
      </w:tr>
      <w:tr w:rsidR="00CA17CC" w:rsidRPr="008F1AF1" w:rsidTr="00CA17CC">
        <w:trPr>
          <w:trHeight w:val="535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vAlign w:val="center"/>
          </w:tcPr>
          <w:p w:rsidR="00CA17CC" w:rsidRPr="008F1AF1" w:rsidRDefault="00CA17CC" w:rsidP="003A7A6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13. КОММЕРЧЕСКАЯ ЧАСТЬ</w:t>
            </w:r>
          </w:p>
        </w:tc>
      </w:tr>
      <w:tr w:rsidR="00CA17CC" w:rsidRPr="008F1AF1" w:rsidTr="0041483C">
        <w:trPr>
          <w:trHeight w:val="71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17CC" w:rsidRPr="008F1AF1" w:rsidRDefault="00CA17CC" w:rsidP="00CA17CC">
            <w:pPr>
              <w:ind w:right="4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17CC" w:rsidRPr="008F1AF1" w:rsidRDefault="00CA17CC" w:rsidP="003A7A6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 xml:space="preserve">Цена Договора является твердой и не подлежит увеличению (в том числе в случае изменения налогового и таможенного законодательства, индексов инфляции, изменения курса валют и иных обстоятельств). </w:t>
            </w:r>
          </w:p>
        </w:tc>
      </w:tr>
      <w:tr w:rsidR="00CA17CC" w:rsidRPr="008F1AF1" w:rsidTr="00CA17CC">
        <w:trPr>
          <w:trHeight w:val="5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17CC" w:rsidRPr="008F1AF1" w:rsidRDefault="00CA17CC" w:rsidP="00CA17CC">
            <w:pPr>
              <w:ind w:right="4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13.2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17CC" w:rsidRPr="003A7A68" w:rsidRDefault="00CA17CC" w:rsidP="003A7A6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7A68">
              <w:rPr>
                <w:rFonts w:ascii="Times New Roman" w:hAnsi="Times New Roman" w:cs="Times New Roman"/>
                <w:sz w:val="20"/>
                <w:szCs w:val="20"/>
              </w:rPr>
              <w:t>Допускается авансирование в объеме до 50% сто</w:t>
            </w:r>
            <w:bookmarkStart w:id="2" w:name="_GoBack"/>
            <w:bookmarkEnd w:id="2"/>
            <w:r w:rsidRPr="003A7A68">
              <w:rPr>
                <w:rFonts w:ascii="Times New Roman" w:hAnsi="Times New Roman" w:cs="Times New Roman"/>
                <w:sz w:val="20"/>
                <w:szCs w:val="20"/>
              </w:rPr>
              <w:t>имости договора. Авансирование осуществляется при предоставлении Продавцом Банковской гарантии возврата авансового платежа в размере аванса.  Текст банковской гарантии и банк согласовывается с Покупателем заранее.</w:t>
            </w:r>
          </w:p>
          <w:p w:rsidR="00CA17CC" w:rsidRPr="008F1AF1" w:rsidRDefault="00CA17CC" w:rsidP="003A7A6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7A68">
              <w:rPr>
                <w:rFonts w:ascii="Times New Roman" w:hAnsi="Times New Roman" w:cs="Times New Roman"/>
                <w:sz w:val="20"/>
                <w:szCs w:val="20"/>
              </w:rPr>
              <w:t>Если сумма аванса не превышает 5 000 000 руб. допускается авансирование без предоставления банковской гарантии, при согласовании Покупателя.</w:t>
            </w:r>
          </w:p>
        </w:tc>
      </w:tr>
      <w:tr w:rsidR="00CA17CC" w:rsidRPr="008F1AF1" w:rsidTr="00CA17CC">
        <w:trPr>
          <w:trHeight w:val="74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17CC" w:rsidRPr="008F1AF1" w:rsidRDefault="00CA17CC" w:rsidP="00CA17CC">
            <w:pPr>
              <w:ind w:right="4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13.3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17CC" w:rsidRPr="0041483C" w:rsidRDefault="00CA17CC" w:rsidP="003A7A6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 xml:space="preserve">Оплата товара Покупателем производится в течении </w:t>
            </w:r>
            <w:r w:rsidRPr="0041483C">
              <w:rPr>
                <w:rFonts w:ascii="Times New Roman" w:hAnsi="Times New Roman" w:cs="Times New Roman"/>
                <w:sz w:val="20"/>
                <w:szCs w:val="20"/>
              </w:rPr>
              <w:t>10 рабочих дней с даты поставки товара и подписания Сторонами товарной накладной по форме ТОРГ12 / УПД после проведения комиссионного входного контроля на складе Покупателя.</w:t>
            </w:r>
          </w:p>
          <w:p w:rsidR="00CA17CC" w:rsidRPr="008F1AF1" w:rsidRDefault="00CA17CC" w:rsidP="00327ED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Оплата услуг по </w:t>
            </w:r>
            <w:proofErr w:type="gramStart"/>
            <w:r w:rsidRPr="00414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шеф-монтажу</w:t>
            </w:r>
            <w:proofErr w:type="gramEnd"/>
            <w:r w:rsidRPr="00414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шеф-наладке оборудования производится в течении 10 рабочих дней с даты подписания Сторонами Акта оказанных услуг.</w:t>
            </w: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CA17CC" w:rsidRPr="008F1AF1" w:rsidTr="00CA17CC">
        <w:trPr>
          <w:trHeight w:val="6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17CC" w:rsidRPr="008F1AF1" w:rsidRDefault="00CA17CC" w:rsidP="00CA17CC">
            <w:pPr>
              <w:ind w:right="4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13.4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17CC" w:rsidRPr="008F1AF1" w:rsidRDefault="00CA17CC" w:rsidP="003A7A6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</w:rPr>
              <w:t>Переход права собственности на товар от Продавца к Покупателю наступает с даты подписания ТОРГ12 / УПД.</w:t>
            </w:r>
          </w:p>
        </w:tc>
      </w:tr>
      <w:tr w:rsidR="00CA17CC" w:rsidRPr="008F1AF1" w:rsidTr="00CA17CC">
        <w:trPr>
          <w:trHeight w:val="70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:rsidR="00CA17CC" w:rsidRPr="008F1AF1" w:rsidRDefault="00CA17CC" w:rsidP="003A7A6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8F1A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14. ГАРАНТИЯ </w:t>
            </w:r>
          </w:p>
        </w:tc>
      </w:tr>
      <w:tr w:rsidR="00CA17CC" w:rsidRPr="008F1AF1" w:rsidTr="00CA17CC">
        <w:trPr>
          <w:trHeight w:val="70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17CC" w:rsidRPr="008F1AF1" w:rsidRDefault="00CA17CC" w:rsidP="00CA17CC">
            <w:pPr>
              <w:ind w:left="233" w:right="4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17CC" w:rsidRPr="008F1AF1" w:rsidRDefault="00CA17CC" w:rsidP="003A7A6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en-GB" w:bidi="as-IN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  <w:lang w:eastAsia="en-GB" w:bidi="as-IN"/>
              </w:rPr>
              <w:t>Гарантия на оборудование и материалы составляет не менее 36 месяцев с момента передачи Покупателю (подписания ТОРГ-12, УПД).</w:t>
            </w:r>
          </w:p>
          <w:p w:rsidR="00CA17CC" w:rsidRPr="008F1AF1" w:rsidRDefault="00CA17CC" w:rsidP="003A7A6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en-GB" w:bidi="as-IN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  <w:lang w:eastAsia="en-GB" w:bidi="as-IN"/>
              </w:rPr>
              <w:t>В случае выхода из строя в течение гарантийного срока материалов и оборудования, поставленных Продавцом, по причине нарушений условий транспортировки и хранения, погрузочных работ, Продавец производит их замену своими силами и за свой счет в течении срока, согласованного с Покупателем.</w:t>
            </w:r>
          </w:p>
          <w:p w:rsidR="00CA17CC" w:rsidRPr="008F1AF1" w:rsidRDefault="00CA17CC" w:rsidP="003A7A6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AF1">
              <w:rPr>
                <w:rFonts w:ascii="Times New Roman" w:hAnsi="Times New Roman" w:cs="Times New Roman"/>
                <w:sz w:val="20"/>
                <w:szCs w:val="20"/>
                <w:lang w:eastAsia="en-GB" w:bidi="as-IN"/>
              </w:rPr>
              <w:t xml:space="preserve">Все расходы, связанные с устранением выявленных недостатков, дефектов и их последствий, выполняются за счет Продавца. </w:t>
            </w:r>
          </w:p>
        </w:tc>
      </w:tr>
    </w:tbl>
    <w:p w:rsidR="00CA17CC" w:rsidRPr="008F1AF1" w:rsidRDefault="00CA17CC" w:rsidP="00CA17CC">
      <w:pPr>
        <w:tabs>
          <w:tab w:val="left" w:pos="1134"/>
        </w:tabs>
        <w:kinsoku w:val="0"/>
        <w:overflowPunct w:val="0"/>
        <w:autoSpaceDE w:val="0"/>
        <w:autoSpaceDN w:val="0"/>
        <w:jc w:val="both"/>
        <w:rPr>
          <w:rFonts w:ascii="Times New Roman" w:hAnsi="Times New Roman" w:cs="Times New Roman"/>
          <w:sz w:val="20"/>
          <w:szCs w:val="20"/>
        </w:rPr>
      </w:pPr>
    </w:p>
    <w:p w:rsidR="00CA17CC" w:rsidRPr="008F1AF1" w:rsidRDefault="00CA17CC" w:rsidP="003E2F1E">
      <w:pPr>
        <w:tabs>
          <w:tab w:val="left" w:pos="426"/>
          <w:tab w:val="left" w:pos="1134"/>
        </w:tabs>
        <w:kinsoku w:val="0"/>
        <w:overflowPunct w:val="0"/>
        <w:autoSpaceDE w:val="0"/>
        <w:autoSpaceDN w:val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F1AF1">
        <w:rPr>
          <w:rFonts w:ascii="Times New Roman" w:hAnsi="Times New Roman" w:cs="Times New Roman"/>
          <w:sz w:val="20"/>
          <w:szCs w:val="20"/>
        </w:rPr>
        <w:t>Приложения:</w:t>
      </w:r>
    </w:p>
    <w:p w:rsidR="00CA17CC" w:rsidRPr="008F1AF1" w:rsidRDefault="003E2F1E" w:rsidP="00CA17CC">
      <w:pPr>
        <w:pStyle w:val="a3"/>
        <w:numPr>
          <w:ilvl w:val="0"/>
          <w:numId w:val="1"/>
        </w:numPr>
        <w:tabs>
          <w:tab w:val="left" w:pos="709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E2F1E">
        <w:rPr>
          <w:rFonts w:ascii="Times New Roman" w:hAnsi="Times New Roman" w:cs="Times New Roman"/>
          <w:sz w:val="20"/>
          <w:szCs w:val="20"/>
        </w:rPr>
        <w:t>Опросный лист 1632</w:t>
      </w:r>
      <w:r w:rsidRPr="00D81774">
        <w:rPr>
          <w:rFonts w:ascii="Times New Roman" w:hAnsi="Times New Roman" w:cs="Times New Roman"/>
          <w:sz w:val="20"/>
          <w:szCs w:val="20"/>
        </w:rPr>
        <w:t>-2021-7.3-ОЛ</w:t>
      </w:r>
      <w:r w:rsidR="00CA17CC" w:rsidRPr="008F1AF1">
        <w:rPr>
          <w:rFonts w:ascii="Times New Roman" w:hAnsi="Times New Roman" w:cs="Times New Roman"/>
          <w:sz w:val="20"/>
          <w:szCs w:val="20"/>
        </w:rPr>
        <w:t>.</w:t>
      </w:r>
    </w:p>
    <w:p w:rsidR="00717147" w:rsidRDefault="00717147"/>
    <w:sectPr w:rsidR="00717147" w:rsidSect="00CA17CC">
      <w:pgSz w:w="11906" w:h="16838"/>
      <w:pgMar w:top="426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61D94"/>
    <w:multiLevelType w:val="hybridMultilevel"/>
    <w:tmpl w:val="08A28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642"/>
    <w:rsid w:val="00066F4F"/>
    <w:rsid w:val="00155B89"/>
    <w:rsid w:val="001F7C8E"/>
    <w:rsid w:val="002502B6"/>
    <w:rsid w:val="00327ED8"/>
    <w:rsid w:val="003A7A68"/>
    <w:rsid w:val="003E2F1E"/>
    <w:rsid w:val="0041483C"/>
    <w:rsid w:val="00536D00"/>
    <w:rsid w:val="00677920"/>
    <w:rsid w:val="006D182C"/>
    <w:rsid w:val="00717147"/>
    <w:rsid w:val="00793746"/>
    <w:rsid w:val="00AB3B38"/>
    <w:rsid w:val="00CA17CC"/>
    <w:rsid w:val="00CC4E3B"/>
    <w:rsid w:val="00CC6CA0"/>
    <w:rsid w:val="00D05642"/>
    <w:rsid w:val="00FD5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15AE58-76CF-4618-8A52-D9FB32918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A17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17C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aliases w:val="Текст 2-й уровень,Bullet List,FooterText,numbered,Bullet Number,Индексы,Num Bullet 1,Абзац основного текста,Рисунок,Маркер,асз.Списка,Абзац списка литеральный,it_List1,Paragraphe de liste1,lp1,Bullet 1,Use Case List Paragraph,Таблицы"/>
    <w:basedOn w:val="a"/>
    <w:link w:val="a4"/>
    <w:uiPriority w:val="99"/>
    <w:qFormat/>
    <w:rsid w:val="00CA17CC"/>
    <w:pPr>
      <w:ind w:left="720"/>
      <w:contextualSpacing/>
    </w:pPr>
  </w:style>
  <w:style w:type="character" w:customStyle="1" w:styleId="a4">
    <w:name w:val="Абзац списка Знак"/>
    <w:aliases w:val="Текст 2-й уровень Знак,Bullet List Знак,FooterText Знак,numbered Знак,Bullet Number Знак,Индексы Знак,Num Bullet 1 Знак,Абзац основного текста Знак,Рисунок Знак,Маркер Знак,асз.Списка Знак,Абзац списка литеральный Знак,it_List1 Знак"/>
    <w:link w:val="a3"/>
    <w:uiPriority w:val="99"/>
    <w:qFormat/>
    <w:locked/>
    <w:rsid w:val="00CA17CC"/>
  </w:style>
  <w:style w:type="paragraph" w:styleId="a5">
    <w:name w:val="No Spacing"/>
    <w:link w:val="a6"/>
    <w:uiPriority w:val="1"/>
    <w:qFormat/>
    <w:rsid w:val="00CA17CC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CA17CC"/>
  </w:style>
  <w:style w:type="paragraph" w:styleId="a7">
    <w:name w:val="Body Text"/>
    <w:link w:val="a8"/>
    <w:rsid w:val="00CA17CC"/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uppressAutoHyphens/>
      <w:spacing w:after="120" w:line="100" w:lineRule="atLeast"/>
      <w:jc w:val="both"/>
    </w:pPr>
    <w:rPr>
      <w:rFonts w:ascii="Times New Roman" w:eastAsia="Arial Unicode MS" w:hAnsi="Times New Roman" w:cs="Arial Unicode MS"/>
      <w:color w:val="000000"/>
      <w:sz w:val="23"/>
      <w:szCs w:val="23"/>
      <w:u w:color="000000"/>
      <w:bdr w:val="nil"/>
      <w:lang w:val="en-US" w:eastAsia="en-GB"/>
    </w:rPr>
  </w:style>
  <w:style w:type="character" w:customStyle="1" w:styleId="a8">
    <w:name w:val="Основной текст Знак"/>
    <w:basedOn w:val="a0"/>
    <w:link w:val="a7"/>
    <w:rsid w:val="00CA17CC"/>
    <w:rPr>
      <w:rFonts w:ascii="Times New Roman" w:eastAsia="Arial Unicode MS" w:hAnsi="Times New Roman" w:cs="Arial Unicode MS"/>
      <w:color w:val="000000"/>
      <w:sz w:val="23"/>
      <w:szCs w:val="23"/>
      <w:u w:color="000000"/>
      <w:bdr w:val="nil"/>
      <w:shd w:val="clear" w:color="auto" w:fill="FFFFFF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1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2062</Words>
  <Characters>11757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 Матвей Степанович \ Matvei Karpenko</dc:creator>
  <cp:keywords/>
  <dc:description/>
  <cp:lastModifiedBy>Ерошова Юлия Анатольевна \ Iuliia Eroshova</cp:lastModifiedBy>
  <cp:revision>12</cp:revision>
  <dcterms:created xsi:type="dcterms:W3CDTF">2024-07-29T08:11:00Z</dcterms:created>
  <dcterms:modified xsi:type="dcterms:W3CDTF">2024-08-07T14:47:00Z</dcterms:modified>
</cp:coreProperties>
</file>