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97" w:rsidRPr="006A7109" w:rsidRDefault="007C6297" w:rsidP="00B46991">
      <w:pPr>
        <w:ind w:right="-1"/>
        <w:jc w:val="center"/>
      </w:pPr>
    </w:p>
    <w:p w:rsidR="007C6297" w:rsidRDefault="00C50E01" w:rsidP="00B46991">
      <w:pPr>
        <w:ind w:right="-1"/>
        <w:jc w:val="center"/>
        <w:rPr>
          <w:sz w:val="20"/>
          <w:szCs w:val="20"/>
        </w:rPr>
      </w:pPr>
      <w:r>
        <w:rPr>
          <w:noProof/>
          <w:color w:val="1F497D"/>
        </w:rPr>
        <w:drawing>
          <wp:inline distT="0" distB="0" distL="0" distR="0">
            <wp:extent cx="1499254" cy="276447"/>
            <wp:effectExtent l="0" t="0" r="5715" b="9525"/>
            <wp:docPr id="7" name="Рисунок 7" descr="cid:image001.jpg@01DB374D.B62B6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image001.jpg@01DB374D.B62B6B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16" cy="28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297" w:rsidRDefault="00C50E01" w:rsidP="00B46991">
      <w:pPr>
        <w:ind w:right="-1"/>
        <w:jc w:val="center"/>
        <w:rPr>
          <w:sz w:val="20"/>
          <w:szCs w:val="20"/>
        </w:rPr>
      </w:pPr>
      <w:r>
        <w:rPr>
          <w:noProof/>
          <w:color w:val="1F497D"/>
        </w:rPr>
        <w:drawing>
          <wp:inline distT="0" distB="0" distL="0" distR="0" wp14:anchorId="44F08730" wp14:editId="5A7F1B98">
            <wp:extent cx="680720" cy="170180"/>
            <wp:effectExtent l="0" t="0" r="5080" b="1270"/>
            <wp:docPr id="8" name="Рисунок 8" descr="cid:image002.jpg@01DB374D.B62B6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image002.jpg@01DB374D.B62B6BB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297" w:rsidRDefault="00EF4C55" w:rsidP="00B46991">
      <w:pPr>
        <w:ind w:right="-1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2352660</wp:posOffset>
                </wp:positionH>
                <wp:positionV relativeFrom="paragraph">
                  <wp:posOffset>42856</wp:posOffset>
                </wp:positionV>
                <wp:extent cx="1711841" cy="414670"/>
                <wp:effectExtent l="0" t="0" r="3175" b="444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1841" cy="41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0E01" w:rsidRDefault="00C50E01" w:rsidP="00EF4C55">
                            <w:pPr>
                              <w:jc w:val="center"/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  <w:t xml:space="preserve">Общество с ограниченноЙ </w:t>
                            </w:r>
                            <w:r w:rsidRPr="005C4039"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  <w:t>ответственностью</w:t>
                            </w:r>
                          </w:p>
                          <w:p w:rsidR="00C50E01" w:rsidRPr="005C4039" w:rsidRDefault="00C50E01" w:rsidP="00EF4C55">
                            <w:pPr>
                              <w:jc w:val="center"/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</w:pPr>
                            <w:r w:rsidRPr="005C4039">
                              <w:rPr>
                                <w:rFonts w:ascii="Open Sans" w:hAnsi="Open Sans" w:cs="Open Sans"/>
                                <w:caps/>
                                <w:sz w:val="12"/>
                                <w:szCs w:val="12"/>
                              </w:rPr>
                              <w:t>«Еврохим терминал усть-луга»</w:t>
                            </w:r>
                          </w:p>
                          <w:p w:rsidR="00C50E01" w:rsidRDefault="00C50E01" w:rsidP="00EF4C55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185.25pt;margin-top:3.35pt;width:134.8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" fillcolor="window" stroked="f" strokeweight=".5pt">
                <v:path arrowok="t"/>
                <v:textbox>
                  <w:txbxContent>
                    <w:p w:rsidR="00C50E01" w:rsidRDefault="00C50E01" w:rsidP="00EF4C55">
                      <w:pPr>
                        <w:jc w:val="center"/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  <w:t xml:space="preserve">Общество с ограниченноЙ </w:t>
                      </w:r>
                      <w:r w:rsidRPr="005C4039"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  <w:t>ответственностью</w:t>
                      </w:r>
                    </w:p>
                    <w:p w:rsidR="00C50E01" w:rsidRPr="005C4039" w:rsidRDefault="00C50E01" w:rsidP="00EF4C55">
                      <w:pPr>
                        <w:jc w:val="center"/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</w:pPr>
                      <w:r w:rsidRPr="005C4039">
                        <w:rPr>
                          <w:rFonts w:ascii="Open Sans" w:hAnsi="Open Sans" w:cs="Open Sans"/>
                          <w:caps/>
                          <w:sz w:val="12"/>
                          <w:szCs w:val="12"/>
                        </w:rPr>
                        <w:t>«Еврохим терминал усть-луга»</w:t>
                      </w:r>
                    </w:p>
                    <w:p w:rsidR="00C50E01" w:rsidRDefault="00C50E01" w:rsidP="00EF4C55">
                      <w:pPr>
                        <w:ind w:left="-142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6297" w:rsidRDefault="007C6297" w:rsidP="00B46991">
      <w:pPr>
        <w:ind w:right="-1"/>
        <w:jc w:val="center"/>
        <w:rPr>
          <w:sz w:val="20"/>
          <w:szCs w:val="20"/>
        </w:rPr>
      </w:pPr>
    </w:p>
    <w:p w:rsidR="007C6297" w:rsidRDefault="007B1951" w:rsidP="00B46991">
      <w:pPr>
        <w:ind w:right="-1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167335</wp:posOffset>
            </wp:positionV>
            <wp:extent cx="6320155" cy="821055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15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132" w:rsidRPr="00E139EF" w:rsidRDefault="003E3132" w:rsidP="003E3132">
      <w:pPr>
        <w:tabs>
          <w:tab w:val="left" w:pos="1800"/>
        </w:tabs>
        <w:ind w:left="-540"/>
        <w:rPr>
          <w:color w:val="999999"/>
          <w:sz w:val="22"/>
          <w:szCs w:val="22"/>
        </w:rPr>
      </w:pPr>
    </w:p>
    <w:tbl>
      <w:tblPr>
        <w:tblW w:w="103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50"/>
        <w:gridCol w:w="5846"/>
        <w:gridCol w:w="284"/>
        <w:gridCol w:w="1446"/>
        <w:gridCol w:w="283"/>
        <w:gridCol w:w="1956"/>
        <w:gridCol w:w="317"/>
      </w:tblGrid>
      <w:tr w:rsidR="008021EB" w:rsidRPr="006B5955" w:rsidTr="007B1951">
        <w:tc>
          <w:tcPr>
            <w:tcW w:w="6096" w:type="dxa"/>
            <w:gridSpan w:val="2"/>
            <w:shd w:val="clear" w:color="auto" w:fill="auto"/>
          </w:tcPr>
          <w:p w:rsidR="008021EB" w:rsidRDefault="008021EB" w:rsidP="006E6AC1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  <w:p w:rsidR="007B1951" w:rsidRPr="005E63B5" w:rsidRDefault="007B1951" w:rsidP="006E6AC1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021EB" w:rsidRPr="005E63B5" w:rsidRDefault="008021EB" w:rsidP="006E6AC1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8021EB" w:rsidRPr="005E63B5" w:rsidRDefault="008021EB" w:rsidP="006E6AC1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021EB" w:rsidRPr="005E63B5" w:rsidRDefault="008021EB" w:rsidP="006E6AC1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bottom"/>
          </w:tcPr>
          <w:p w:rsidR="008021EB" w:rsidRPr="006B5955" w:rsidRDefault="008021EB" w:rsidP="007B1951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</w:p>
        </w:tc>
      </w:tr>
      <w:tr w:rsidR="008021EB" w:rsidRPr="006B5955" w:rsidTr="007B1951">
        <w:tc>
          <w:tcPr>
            <w:tcW w:w="6096" w:type="dxa"/>
            <w:gridSpan w:val="2"/>
            <w:shd w:val="clear" w:color="auto" w:fill="auto"/>
          </w:tcPr>
          <w:p w:rsidR="008021EB" w:rsidRDefault="008021EB" w:rsidP="006E6AC1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021EB" w:rsidRPr="005E63B5" w:rsidRDefault="008021EB" w:rsidP="006E6AC1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8021EB" w:rsidRPr="005E63B5" w:rsidRDefault="008021EB" w:rsidP="006E6AC1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021EB" w:rsidRPr="005E63B5" w:rsidRDefault="008021EB" w:rsidP="006E6AC1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</w:tcPr>
          <w:p w:rsidR="008021EB" w:rsidRDefault="008021EB" w:rsidP="006E6AC1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  <w:p w:rsidR="008021EB" w:rsidRPr="006B5955" w:rsidRDefault="008021EB" w:rsidP="007B1951">
            <w:pPr>
              <w:tabs>
                <w:tab w:val="left" w:pos="1800"/>
              </w:tabs>
              <w:rPr>
                <w:sz w:val="20"/>
                <w:szCs w:val="20"/>
                <w:u w:val="single"/>
              </w:rPr>
            </w:pPr>
          </w:p>
        </w:tc>
      </w:tr>
      <w:tr w:rsidR="00F24079" w:rsidRPr="00E139EF" w:rsidTr="008021EB">
        <w:trPr>
          <w:gridBefore w:val="1"/>
          <w:gridAfter w:val="1"/>
          <w:wBefore w:w="250" w:type="dxa"/>
          <w:wAfter w:w="317" w:type="dxa"/>
        </w:trPr>
        <w:tc>
          <w:tcPr>
            <w:tcW w:w="9815" w:type="dxa"/>
            <w:gridSpan w:val="5"/>
            <w:shd w:val="clear" w:color="auto" w:fill="auto"/>
            <w:vAlign w:val="center"/>
          </w:tcPr>
          <w:p w:rsidR="00F24079" w:rsidRPr="00E139EF" w:rsidRDefault="00F24079" w:rsidP="00F3225B">
            <w:pPr>
              <w:rPr>
                <w:sz w:val="22"/>
                <w:szCs w:val="22"/>
              </w:rPr>
            </w:pPr>
          </w:p>
        </w:tc>
      </w:tr>
    </w:tbl>
    <w:p w:rsidR="00232504" w:rsidRPr="00E139EF" w:rsidRDefault="00232504" w:rsidP="00232504">
      <w:pPr>
        <w:ind w:right="-286"/>
        <w:jc w:val="right"/>
        <w:rPr>
          <w:sz w:val="22"/>
          <w:szCs w:val="22"/>
        </w:rPr>
      </w:pPr>
    </w:p>
    <w:p w:rsidR="00232504" w:rsidRPr="00E139EF" w:rsidRDefault="000605F8" w:rsidP="002722C2">
      <w:pPr>
        <w:ind w:right="-1"/>
        <w:jc w:val="center"/>
        <w:rPr>
          <w:b/>
          <w:sz w:val="22"/>
          <w:szCs w:val="22"/>
        </w:rPr>
      </w:pPr>
      <w:r w:rsidRPr="00E139EF">
        <w:rPr>
          <w:b/>
          <w:sz w:val="22"/>
          <w:szCs w:val="22"/>
        </w:rPr>
        <w:t>ТЕХНИЧЕСКОЕ</w:t>
      </w:r>
      <w:r w:rsidR="00232504" w:rsidRPr="00E139EF">
        <w:rPr>
          <w:b/>
          <w:sz w:val="22"/>
          <w:szCs w:val="22"/>
        </w:rPr>
        <w:t xml:space="preserve"> ЗАДАНИЕ</w:t>
      </w:r>
      <w:r w:rsidR="009C5EB5">
        <w:rPr>
          <w:b/>
          <w:sz w:val="22"/>
          <w:szCs w:val="22"/>
        </w:rPr>
        <w:t xml:space="preserve"> </w:t>
      </w:r>
      <w:r w:rsidR="00EA05B8" w:rsidRPr="00EA05B8">
        <w:rPr>
          <w:b/>
          <w:sz w:val="22"/>
          <w:szCs w:val="22"/>
        </w:rPr>
        <w:t>121124/1</w:t>
      </w:r>
    </w:p>
    <w:p w:rsidR="008D702D" w:rsidRDefault="00401ABC" w:rsidP="0019761B">
      <w:pPr>
        <w:pStyle w:val="BodyTextIndent1"/>
        <w:tabs>
          <w:tab w:val="left" w:pos="-1440"/>
          <w:tab w:val="left" w:pos="-720"/>
          <w:tab w:val="right" w:pos="9781"/>
        </w:tabs>
        <w:suppressAutoHyphens/>
        <w:overflowPunct/>
        <w:autoSpaceDE/>
        <w:autoSpaceDN/>
        <w:adjustRightInd/>
        <w:ind w:left="-709" w:right="-286" w:firstLine="0"/>
        <w:jc w:val="center"/>
        <w:textAlignment w:val="auto"/>
        <w:rPr>
          <w:rFonts w:ascii="Times New Roman" w:hAnsi="Times New Roman" w:cs="Times New Roman"/>
          <w:lang w:val="ru-RU" w:eastAsia="ru-RU"/>
        </w:rPr>
      </w:pPr>
      <w:r w:rsidRPr="00401ABC">
        <w:rPr>
          <w:rFonts w:ascii="Times New Roman" w:hAnsi="Times New Roman" w:cs="Times New Roman"/>
          <w:lang w:val="ru-RU" w:eastAsia="ru-RU"/>
        </w:rPr>
        <w:t>на выполнение комплекса работ по устройству северного съезда и благоустройство зоны АБК в рамках реализации проектов: «Терминал по перевалке минеральных удобрений в морском порту Усть-Луга. Береговые объекты терминала» и «Терминал по перевалке минеральных удобрений в морском порту Усть-Луга. Перевалка аммиака»</w:t>
      </w:r>
    </w:p>
    <w:p w:rsidR="00401ABC" w:rsidRPr="00E139EF" w:rsidRDefault="00401ABC" w:rsidP="0019761B">
      <w:pPr>
        <w:pStyle w:val="BodyTextIndent1"/>
        <w:tabs>
          <w:tab w:val="left" w:pos="-1440"/>
          <w:tab w:val="left" w:pos="-720"/>
          <w:tab w:val="right" w:pos="9781"/>
        </w:tabs>
        <w:suppressAutoHyphens/>
        <w:overflowPunct/>
        <w:autoSpaceDE/>
        <w:autoSpaceDN/>
        <w:adjustRightInd/>
        <w:ind w:left="-709" w:right="-286" w:firstLine="0"/>
        <w:jc w:val="center"/>
        <w:textAlignment w:val="auto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pPr w:leftFromText="181" w:rightFromText="181" w:vertAnchor="text" w:tblpX="-58" w:tblpY="1"/>
        <w:tblOverlap w:val="never"/>
        <w:tblW w:w="100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1"/>
        <w:gridCol w:w="9211"/>
      </w:tblGrid>
      <w:tr w:rsidR="008021EB" w:rsidRPr="004B037D" w:rsidTr="0009727D">
        <w:trPr>
          <w:tblHeader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8021EB" w:rsidRPr="0075476F" w:rsidRDefault="008021EB" w:rsidP="008021EB">
            <w:pPr>
              <w:pStyle w:val="ad"/>
              <w:ind w:left="0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1. НАИМЕНОВАНИЕ ПРЕДПРИЯТИЯ</w:t>
            </w:r>
          </w:p>
        </w:tc>
      </w:tr>
      <w:tr w:rsidR="0009727D" w:rsidRPr="0009727D" w:rsidTr="006E6AC1">
        <w:trPr>
          <w:cantSplit/>
          <w:trHeight w:val="20"/>
        </w:trPr>
        <w:tc>
          <w:tcPr>
            <w:tcW w:w="851" w:type="dxa"/>
          </w:tcPr>
          <w:p w:rsidR="0009727D" w:rsidRPr="004B037D" w:rsidRDefault="0009727D" w:rsidP="008021EB">
            <w:pPr>
              <w:jc w:val="center"/>
              <w:rPr>
                <w:sz w:val="22"/>
                <w:szCs w:val="22"/>
              </w:rPr>
            </w:pPr>
            <w:r w:rsidRPr="004B037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211" w:type="dxa"/>
          </w:tcPr>
          <w:p w:rsidR="0009727D" w:rsidRPr="004B037D" w:rsidRDefault="0009727D" w:rsidP="008021EB">
            <w:pPr>
              <w:rPr>
                <w:sz w:val="22"/>
                <w:szCs w:val="22"/>
              </w:rPr>
            </w:pPr>
            <w:r w:rsidRPr="004B037D">
              <w:rPr>
                <w:sz w:val="22"/>
                <w:szCs w:val="22"/>
              </w:rPr>
              <w:t>Заказчик</w:t>
            </w:r>
          </w:p>
          <w:p w:rsidR="0009727D" w:rsidRPr="0009727D" w:rsidRDefault="0009727D" w:rsidP="008021EB">
            <w:pPr>
              <w:jc w:val="both"/>
              <w:rPr>
                <w:sz w:val="22"/>
                <w:szCs w:val="22"/>
              </w:rPr>
            </w:pPr>
            <w:r w:rsidRPr="006A7109">
              <w:rPr>
                <w:szCs w:val="22"/>
              </w:rPr>
              <w:t>Общество с ограниченной ответственностью «</w:t>
            </w:r>
            <w:proofErr w:type="spellStart"/>
            <w:r w:rsidRPr="006A7109">
              <w:rPr>
                <w:szCs w:val="22"/>
              </w:rPr>
              <w:t>ЕвроХим</w:t>
            </w:r>
            <w:proofErr w:type="spellEnd"/>
            <w:r w:rsidRPr="006A7109">
              <w:rPr>
                <w:szCs w:val="22"/>
              </w:rPr>
              <w:t xml:space="preserve"> Терминал Усть-Луга» (ООО «ЕТУ»).</w:t>
            </w:r>
          </w:p>
        </w:tc>
      </w:tr>
      <w:tr w:rsidR="0009727D" w:rsidRPr="004B037D" w:rsidTr="006E6AC1">
        <w:trPr>
          <w:cantSplit/>
          <w:trHeight w:val="20"/>
        </w:trPr>
        <w:tc>
          <w:tcPr>
            <w:tcW w:w="851" w:type="dxa"/>
          </w:tcPr>
          <w:p w:rsidR="0009727D" w:rsidRPr="004B037D" w:rsidRDefault="0009727D" w:rsidP="00802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4B037D">
              <w:rPr>
                <w:sz w:val="22"/>
                <w:szCs w:val="22"/>
              </w:rPr>
              <w:t>2</w:t>
            </w:r>
          </w:p>
        </w:tc>
        <w:tc>
          <w:tcPr>
            <w:tcW w:w="9211" w:type="dxa"/>
          </w:tcPr>
          <w:p w:rsidR="0009727D" w:rsidRPr="004B037D" w:rsidRDefault="0009727D" w:rsidP="008021EB">
            <w:pPr>
              <w:jc w:val="both"/>
              <w:rPr>
                <w:sz w:val="22"/>
                <w:szCs w:val="22"/>
              </w:rPr>
            </w:pPr>
            <w:r w:rsidRPr="00B40A66">
              <w:rPr>
                <w:color w:val="000000"/>
              </w:rPr>
              <w:t>Подрядчик – выбирается по результатам закупочной процедуры.</w:t>
            </w:r>
          </w:p>
        </w:tc>
      </w:tr>
      <w:tr w:rsidR="0009727D" w:rsidRPr="004B037D" w:rsidTr="0009727D">
        <w:trPr>
          <w:cantSplit/>
          <w:trHeight w:val="20"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09727D" w:rsidRPr="0075476F" w:rsidRDefault="0009727D" w:rsidP="0009727D">
            <w:pPr>
              <w:ind w:right="48"/>
              <w:rPr>
                <w:b/>
                <w:bCs/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2. ОСНОВАНИЕ</w:t>
            </w:r>
          </w:p>
        </w:tc>
      </w:tr>
      <w:tr w:rsidR="0009727D" w:rsidRPr="004B037D" w:rsidTr="006E6AC1">
        <w:trPr>
          <w:trHeight w:val="475"/>
        </w:trPr>
        <w:tc>
          <w:tcPr>
            <w:tcW w:w="851" w:type="dxa"/>
            <w:vAlign w:val="center"/>
          </w:tcPr>
          <w:p w:rsidR="0009727D" w:rsidRPr="0075476F" w:rsidRDefault="0009727D" w:rsidP="0009727D">
            <w:pPr>
              <w:ind w:right="48"/>
              <w:rPr>
                <w:color w:val="000000"/>
              </w:rPr>
            </w:pPr>
            <w:r w:rsidRPr="0075476F">
              <w:rPr>
                <w:color w:val="000000"/>
              </w:rPr>
              <w:t>2.1</w:t>
            </w:r>
          </w:p>
        </w:tc>
        <w:tc>
          <w:tcPr>
            <w:tcW w:w="9211" w:type="dxa"/>
            <w:vAlign w:val="center"/>
          </w:tcPr>
          <w:p w:rsidR="0009727D" w:rsidRPr="00241B86" w:rsidRDefault="0009727D" w:rsidP="0009727D">
            <w:pPr>
              <w:jc w:val="both"/>
            </w:pPr>
            <w:r w:rsidRPr="0075476F">
              <w:rPr>
                <w:color w:val="000000"/>
              </w:rPr>
              <w:t xml:space="preserve">Проектная документация </w:t>
            </w:r>
            <w:r w:rsidRPr="0075476F">
              <w:t xml:space="preserve">шифр </w:t>
            </w:r>
            <w:r w:rsidR="00062167">
              <w:t xml:space="preserve"> </w:t>
            </w:r>
            <w:r w:rsidR="00062167" w:rsidRPr="00062167">
              <w:t>1632-2021-00-ГП</w:t>
            </w:r>
            <w:r>
              <w:t>,</w:t>
            </w:r>
            <w:r w:rsidRPr="00241B86">
              <w:t xml:space="preserve"> </w:t>
            </w:r>
            <w:r w:rsidRPr="0075476F">
              <w:t>разработанная ООО «</w:t>
            </w:r>
            <w:proofErr w:type="spellStart"/>
            <w:r w:rsidRPr="0075476F">
              <w:t>Морстройтехнология</w:t>
            </w:r>
            <w:proofErr w:type="spellEnd"/>
            <w:r w:rsidRPr="0075476F">
              <w:t>» г. Санкт-Петербург в 2022-2023 гг., получившая положительное заключение экспертизы</w:t>
            </w:r>
          </w:p>
        </w:tc>
      </w:tr>
      <w:tr w:rsidR="0009727D" w:rsidRPr="004B037D" w:rsidTr="0009727D">
        <w:trPr>
          <w:trHeight w:val="475"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09727D" w:rsidRPr="0075476F" w:rsidRDefault="0009727D" w:rsidP="0009727D">
            <w:pPr>
              <w:jc w:val="both"/>
              <w:rPr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3. ВИД СТРОИТЕЛЬСТВА</w:t>
            </w:r>
          </w:p>
        </w:tc>
      </w:tr>
      <w:tr w:rsidR="0009727D" w:rsidRPr="004B037D" w:rsidTr="006E6AC1">
        <w:trPr>
          <w:trHeight w:val="475"/>
        </w:trPr>
        <w:tc>
          <w:tcPr>
            <w:tcW w:w="851" w:type="dxa"/>
            <w:vAlign w:val="center"/>
          </w:tcPr>
          <w:p w:rsidR="0009727D" w:rsidRPr="0075476F" w:rsidRDefault="0009727D" w:rsidP="0009727D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3.1</w:t>
            </w:r>
          </w:p>
        </w:tc>
        <w:tc>
          <w:tcPr>
            <w:tcW w:w="9211" w:type="dxa"/>
            <w:vAlign w:val="center"/>
          </w:tcPr>
          <w:p w:rsidR="0009727D" w:rsidRPr="0075476F" w:rsidRDefault="0009727D" w:rsidP="0009727D">
            <w:pPr>
              <w:jc w:val="both"/>
              <w:rPr>
                <w:color w:val="000000"/>
              </w:rPr>
            </w:pPr>
            <w:r w:rsidRPr="0075476F">
              <w:rPr>
                <w:color w:val="000000"/>
              </w:rPr>
              <w:t>Новое строительство</w:t>
            </w:r>
          </w:p>
        </w:tc>
      </w:tr>
      <w:tr w:rsidR="0009727D" w:rsidRPr="004B037D" w:rsidTr="0009727D">
        <w:trPr>
          <w:trHeight w:val="475"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09727D" w:rsidRPr="0075476F" w:rsidRDefault="0009727D" w:rsidP="0009727D">
            <w:pPr>
              <w:jc w:val="both"/>
              <w:rPr>
                <w:color w:val="000000"/>
              </w:rPr>
            </w:pPr>
            <w:r w:rsidRPr="0075476F">
              <w:rPr>
                <w:b/>
                <w:bCs/>
                <w:color w:val="000000"/>
              </w:rPr>
              <w:t>4. РАЙОН, ПУНКТ И ПЛОЩАДКА СТРОИТЕЛЬСТВА</w:t>
            </w:r>
          </w:p>
        </w:tc>
      </w:tr>
      <w:tr w:rsidR="0009727D" w:rsidRPr="004B037D" w:rsidTr="006E6AC1">
        <w:trPr>
          <w:trHeight w:val="475"/>
        </w:trPr>
        <w:tc>
          <w:tcPr>
            <w:tcW w:w="851" w:type="dxa"/>
            <w:vAlign w:val="center"/>
          </w:tcPr>
          <w:p w:rsidR="0009727D" w:rsidRPr="0075476F" w:rsidRDefault="0009727D" w:rsidP="0009727D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4.1</w:t>
            </w:r>
          </w:p>
        </w:tc>
        <w:tc>
          <w:tcPr>
            <w:tcW w:w="9211" w:type="dxa"/>
            <w:vAlign w:val="center"/>
          </w:tcPr>
          <w:p w:rsidR="0009727D" w:rsidRPr="0075476F" w:rsidRDefault="0009727D" w:rsidP="0009727D">
            <w:pPr>
              <w:jc w:val="both"/>
              <w:rPr>
                <w:color w:val="000000"/>
              </w:rPr>
            </w:pPr>
            <w:r w:rsidRPr="0075476F">
              <w:t xml:space="preserve">РФ, Ленинградская область, </w:t>
            </w:r>
            <w:proofErr w:type="spellStart"/>
            <w:r w:rsidRPr="0075476F">
              <w:t>Кингисеппский</w:t>
            </w:r>
            <w:proofErr w:type="spellEnd"/>
            <w:r w:rsidRPr="0075476F">
              <w:t xml:space="preserve"> муниципальный район, </w:t>
            </w:r>
            <w:proofErr w:type="spellStart"/>
            <w:r w:rsidRPr="0075476F">
              <w:t>Вистинское</w:t>
            </w:r>
            <w:proofErr w:type="spellEnd"/>
            <w:r w:rsidRPr="0075476F">
              <w:t xml:space="preserve"> сельское поселение, Морской торговый порта Усть-Луга, Комплексы генеральных грузов</w:t>
            </w:r>
          </w:p>
        </w:tc>
      </w:tr>
      <w:tr w:rsidR="0009727D" w:rsidRPr="004B037D" w:rsidTr="0009727D">
        <w:trPr>
          <w:trHeight w:val="475"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09727D" w:rsidRPr="004B037D" w:rsidRDefault="0009727D" w:rsidP="0009727D">
            <w:pPr>
              <w:jc w:val="both"/>
              <w:rPr>
                <w:sz w:val="22"/>
                <w:szCs w:val="22"/>
              </w:rPr>
            </w:pPr>
            <w:r w:rsidRPr="0075476F">
              <w:rPr>
                <w:b/>
                <w:bCs/>
                <w:color w:val="000000"/>
              </w:rPr>
              <w:t>5. ХАРАКТЕРИСТИКА ОБЪЕКТА</w:t>
            </w:r>
          </w:p>
        </w:tc>
      </w:tr>
      <w:tr w:rsidR="0009727D" w:rsidRPr="004B037D" w:rsidTr="006E6AC1">
        <w:trPr>
          <w:trHeight w:val="475"/>
        </w:trPr>
        <w:tc>
          <w:tcPr>
            <w:tcW w:w="851" w:type="dxa"/>
            <w:vAlign w:val="center"/>
          </w:tcPr>
          <w:p w:rsidR="0009727D" w:rsidRPr="0075476F" w:rsidRDefault="0009727D" w:rsidP="0009727D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5.1</w:t>
            </w:r>
          </w:p>
        </w:tc>
        <w:tc>
          <w:tcPr>
            <w:tcW w:w="9211" w:type="dxa"/>
            <w:vAlign w:val="center"/>
          </w:tcPr>
          <w:p w:rsidR="0009727D" w:rsidRPr="0075476F" w:rsidRDefault="0009727D" w:rsidP="0009727D">
            <w:pPr>
              <w:ind w:left="40"/>
              <w:jc w:val="both"/>
            </w:pPr>
            <w:r w:rsidRPr="0075476F">
              <w:t xml:space="preserve">Терминал расположен в </w:t>
            </w:r>
            <w:proofErr w:type="spellStart"/>
            <w:r w:rsidRPr="0075476F">
              <w:t>Лужской</w:t>
            </w:r>
            <w:proofErr w:type="spellEnd"/>
            <w:r w:rsidRPr="0075476F">
              <w:t xml:space="preserve"> губе (непосредственно на побережье Финского залива Балтийского моря).  Терминал предназначен для приемки, кратковременного хранения (накопления судовых партий) и отправки минеральных удобрений (азотно-фосфорные удобрения (далее АФУ), калийных удобрений, фосфатов, сжиженного аммиака. Экспортные грузы поступают на Терминал ж/д транспортом со станции </w:t>
            </w:r>
            <w:proofErr w:type="spellStart"/>
            <w:r w:rsidRPr="0075476F">
              <w:t>Лужская</w:t>
            </w:r>
            <w:proofErr w:type="spellEnd"/>
            <w:r w:rsidRPr="0075476F">
              <w:t xml:space="preserve"> – Генеральная, а также морем в судах-</w:t>
            </w:r>
            <w:proofErr w:type="spellStart"/>
            <w:r w:rsidRPr="0075476F">
              <w:t>навалочниках</w:t>
            </w:r>
            <w:proofErr w:type="spellEnd"/>
            <w:r w:rsidRPr="0075476F">
              <w:t xml:space="preserve"> и перегружаются по следующим маршрутам: вагон – склад – судно, вагон – судно, склад – склад. </w:t>
            </w:r>
          </w:p>
          <w:p w:rsidR="0009727D" w:rsidRPr="0075476F" w:rsidRDefault="0009727D" w:rsidP="0009727D">
            <w:pPr>
              <w:ind w:left="40"/>
              <w:jc w:val="both"/>
            </w:pPr>
            <w:r w:rsidRPr="0075476F">
              <w:t>Режим работы: круглосуточный, круглогодичный;</w:t>
            </w:r>
          </w:p>
          <w:p w:rsidR="0009727D" w:rsidRPr="0075476F" w:rsidRDefault="0009727D" w:rsidP="0009727D">
            <w:pPr>
              <w:ind w:left="40"/>
              <w:jc w:val="both"/>
            </w:pPr>
            <w:r w:rsidRPr="0075476F">
              <w:t>Средняя максимальная температура воздуха наиболее теплого месяца +23 ˚С;</w:t>
            </w:r>
          </w:p>
          <w:p w:rsidR="0009727D" w:rsidRPr="0075476F" w:rsidRDefault="0009727D" w:rsidP="0009727D">
            <w:pPr>
              <w:ind w:left="40"/>
              <w:jc w:val="both"/>
            </w:pPr>
            <w:r w:rsidRPr="0075476F">
              <w:t>Средняя минимальная температура воздуха наиболее холодного месяца -15 ˚С;</w:t>
            </w:r>
          </w:p>
          <w:p w:rsidR="0009727D" w:rsidRPr="0075476F" w:rsidRDefault="0009727D" w:rsidP="0009727D">
            <w:pPr>
              <w:ind w:left="40"/>
              <w:jc w:val="both"/>
            </w:pPr>
            <w:r w:rsidRPr="0075476F">
              <w:t>Абсолютная максимальная температура воздуха +37 ˚С;</w:t>
            </w:r>
          </w:p>
          <w:p w:rsidR="0009727D" w:rsidRPr="0075476F" w:rsidRDefault="0009727D" w:rsidP="0009727D">
            <w:pPr>
              <w:ind w:left="40"/>
              <w:jc w:val="both"/>
            </w:pPr>
            <w:r w:rsidRPr="0075476F">
              <w:t>Абсолютная минимальная температура воздуха -36 ˚С;</w:t>
            </w:r>
          </w:p>
          <w:p w:rsidR="0009727D" w:rsidRPr="0075476F" w:rsidRDefault="0009727D" w:rsidP="0009727D">
            <w:pPr>
              <w:ind w:left="40"/>
              <w:jc w:val="both"/>
            </w:pPr>
            <w:r w:rsidRPr="0075476F">
              <w:t>Средняя годовая относительная влажность воздуха 78 %;</w:t>
            </w:r>
          </w:p>
          <w:p w:rsidR="0009727D" w:rsidRPr="0075476F" w:rsidRDefault="0009727D" w:rsidP="0009727D">
            <w:pPr>
              <w:ind w:left="40"/>
              <w:jc w:val="both"/>
            </w:pPr>
            <w:r w:rsidRPr="0075476F">
              <w:lastRenderedPageBreak/>
              <w:t>Средняя годовая скорость ветра 4,7 м/с;</w:t>
            </w:r>
          </w:p>
          <w:p w:rsidR="00916C2A" w:rsidRPr="0075476F" w:rsidRDefault="0009727D" w:rsidP="006A7109">
            <w:pPr>
              <w:ind w:left="40"/>
              <w:jc w:val="both"/>
            </w:pPr>
            <w:r w:rsidRPr="0075476F">
              <w:t>Сейсмичность района – 5 баллов</w:t>
            </w:r>
            <w:r w:rsidRPr="0075476F">
              <w:rPr>
                <w:lang w:val="en-US"/>
              </w:rPr>
              <w:t>.</w:t>
            </w:r>
          </w:p>
        </w:tc>
      </w:tr>
      <w:tr w:rsidR="00FC3ED3" w:rsidRPr="004B037D" w:rsidTr="00FC3ED3">
        <w:trPr>
          <w:trHeight w:val="475"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FC3ED3" w:rsidRPr="004B037D" w:rsidRDefault="00FC3ED3" w:rsidP="00FC3ED3">
            <w:pPr>
              <w:jc w:val="both"/>
              <w:rPr>
                <w:sz w:val="22"/>
                <w:szCs w:val="22"/>
              </w:rPr>
            </w:pPr>
            <w:r w:rsidRPr="0075476F">
              <w:rPr>
                <w:b/>
                <w:bCs/>
                <w:color w:val="000000"/>
              </w:rPr>
              <w:lastRenderedPageBreak/>
              <w:t>6. ЦЕЛЬ ЗАКУПКИ</w:t>
            </w:r>
          </w:p>
        </w:tc>
      </w:tr>
      <w:tr w:rsidR="00FC3ED3" w:rsidRPr="004B037D" w:rsidTr="006E6AC1">
        <w:trPr>
          <w:trHeight w:val="475"/>
        </w:trPr>
        <w:tc>
          <w:tcPr>
            <w:tcW w:w="851" w:type="dxa"/>
          </w:tcPr>
          <w:p w:rsidR="00FC3ED3" w:rsidRPr="004B037D" w:rsidRDefault="00FC3ED3" w:rsidP="00097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9211" w:type="dxa"/>
          </w:tcPr>
          <w:p w:rsidR="00FC3ED3" w:rsidRPr="008D1E3D" w:rsidRDefault="00EE15E1" w:rsidP="00EE15E1">
            <w:pPr>
              <w:jc w:val="both"/>
              <w:rPr>
                <w:bCs/>
                <w:iCs/>
                <w:snapToGrid w:val="0"/>
                <w:color w:val="000000"/>
              </w:rPr>
            </w:pPr>
            <w:r>
              <w:t>О</w:t>
            </w:r>
            <w:r w:rsidRPr="00EE15E1">
              <w:t>рганизаци</w:t>
            </w:r>
            <w:r>
              <w:t>я</w:t>
            </w:r>
            <w:r w:rsidRPr="00EE15E1">
              <w:t xml:space="preserve"> дорожного движения </w:t>
            </w:r>
            <w:r>
              <w:t xml:space="preserve">и благоустройство </w:t>
            </w:r>
            <w:r w:rsidRPr="00EE15E1">
              <w:t xml:space="preserve">на </w:t>
            </w:r>
            <w:r w:rsidR="00EA05B8">
              <w:t>«Терминал</w:t>
            </w:r>
            <w:r>
              <w:t>е</w:t>
            </w:r>
            <w:r w:rsidR="00EA05B8">
              <w:t xml:space="preserve"> по перевалке минеральных удобрений</w:t>
            </w:r>
            <w:r w:rsidR="008C6968">
              <w:t xml:space="preserve"> и сниженного аммиака</w:t>
            </w:r>
            <w:r w:rsidR="00EA05B8">
              <w:t xml:space="preserve"> в МТП Усть-Луга. Береговые объекты терминала»</w:t>
            </w:r>
            <w:r w:rsidR="008D1E3D" w:rsidRPr="008D1E3D">
              <w:t xml:space="preserve"> и «Терминала по перевалке минеральных удобрений в морском порту Усть-Луга. Перевалка аммиака»</w:t>
            </w:r>
          </w:p>
        </w:tc>
      </w:tr>
      <w:tr w:rsidR="00FC3ED3" w:rsidRPr="004B037D" w:rsidTr="00FC3ED3">
        <w:trPr>
          <w:trHeight w:val="475"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FC3ED3" w:rsidRPr="004B037D" w:rsidRDefault="00FC3ED3" w:rsidP="00FC3ED3">
            <w:pPr>
              <w:rPr>
                <w:sz w:val="22"/>
                <w:szCs w:val="22"/>
              </w:rPr>
            </w:pPr>
            <w:r w:rsidRPr="0075476F">
              <w:rPr>
                <w:b/>
                <w:bCs/>
                <w:color w:val="000000"/>
              </w:rPr>
              <w:t>7. СОСТАВ РАБОТ, ОБОРУДОВАНИЯ</w:t>
            </w:r>
            <w:r w:rsidRPr="0075476F">
              <w:rPr>
                <w:b/>
              </w:rPr>
              <w:t xml:space="preserve"> И МАТЕРИАЛОВ</w:t>
            </w:r>
          </w:p>
        </w:tc>
      </w:tr>
      <w:tr w:rsidR="00FC3ED3" w:rsidRPr="004B037D" w:rsidTr="00A03111">
        <w:trPr>
          <w:trHeight w:val="623"/>
        </w:trPr>
        <w:tc>
          <w:tcPr>
            <w:tcW w:w="851" w:type="dxa"/>
            <w:vAlign w:val="center"/>
          </w:tcPr>
          <w:p w:rsidR="00FC3ED3" w:rsidRPr="00A03111" w:rsidRDefault="00320289" w:rsidP="00320289">
            <w:pPr>
              <w:jc w:val="center"/>
            </w:pPr>
            <w:r w:rsidRPr="00A03111">
              <w:t>7.1</w:t>
            </w:r>
          </w:p>
        </w:tc>
        <w:tc>
          <w:tcPr>
            <w:tcW w:w="9211" w:type="dxa"/>
          </w:tcPr>
          <w:p w:rsidR="00916C2A" w:rsidRPr="00916C2A" w:rsidRDefault="00916C2A" w:rsidP="00916C2A">
            <w:pPr>
              <w:pStyle w:val="afc"/>
            </w:pPr>
            <w:r w:rsidRPr="00916C2A">
              <w:t xml:space="preserve">Для подготовки площадки </w:t>
            </w:r>
            <w:r>
              <w:t xml:space="preserve">северного съезда и благоустройство зоны АБК «Терминала по перевалке минеральных </w:t>
            </w:r>
            <w:r w:rsidR="008C6968">
              <w:t xml:space="preserve">удобрений и сниженного </w:t>
            </w:r>
            <w:proofErr w:type="gramStart"/>
            <w:r w:rsidR="008C6968">
              <w:t xml:space="preserve">аммиака </w:t>
            </w:r>
            <w:r>
              <w:t xml:space="preserve"> в</w:t>
            </w:r>
            <w:proofErr w:type="gramEnd"/>
            <w:r>
              <w:t xml:space="preserve"> МТП Усть-Луга. Береговые объекты терминала»</w:t>
            </w:r>
            <w:r w:rsidR="00121766" w:rsidRPr="00121766">
              <w:t xml:space="preserve"> и «Терминала по перевалке минеральных удобрений в морском порту Усть-Луга. Перевалка аммиака»</w:t>
            </w:r>
            <w:r>
              <w:t xml:space="preserve"> </w:t>
            </w:r>
            <w:r w:rsidRPr="00916C2A">
              <w:t>необходимо выполнить следующие работы:</w:t>
            </w:r>
          </w:p>
          <w:p w:rsidR="00916C2A" w:rsidRPr="00916C2A" w:rsidRDefault="00916C2A" w:rsidP="00916C2A">
            <w:pPr>
              <w:pStyle w:val="afc"/>
              <w:jc w:val="both"/>
              <w:rPr>
                <w:b/>
              </w:rPr>
            </w:pPr>
            <w:r w:rsidRPr="00916C2A">
              <w:rPr>
                <w:b/>
              </w:rPr>
              <w:t xml:space="preserve">Устройство северного съезда </w:t>
            </w:r>
            <w:r w:rsidRPr="00916C2A">
              <w:t>в соответствии с техническим решением и ведомостью объемов работ</w:t>
            </w:r>
            <w:r w:rsidRPr="00916C2A">
              <w:rPr>
                <w:b/>
              </w:rPr>
              <w:t xml:space="preserve"> </w:t>
            </w:r>
            <w:r>
              <w:t>(Приложение № 1 и № 2</w:t>
            </w:r>
            <w:r w:rsidRPr="00916C2A">
              <w:t xml:space="preserve"> к настоящему Техническому заданию):</w:t>
            </w:r>
          </w:p>
          <w:p w:rsidR="00D223D9" w:rsidRDefault="004B5007" w:rsidP="00B34AA7">
            <w:pPr>
              <w:pStyle w:val="afc"/>
              <w:numPr>
                <w:ilvl w:val="0"/>
                <w:numId w:val="35"/>
              </w:numPr>
            </w:pPr>
            <w:r>
              <w:t xml:space="preserve">Работы по переносу временных опор ВЛЭБ, демонтажу железобетонных </w:t>
            </w:r>
            <w:r w:rsidR="00B57484">
              <w:t xml:space="preserve">бордюрных </w:t>
            </w:r>
            <w:r>
              <w:t>ограждений, демонтажу асфальтобетонного покрытия, демонтажу бетонных лотков Б-1-20-50,</w:t>
            </w:r>
            <w:r w:rsidR="0057267E">
              <w:t xml:space="preserve"> демонтаж </w:t>
            </w:r>
            <w:proofErr w:type="spellStart"/>
            <w:r w:rsidR="0057267E">
              <w:t>дождеприемных</w:t>
            </w:r>
            <w:proofErr w:type="spellEnd"/>
            <w:r w:rsidR="0057267E">
              <w:t xml:space="preserve"> колодцев, </w:t>
            </w:r>
            <w:r w:rsidR="00DB33C7">
              <w:t>демонтаж ливневой канализации.</w:t>
            </w:r>
          </w:p>
          <w:p w:rsidR="00396470" w:rsidRDefault="00717D03" w:rsidP="00B34AA7">
            <w:pPr>
              <w:pStyle w:val="afc"/>
              <w:numPr>
                <w:ilvl w:val="0"/>
                <w:numId w:val="35"/>
              </w:numPr>
            </w:pPr>
            <w:r>
              <w:t>Земляные работы по</w:t>
            </w:r>
            <w:r w:rsidR="00396470">
              <w:t xml:space="preserve"> разработке и вывозу непригодного грунта, выемка гр</w:t>
            </w:r>
            <w:r w:rsidR="00DB33C7">
              <w:t xml:space="preserve">унта под </w:t>
            </w:r>
            <w:proofErr w:type="spellStart"/>
            <w:r w:rsidR="00DB33C7">
              <w:t>дождеприемные</w:t>
            </w:r>
            <w:proofErr w:type="spellEnd"/>
            <w:r w:rsidR="00DB33C7">
              <w:t xml:space="preserve"> колодцы.</w:t>
            </w:r>
          </w:p>
          <w:p w:rsidR="0057267E" w:rsidRDefault="00C83A15" w:rsidP="00B34AA7">
            <w:pPr>
              <w:pStyle w:val="afc"/>
              <w:numPr>
                <w:ilvl w:val="0"/>
                <w:numId w:val="35"/>
              </w:numPr>
            </w:pPr>
            <w:r>
              <w:t xml:space="preserve">Укладка безнапорного полиэтиленового трубопровода </w:t>
            </w:r>
            <w:r>
              <w:rPr>
                <w:lang w:val="en-US"/>
              </w:rPr>
              <w:t>SN</w:t>
            </w:r>
            <w:r w:rsidRPr="00C83A15">
              <w:t xml:space="preserve">8 </w:t>
            </w:r>
            <w:r>
              <w:rPr>
                <w:lang w:val="en-US"/>
              </w:rPr>
              <w:t>DN</w:t>
            </w:r>
            <w:r w:rsidRPr="00C83A15">
              <w:t>200</w:t>
            </w:r>
            <w:r>
              <w:t xml:space="preserve"> на подготовленное </w:t>
            </w:r>
            <w:r w:rsidR="00730EE8">
              <w:t xml:space="preserve">песчаное основание с прослойкой из нетканого синтетического материала (НСМ) – </w:t>
            </w:r>
            <w:proofErr w:type="spellStart"/>
            <w:r w:rsidR="00730EE8">
              <w:t>геотекстиль</w:t>
            </w:r>
            <w:proofErr w:type="spellEnd"/>
            <w:r w:rsidR="00730EE8">
              <w:t xml:space="preserve">. Устройство круглых, ранее демонтированных, </w:t>
            </w:r>
            <w:proofErr w:type="spellStart"/>
            <w:r w:rsidR="00730EE8">
              <w:t>дождеприемных</w:t>
            </w:r>
            <w:proofErr w:type="spellEnd"/>
            <w:r w:rsidR="00730EE8">
              <w:t xml:space="preserve"> колодцев диаметром 1,0 м. </w:t>
            </w:r>
            <w:r w:rsidR="000A11CC">
              <w:t>Обратная засыпка трубопровода.</w:t>
            </w:r>
          </w:p>
          <w:p w:rsidR="00916C2A" w:rsidRPr="00916C2A" w:rsidRDefault="00916C2A" w:rsidP="00B34AA7">
            <w:pPr>
              <w:pStyle w:val="afc"/>
              <w:numPr>
                <w:ilvl w:val="0"/>
                <w:numId w:val="35"/>
              </w:numPr>
            </w:pPr>
            <w:r w:rsidRPr="00916C2A">
              <w:t>Планировка песчаного основания</w:t>
            </w:r>
            <w:r w:rsidR="00C9635D">
              <w:t xml:space="preserve"> механизированным способом</w:t>
            </w:r>
            <w:r w:rsidR="000A11CC">
              <w:t xml:space="preserve"> (</w:t>
            </w:r>
            <w:r w:rsidR="000A11CC">
              <w:rPr>
                <w:lang w:val="en-US"/>
              </w:rPr>
              <w:t>h</w:t>
            </w:r>
            <w:r w:rsidR="000A11CC" w:rsidRPr="000A11CC">
              <w:t xml:space="preserve">=300 </w:t>
            </w:r>
            <w:r w:rsidR="000A11CC">
              <w:t>мм)</w:t>
            </w:r>
            <w:r w:rsidRPr="00916C2A">
              <w:t xml:space="preserve"> с уплотнением </w:t>
            </w:r>
            <w:r w:rsidRPr="00916C2A">
              <w:rPr>
                <w:lang w:val="en-US"/>
              </w:rPr>
              <w:t>S</w:t>
            </w:r>
            <w:r w:rsidRPr="00916C2A">
              <w:t xml:space="preserve"> = </w:t>
            </w:r>
            <w:r w:rsidR="000A11CC">
              <w:t>435</w:t>
            </w:r>
            <w:r w:rsidRPr="00916C2A">
              <w:t xml:space="preserve"> м</w:t>
            </w:r>
            <w:r w:rsidRPr="00916C2A">
              <w:rPr>
                <w:vertAlign w:val="superscript"/>
              </w:rPr>
              <w:t>2</w:t>
            </w:r>
            <w:r w:rsidRPr="00916C2A">
              <w:t xml:space="preserve"> </w:t>
            </w:r>
          </w:p>
          <w:p w:rsidR="00916C2A" w:rsidRPr="00916C2A" w:rsidRDefault="00916C2A" w:rsidP="00916C2A">
            <w:pPr>
              <w:pStyle w:val="afc"/>
            </w:pPr>
            <w:r w:rsidRPr="00916C2A">
              <w:t>Коэффициент уплотнения песка 0,95 (Подтверждается протоколами независимой лаборатории).</w:t>
            </w:r>
            <w:r w:rsidR="000A11CC">
              <w:t xml:space="preserve"> </w:t>
            </w:r>
            <w:r w:rsidRPr="00916C2A">
              <w:t>Привлечение независимой лаборатории входит в обязанности Подрядчика.</w:t>
            </w:r>
            <w:r w:rsidR="000A11CC">
              <w:t xml:space="preserve"> Д</w:t>
            </w:r>
            <w:r w:rsidRPr="00916C2A">
              <w:t xml:space="preserve">опуск по планировочной отметке подготовленной площадки должен составлять </w:t>
            </w:r>
            <w:r w:rsidRPr="00916C2A">
              <w:rPr>
                <w:u w:val="single"/>
              </w:rPr>
              <w:t>+</w:t>
            </w:r>
            <w:r w:rsidRPr="00916C2A">
              <w:t xml:space="preserve"> 5 см.</w:t>
            </w:r>
          </w:p>
          <w:p w:rsidR="000A11CC" w:rsidRDefault="00916C2A" w:rsidP="00B34AA7">
            <w:pPr>
              <w:pStyle w:val="afc"/>
              <w:numPr>
                <w:ilvl w:val="0"/>
                <w:numId w:val="35"/>
              </w:numPr>
              <w:jc w:val="both"/>
            </w:pPr>
            <w:r w:rsidRPr="00916C2A">
              <w:t xml:space="preserve">Укладка плит ПАГ-14 – </w:t>
            </w:r>
            <w:r w:rsidR="000A11CC">
              <w:t>32</w:t>
            </w:r>
            <w:r w:rsidRPr="00916C2A">
              <w:t xml:space="preserve"> шт.</w:t>
            </w:r>
            <w:r w:rsidR="000A11CC">
              <w:t>,</w:t>
            </w:r>
            <w:r w:rsidRPr="00916C2A">
              <w:t xml:space="preserve"> монтаж произвести в соответствии с утверждённым планировочным решением, </w:t>
            </w:r>
          </w:p>
          <w:p w:rsidR="00916C2A" w:rsidRDefault="00940257" w:rsidP="000A11CC">
            <w:pPr>
              <w:pStyle w:val="afc"/>
              <w:jc w:val="both"/>
            </w:pPr>
            <w:r>
              <w:t>Плиты ПАГ</w:t>
            </w:r>
            <w:r w:rsidR="00916C2A" w:rsidRPr="00916C2A">
              <w:t xml:space="preserve">-14 в количестве </w:t>
            </w:r>
            <w:r w:rsidR="000A11CC">
              <w:t>32</w:t>
            </w:r>
            <w:r w:rsidR="00916C2A" w:rsidRPr="00916C2A">
              <w:t xml:space="preserve"> шт. – поставка Заказчика.</w:t>
            </w:r>
          </w:p>
          <w:p w:rsidR="00B57484" w:rsidRDefault="00B57484" w:rsidP="00B34AA7">
            <w:pPr>
              <w:pStyle w:val="afc"/>
              <w:numPr>
                <w:ilvl w:val="0"/>
                <w:numId w:val="35"/>
              </w:numPr>
              <w:jc w:val="both"/>
            </w:pPr>
            <w:r>
              <w:t>Устройство монолитного участка</w:t>
            </w:r>
            <w:r w:rsidR="00C9635D">
              <w:t xml:space="preserve">, </w:t>
            </w:r>
            <w:r w:rsidR="00C9635D" w:rsidRPr="00C9635D">
              <w:t>монтаж произвести в соответствии с утверждённым планировочным решением,</w:t>
            </w:r>
          </w:p>
          <w:p w:rsidR="00B57484" w:rsidRDefault="00346667" w:rsidP="00B34AA7">
            <w:pPr>
              <w:pStyle w:val="afc"/>
              <w:numPr>
                <w:ilvl w:val="0"/>
                <w:numId w:val="35"/>
              </w:numPr>
              <w:jc w:val="both"/>
            </w:pPr>
            <w:r>
              <w:t>Устройство</w:t>
            </w:r>
            <w:r w:rsidR="00B57484">
              <w:t xml:space="preserve"> водоотводных лотков Б-1-20-50 и железобетонных бордюрных ограждений, включая ранее демонтированные.</w:t>
            </w:r>
          </w:p>
          <w:p w:rsidR="00DB33C7" w:rsidRPr="00916C2A" w:rsidRDefault="00DB33C7" w:rsidP="000A11CC">
            <w:pPr>
              <w:pStyle w:val="afc"/>
              <w:jc w:val="both"/>
            </w:pPr>
            <w:r>
              <w:t>О</w:t>
            </w:r>
            <w:r w:rsidRPr="00DB33C7">
              <w:t xml:space="preserve">бъемы указанных работ представлены в Приложении №2 к </w:t>
            </w:r>
            <w:r>
              <w:t>настоящему Техническому заданию.</w:t>
            </w:r>
          </w:p>
          <w:p w:rsidR="00A43C80" w:rsidRPr="00916C2A" w:rsidRDefault="00A43C80" w:rsidP="00A43C80">
            <w:pPr>
              <w:pStyle w:val="afc"/>
              <w:jc w:val="both"/>
              <w:rPr>
                <w:b/>
              </w:rPr>
            </w:pPr>
            <w:r>
              <w:rPr>
                <w:b/>
              </w:rPr>
              <w:t xml:space="preserve">Благоустройство зоны АБК </w:t>
            </w:r>
            <w:r w:rsidRPr="00916C2A">
              <w:t>в соответствии с техническим решением и ведомостью объемов работ</w:t>
            </w:r>
            <w:r w:rsidRPr="00916C2A">
              <w:rPr>
                <w:b/>
              </w:rPr>
              <w:t xml:space="preserve"> </w:t>
            </w:r>
            <w:r>
              <w:t>(Приложение № 3 и № 4</w:t>
            </w:r>
            <w:r w:rsidRPr="00916C2A">
              <w:t xml:space="preserve"> к настоящему Техническому заданию):</w:t>
            </w:r>
          </w:p>
          <w:p w:rsidR="00A43C80" w:rsidRDefault="00A43C80" w:rsidP="00B34AA7">
            <w:pPr>
              <w:pStyle w:val="afc"/>
              <w:numPr>
                <w:ilvl w:val="0"/>
                <w:numId w:val="36"/>
              </w:numPr>
            </w:pPr>
            <w:r>
              <w:t xml:space="preserve">Земляные работы по разработке и вывозу непригодного грунта, выемка грунта. </w:t>
            </w:r>
          </w:p>
          <w:p w:rsidR="00B34AA7" w:rsidRDefault="00B34AA7" w:rsidP="00B34AA7">
            <w:pPr>
              <w:pStyle w:val="afc"/>
              <w:numPr>
                <w:ilvl w:val="0"/>
                <w:numId w:val="36"/>
              </w:numPr>
            </w:pPr>
            <w:r w:rsidRPr="00916C2A">
              <w:lastRenderedPageBreak/>
              <w:t>Планировка песчаного основания</w:t>
            </w:r>
            <w:r>
              <w:t xml:space="preserve"> механизированным способом </w:t>
            </w:r>
            <w:r w:rsidRPr="00916C2A">
              <w:t xml:space="preserve">с уплотнением </w:t>
            </w:r>
            <w:r>
              <w:rPr>
                <w:lang w:val="en-US"/>
              </w:rPr>
              <w:t>V</w:t>
            </w:r>
            <w:r w:rsidRPr="00916C2A">
              <w:t xml:space="preserve"> = </w:t>
            </w:r>
            <w:r w:rsidRPr="00B34AA7">
              <w:t>157</w:t>
            </w:r>
            <w:r w:rsidRPr="00916C2A">
              <w:t xml:space="preserve"> м</w:t>
            </w:r>
            <w:r w:rsidRPr="00B34AA7">
              <w:rPr>
                <w:vertAlign w:val="superscript"/>
              </w:rPr>
              <w:t>3</w:t>
            </w:r>
            <w:r w:rsidRPr="00916C2A">
              <w:t xml:space="preserve"> </w:t>
            </w:r>
          </w:p>
          <w:p w:rsidR="00DF5785" w:rsidRDefault="00DF5785" w:rsidP="00DF5785">
            <w:pPr>
              <w:pStyle w:val="afc"/>
              <w:numPr>
                <w:ilvl w:val="0"/>
                <w:numId w:val="36"/>
              </w:numPr>
            </w:pPr>
            <w:r w:rsidRPr="00DF5785">
              <w:t>Планировка территории</w:t>
            </w:r>
            <w:r>
              <w:t xml:space="preserve"> земляного полотна, подготовки поверхности под устройства тротуара.</w:t>
            </w:r>
          </w:p>
          <w:p w:rsidR="00DF5785" w:rsidRDefault="00DF5785" w:rsidP="00DF5785">
            <w:pPr>
              <w:pStyle w:val="afc"/>
              <w:numPr>
                <w:ilvl w:val="0"/>
                <w:numId w:val="36"/>
              </w:numPr>
            </w:pPr>
            <w:r w:rsidRPr="00DF5785">
              <w:t xml:space="preserve">Устройство </w:t>
            </w:r>
            <w:r>
              <w:t>тротуара: - плотный асфальтобет</w:t>
            </w:r>
            <w:r w:rsidRPr="00DF5785">
              <w:t xml:space="preserve">он тип Б марки I, ГОСТ 9128-2013 h=0,005м; - щебень гранитный фр. 40-70 M600 с </w:t>
            </w:r>
            <w:proofErr w:type="spellStart"/>
            <w:r w:rsidRPr="00DF5785">
              <w:t>расклинкой</w:t>
            </w:r>
            <w:proofErr w:type="spellEnd"/>
            <w:r w:rsidRPr="00DF5785">
              <w:t>, ГОСТ 8267-93 h=0,15м; - уплотненное основание в песке средней крупности (привозной грунт) до к=0,95, не менее 0,5м</w:t>
            </w:r>
          </w:p>
          <w:p w:rsidR="00DF5785" w:rsidRDefault="00DF5785" w:rsidP="00DF5785">
            <w:pPr>
              <w:pStyle w:val="afc"/>
              <w:numPr>
                <w:ilvl w:val="0"/>
                <w:numId w:val="36"/>
              </w:numPr>
            </w:pPr>
            <w:r>
              <w:t xml:space="preserve">Установка бортового камня </w:t>
            </w:r>
            <w:r w:rsidRPr="00DF5785">
              <w:t>БР 100.30.15 ГОСТ 6665-91</w:t>
            </w:r>
            <w:r>
              <w:t xml:space="preserve"> и </w:t>
            </w:r>
            <w:r w:rsidRPr="00DF5785">
              <w:t>БР 100.20.8 ГОСТ 6665-91</w:t>
            </w:r>
            <w:r>
              <w:t>.</w:t>
            </w:r>
          </w:p>
          <w:p w:rsidR="00DF5785" w:rsidRDefault="00DF5785" w:rsidP="00743D03">
            <w:pPr>
              <w:pStyle w:val="afc"/>
              <w:numPr>
                <w:ilvl w:val="0"/>
                <w:numId w:val="36"/>
              </w:numPr>
            </w:pPr>
            <w:r w:rsidRPr="00DF5785">
              <w:t>Планировка поверхности земляного полотна под устройство дорожной одежды</w:t>
            </w:r>
            <w:r>
              <w:t>.</w:t>
            </w:r>
            <w:r w:rsidR="00743D03">
              <w:t xml:space="preserve"> </w:t>
            </w:r>
            <w:r w:rsidR="00743D03" w:rsidRPr="00743D03">
              <w:t>Уплотнение основания до к=0,95, на глубину не менее 0,5м</w:t>
            </w:r>
          </w:p>
          <w:p w:rsidR="00DF5785" w:rsidRDefault="00743D03" w:rsidP="00743D03">
            <w:pPr>
              <w:pStyle w:val="afc"/>
              <w:numPr>
                <w:ilvl w:val="0"/>
                <w:numId w:val="36"/>
              </w:numPr>
            </w:pPr>
            <w:r w:rsidRPr="00743D03">
              <w:t xml:space="preserve">Устройство покрытия из асфальтобетона: - плотный асфальтобетон тип Б марки I, ГОСТ 9128-2013 h=0,05м; - пористый асфальтобетон марки II, ГОСТ 9128-2013 h=0,07м; - щебень гранитный фр. 40-70 М800 с </w:t>
            </w:r>
            <w:proofErr w:type="spellStart"/>
            <w:r w:rsidRPr="00743D03">
              <w:t>расклинкой</w:t>
            </w:r>
            <w:proofErr w:type="spellEnd"/>
            <w:r w:rsidRPr="00743D03">
              <w:t xml:space="preserve">, ГОСТ 8267-93 h=0,15м; - </w:t>
            </w:r>
            <w:proofErr w:type="spellStart"/>
            <w:r w:rsidRPr="00743D03">
              <w:t>георешетка</w:t>
            </w:r>
            <w:proofErr w:type="spellEnd"/>
            <w:r w:rsidRPr="00743D03">
              <w:t xml:space="preserve"> по типу </w:t>
            </w:r>
            <w:proofErr w:type="spellStart"/>
            <w:r w:rsidRPr="00743D03">
              <w:t>TriAx</w:t>
            </w:r>
            <w:proofErr w:type="spellEnd"/>
            <w:r w:rsidRPr="00743D03">
              <w:t xml:space="preserve"> TX160, ГОСТ Р 56708-2015; - щебень гранитный фр. 40-70 М800 с </w:t>
            </w:r>
            <w:proofErr w:type="spellStart"/>
            <w:r w:rsidRPr="00743D03">
              <w:t>расклинкой</w:t>
            </w:r>
            <w:proofErr w:type="spellEnd"/>
            <w:r w:rsidRPr="00743D03">
              <w:t xml:space="preserve">, ГОСТ 8267-93   h=0,20м; - </w:t>
            </w:r>
            <w:proofErr w:type="spellStart"/>
            <w:r w:rsidRPr="00743D03">
              <w:t>георешетка</w:t>
            </w:r>
            <w:proofErr w:type="spellEnd"/>
            <w:r w:rsidRPr="00743D03">
              <w:t xml:space="preserve"> по типу </w:t>
            </w:r>
            <w:proofErr w:type="spellStart"/>
            <w:r w:rsidRPr="00743D03">
              <w:t>TriAx</w:t>
            </w:r>
            <w:proofErr w:type="spellEnd"/>
            <w:r w:rsidRPr="00743D03">
              <w:t xml:space="preserve"> TX180, ГОСТ Р 56708-2015; - Уплотненное основание в песке средней крупности (привозной грунт) до к=0,95, не менее 0,5м</w:t>
            </w:r>
            <w:r>
              <w:t>.</w:t>
            </w:r>
          </w:p>
          <w:p w:rsidR="00743D03" w:rsidRDefault="00743D03" w:rsidP="00743D03">
            <w:pPr>
              <w:pStyle w:val="afc"/>
              <w:numPr>
                <w:ilvl w:val="0"/>
                <w:numId w:val="36"/>
              </w:numPr>
            </w:pPr>
            <w:r w:rsidRPr="00743D03">
              <w:t>Укрепление обочины щебнем фр</w:t>
            </w:r>
            <w:r>
              <w:t>.</w:t>
            </w:r>
            <w:r w:rsidRPr="00743D03">
              <w:t xml:space="preserve"> 20-40 М800 h=0,12м</w:t>
            </w:r>
          </w:p>
          <w:p w:rsidR="00743D03" w:rsidRDefault="00743D03" w:rsidP="00743D03">
            <w:pPr>
              <w:pStyle w:val="afc"/>
              <w:numPr>
                <w:ilvl w:val="0"/>
                <w:numId w:val="36"/>
              </w:numPr>
            </w:pPr>
            <w:r w:rsidRPr="00743D03">
              <w:t>Устройство водоотводных лотков</w:t>
            </w:r>
            <w:r>
              <w:t xml:space="preserve"> вдоль обочины.</w:t>
            </w:r>
          </w:p>
          <w:p w:rsidR="00910ECB" w:rsidRPr="00916C2A" w:rsidRDefault="00910ECB" w:rsidP="00910ECB">
            <w:pPr>
              <w:pStyle w:val="afc"/>
              <w:jc w:val="both"/>
            </w:pPr>
            <w:r>
              <w:t>О</w:t>
            </w:r>
            <w:r w:rsidRPr="00DB33C7">
              <w:t>бъемы указанных работ представлены в Приложении №</w:t>
            </w:r>
            <w:r>
              <w:t>4</w:t>
            </w:r>
            <w:r w:rsidRPr="00DB33C7">
              <w:t xml:space="preserve"> к </w:t>
            </w:r>
            <w:r>
              <w:t>настоящему Техническому заданию.</w:t>
            </w:r>
          </w:p>
          <w:p w:rsidR="00743D03" w:rsidRPr="00916C2A" w:rsidRDefault="00F77BE0" w:rsidP="00743D03">
            <w:pPr>
              <w:pStyle w:val="afc"/>
              <w:jc w:val="both"/>
              <w:rPr>
                <w:b/>
              </w:rPr>
            </w:pPr>
            <w:r>
              <w:rPr>
                <w:b/>
              </w:rPr>
              <w:t>Демонтаж</w:t>
            </w:r>
            <w:r w:rsidR="006A7109">
              <w:rPr>
                <w:b/>
              </w:rPr>
              <w:t xml:space="preserve"> и благоустройство</w:t>
            </w:r>
            <w:r>
              <w:rPr>
                <w:b/>
              </w:rPr>
              <w:t xml:space="preserve"> временного съезда</w:t>
            </w:r>
            <w:r w:rsidR="00743D03">
              <w:rPr>
                <w:b/>
              </w:rPr>
              <w:t xml:space="preserve"> </w:t>
            </w:r>
            <w:r w:rsidR="00743D03" w:rsidRPr="00916C2A">
              <w:t>в соответствии с техническим решением и ведомостью объемов работ</w:t>
            </w:r>
            <w:r w:rsidR="00743D03" w:rsidRPr="00916C2A">
              <w:rPr>
                <w:b/>
              </w:rPr>
              <w:t xml:space="preserve"> </w:t>
            </w:r>
            <w:r w:rsidR="00743D03">
              <w:t xml:space="preserve">(Приложение № </w:t>
            </w:r>
            <w:r w:rsidR="00910ECB">
              <w:t>5</w:t>
            </w:r>
            <w:r w:rsidR="00743D03">
              <w:t xml:space="preserve"> и № </w:t>
            </w:r>
            <w:r w:rsidR="00910ECB">
              <w:t>6</w:t>
            </w:r>
            <w:r w:rsidR="00743D03" w:rsidRPr="00916C2A">
              <w:t xml:space="preserve"> к настоящему Техническому заданию):</w:t>
            </w:r>
          </w:p>
          <w:p w:rsidR="002A3E55" w:rsidRDefault="00743D03" w:rsidP="006A7109">
            <w:pPr>
              <w:pStyle w:val="afc"/>
            </w:pPr>
            <w:r>
              <w:t xml:space="preserve"> </w:t>
            </w:r>
            <w:r w:rsidR="00F77BE0" w:rsidRPr="00F77BE0">
              <w:t>Срезка поверхностного слоя асфальтобетонных дорожных покрытий методом холодного фрезеровани</w:t>
            </w:r>
            <w:r w:rsidR="00F77BE0">
              <w:t>я, с вывозом демонтированного вне площадки строительства,</w:t>
            </w:r>
            <w:r w:rsidR="00F77BE0" w:rsidRPr="00F77BE0">
              <w:t xml:space="preserve"> </w:t>
            </w:r>
            <w:r w:rsidR="00F77BE0">
              <w:rPr>
                <w:lang w:val="en-US"/>
              </w:rPr>
              <w:t>S</w:t>
            </w:r>
            <w:r w:rsidR="00F77BE0" w:rsidRPr="00F77BE0">
              <w:t xml:space="preserve">=44 </w:t>
            </w:r>
            <w:r w:rsidR="00F77BE0">
              <w:t>м</w:t>
            </w:r>
            <w:r w:rsidR="00F77BE0">
              <w:rPr>
                <w:vertAlign w:val="superscript"/>
              </w:rPr>
              <w:t>2</w:t>
            </w:r>
          </w:p>
          <w:p w:rsidR="002A3E55" w:rsidRDefault="00F77BE0" w:rsidP="00E46E22">
            <w:pPr>
              <w:pStyle w:val="afc"/>
              <w:numPr>
                <w:ilvl w:val="0"/>
                <w:numId w:val="38"/>
              </w:numPr>
            </w:pPr>
            <w:r>
              <w:t>Планировка поверхности для</w:t>
            </w:r>
            <w:r w:rsidR="00E46E22">
              <w:t xml:space="preserve"> устройства газона, п</w:t>
            </w:r>
            <w:r w:rsidR="00E46E22" w:rsidRPr="00E46E22">
              <w:t>одготовка почвы для устройства партерного и обыкновенного газона с внесением растительной земли</w:t>
            </w:r>
            <w:r w:rsidR="00E46E22">
              <w:t>, п</w:t>
            </w:r>
            <w:r w:rsidR="00E46E22" w:rsidRPr="00E46E22">
              <w:t>осев газонов партерных, мавританских и обыкновенных вручную</w:t>
            </w:r>
          </w:p>
          <w:p w:rsidR="00CC71D6" w:rsidRDefault="00CC71D6" w:rsidP="00CC71D6">
            <w:pPr>
              <w:pStyle w:val="afc"/>
              <w:numPr>
                <w:ilvl w:val="0"/>
                <w:numId w:val="38"/>
              </w:numPr>
            </w:pPr>
            <w:r w:rsidRPr="00F77BE0">
              <w:t>Срезка поверхностного слоя асфальтобетонных дорожных покрытий методом холодного фрезеровани</w:t>
            </w:r>
            <w:r>
              <w:t>я, с вывозом демонтированного вне площадки строительства,</w:t>
            </w:r>
            <w:r w:rsidRPr="00F77BE0">
              <w:t xml:space="preserve"> </w:t>
            </w:r>
            <w:r>
              <w:rPr>
                <w:lang w:val="en-US"/>
              </w:rPr>
              <w:t>S</w:t>
            </w:r>
            <w:r w:rsidRPr="00F77BE0">
              <w:t>=</w:t>
            </w:r>
            <w:r>
              <w:t>22</w:t>
            </w:r>
            <w:r w:rsidRPr="00F77BE0"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  <w:p w:rsidR="00CC71D6" w:rsidRPr="00CC71D6" w:rsidRDefault="00CC71D6" w:rsidP="00CC71D6">
            <w:pPr>
              <w:pStyle w:val="ad"/>
              <w:numPr>
                <w:ilvl w:val="0"/>
                <w:numId w:val="38"/>
              </w:numPr>
            </w:pPr>
            <w:r w:rsidRPr="00CC71D6">
              <w:t>Установка бортового камня БР 100.30.1</w:t>
            </w:r>
            <w:r>
              <w:t>8 ГОСТ 6665-91</w:t>
            </w:r>
            <w:r w:rsidRPr="00CC71D6">
              <w:t>.</w:t>
            </w:r>
          </w:p>
          <w:p w:rsidR="00CC71D6" w:rsidRPr="00B32710" w:rsidRDefault="00CC71D6" w:rsidP="00CC71D6">
            <w:pPr>
              <w:pStyle w:val="afc"/>
              <w:numPr>
                <w:ilvl w:val="0"/>
                <w:numId w:val="38"/>
              </w:numPr>
            </w:pPr>
            <w:r w:rsidRPr="00B32710">
              <w:t>Устройство покрытия толщиной 4 см из горячих асфальтобетонных смесей плотных мелкозернистых типа А, Б, В.</w:t>
            </w:r>
          </w:p>
          <w:p w:rsidR="00FC3ED3" w:rsidRPr="00320289" w:rsidRDefault="00916C2A" w:rsidP="00886B2B">
            <w:pPr>
              <w:pStyle w:val="afc"/>
              <w:rPr>
                <w:szCs w:val="22"/>
              </w:rPr>
            </w:pPr>
            <w:r w:rsidRPr="00916C2A">
              <w:t xml:space="preserve"> Приложение №</w:t>
            </w:r>
            <w:r w:rsidR="00886B2B">
              <w:rPr>
                <w:lang w:val="en-US"/>
              </w:rPr>
              <w:t>7</w:t>
            </w:r>
            <w:r w:rsidRPr="00916C2A">
              <w:t>. Перечень давальческого материала.</w:t>
            </w:r>
          </w:p>
        </w:tc>
      </w:tr>
      <w:tr w:rsidR="00A03111" w:rsidRPr="004B037D" w:rsidTr="00A03111">
        <w:trPr>
          <w:trHeight w:val="623"/>
        </w:trPr>
        <w:tc>
          <w:tcPr>
            <w:tcW w:w="851" w:type="dxa"/>
            <w:vAlign w:val="center"/>
          </w:tcPr>
          <w:p w:rsidR="00A03111" w:rsidRDefault="00A03111" w:rsidP="00A03111">
            <w:pPr>
              <w:jc w:val="center"/>
            </w:pPr>
            <w:r w:rsidRPr="0075476F">
              <w:lastRenderedPageBreak/>
              <w:t>7.</w:t>
            </w:r>
            <w:r>
              <w:t>2</w:t>
            </w:r>
          </w:p>
          <w:p w:rsidR="00A03111" w:rsidRPr="00A03111" w:rsidRDefault="00A03111" w:rsidP="00320289">
            <w:pPr>
              <w:jc w:val="center"/>
            </w:pPr>
          </w:p>
        </w:tc>
        <w:tc>
          <w:tcPr>
            <w:tcW w:w="9211" w:type="dxa"/>
          </w:tcPr>
          <w:p w:rsidR="00A03111" w:rsidRDefault="00A03111" w:rsidP="00A03111">
            <w:pPr>
              <w:jc w:val="both"/>
            </w:pPr>
            <w:r w:rsidRPr="00177371">
              <w:t>В коммерческом предложении участника конкурентной процедуры в стоимости работ должны быть учтены все затраты, учитывая усложняющие условия, зимнее удорожание, затраты, связанные с разработкой ППР и технологических карт, прочие затраты, стоимость МТР, транспортные и заготовительно-складские расходы, налоги, обязательные платежи т.д.</w:t>
            </w:r>
          </w:p>
          <w:p w:rsidR="00A03111" w:rsidRPr="00177371" w:rsidRDefault="00A03111" w:rsidP="00A03111">
            <w:pPr>
              <w:jc w:val="both"/>
            </w:pPr>
            <w:r>
              <w:lastRenderedPageBreak/>
              <w:t xml:space="preserve">Перед формированием ТКП </w:t>
            </w:r>
            <w:r w:rsidR="00613BDC">
              <w:t>рекомендовано</w:t>
            </w:r>
            <w:r>
              <w:t xml:space="preserve"> посещение строительной площадки Подрядчиком</w:t>
            </w:r>
            <w:r w:rsidRPr="007768F2">
              <w:t>.</w:t>
            </w:r>
            <w:r w:rsidRPr="00177371">
              <w:t xml:space="preserve"> </w:t>
            </w:r>
          </w:p>
          <w:p w:rsidR="00A03111" w:rsidRPr="0075476F" w:rsidRDefault="00A03111" w:rsidP="00A03111">
            <w:pPr>
              <w:pStyle w:val="afc"/>
              <w:spacing w:after="0"/>
              <w:jc w:val="both"/>
            </w:pPr>
            <w:r w:rsidRPr="00177371">
              <w:t>Стоимость ТКП должна быть оформлена как сводка затрат</w:t>
            </w:r>
            <w:r>
              <w:t xml:space="preserve"> (необходимо заполнить Форму ТКП).</w:t>
            </w:r>
          </w:p>
        </w:tc>
      </w:tr>
      <w:tr w:rsidR="00320289" w:rsidRPr="004B037D" w:rsidTr="006E6AC1">
        <w:trPr>
          <w:trHeight w:val="623"/>
        </w:trPr>
        <w:tc>
          <w:tcPr>
            <w:tcW w:w="851" w:type="dxa"/>
            <w:vAlign w:val="center"/>
          </w:tcPr>
          <w:p w:rsidR="00320289" w:rsidRPr="0075476F" w:rsidRDefault="00A03111" w:rsidP="00A03111">
            <w:pPr>
              <w:jc w:val="center"/>
            </w:pPr>
            <w:r>
              <w:lastRenderedPageBreak/>
              <w:t>7.3</w:t>
            </w:r>
          </w:p>
        </w:tc>
        <w:tc>
          <w:tcPr>
            <w:tcW w:w="9211" w:type="dxa"/>
          </w:tcPr>
          <w:p w:rsidR="00320289" w:rsidRPr="0075476F" w:rsidRDefault="00320289" w:rsidP="00613BDC">
            <w:pPr>
              <w:pStyle w:val="afc"/>
              <w:spacing w:after="0"/>
              <w:jc w:val="both"/>
            </w:pPr>
            <w:r w:rsidRPr="0075476F">
              <w:t xml:space="preserve">Работы должны быть выполнены в полном объеме в соответствии с настоящим техническим заданием и </w:t>
            </w:r>
            <w:r w:rsidR="00613BDC">
              <w:t>планировочными решениями</w:t>
            </w:r>
            <w:r w:rsidRPr="0075476F">
              <w:t>, определяющими содержание работ, их характеристику и другие, предъявляемые к ним требования в соответствии с установленными нормами и стандартами (ГОСТ, СНиП, СП, ВСН и т.п.) Российской Федерации.</w:t>
            </w:r>
          </w:p>
        </w:tc>
      </w:tr>
      <w:tr w:rsidR="00320289" w:rsidRPr="004B037D" w:rsidTr="008C6968">
        <w:trPr>
          <w:trHeight w:val="370"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320289" w:rsidRPr="0075476F" w:rsidRDefault="00320289" w:rsidP="00320289">
            <w:pPr>
              <w:pStyle w:val="afc"/>
              <w:spacing w:after="0"/>
            </w:pPr>
            <w:r>
              <w:rPr>
                <w:b/>
                <w:bCs/>
                <w:color w:val="000000"/>
              </w:rPr>
              <w:t>8. ОБЩИЕ Т</w:t>
            </w:r>
            <w:r w:rsidRPr="0075476F"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Е</w:t>
            </w:r>
            <w:r w:rsidRPr="0075476F">
              <w:rPr>
                <w:b/>
                <w:bCs/>
                <w:color w:val="000000"/>
              </w:rPr>
              <w:t>БОВАНИЯ К ВЫПОЛНЕНИЮ РАБОТ</w:t>
            </w:r>
          </w:p>
        </w:tc>
      </w:tr>
      <w:tr w:rsidR="00B32710" w:rsidRPr="004B037D" w:rsidTr="006E6AC1">
        <w:trPr>
          <w:trHeight w:val="579"/>
        </w:trPr>
        <w:tc>
          <w:tcPr>
            <w:tcW w:w="851" w:type="dxa"/>
            <w:vAlign w:val="center"/>
          </w:tcPr>
          <w:p w:rsidR="00B32710" w:rsidRPr="0075476F" w:rsidRDefault="00B32710" w:rsidP="00B32710">
            <w:pPr>
              <w:jc w:val="center"/>
            </w:pPr>
            <w:r w:rsidRPr="0075476F">
              <w:t>8.1</w:t>
            </w:r>
          </w:p>
        </w:tc>
        <w:tc>
          <w:tcPr>
            <w:tcW w:w="9211" w:type="dxa"/>
          </w:tcPr>
          <w:p w:rsidR="00B32710" w:rsidRPr="0075476F" w:rsidRDefault="00B32710" w:rsidP="00B32710">
            <w:pPr>
              <w:pStyle w:val="afc"/>
              <w:spacing w:after="0"/>
              <w:jc w:val="both"/>
            </w:pPr>
            <w:r w:rsidRPr="0075476F">
              <w:t xml:space="preserve">В объём работ входит доставка </w:t>
            </w:r>
            <w:r>
              <w:t>основных и вспомогательных</w:t>
            </w:r>
            <w:r w:rsidRPr="0075476F">
              <w:t xml:space="preserve"> </w:t>
            </w:r>
            <w:r>
              <w:t xml:space="preserve">материалов, </w:t>
            </w:r>
            <w:r w:rsidRPr="0075476F">
              <w:t>оборудования (включая погрузочно-разгрузочные работы)</w:t>
            </w:r>
            <w:r>
              <w:t xml:space="preserve"> с площадки временного складирования МТР Подрядчика</w:t>
            </w:r>
            <w:r w:rsidRPr="0075476F">
              <w:t>, вход</w:t>
            </w:r>
            <w:r>
              <w:t xml:space="preserve">ящих в объем его поставки </w:t>
            </w:r>
            <w:r w:rsidRPr="0075476F">
              <w:t>на площадку объекта</w:t>
            </w:r>
            <w:r>
              <w:t xml:space="preserve"> (склад Заказчика) по согласованию с Заказчиком</w:t>
            </w:r>
            <w:r w:rsidRPr="0075476F">
              <w:t>.</w:t>
            </w:r>
          </w:p>
          <w:p w:rsidR="00B32710" w:rsidRPr="0075476F" w:rsidRDefault="00B32710" w:rsidP="00B3271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склада Заказчика</w:t>
            </w:r>
            <w:r w:rsidRPr="0075476F">
              <w:rPr>
                <w:rFonts w:ascii="Times New Roman" w:hAnsi="Times New Roman"/>
                <w:sz w:val="24"/>
                <w:szCs w:val="24"/>
              </w:rPr>
              <w:t xml:space="preserve">: DDP ООО "ЕТУ", РФ, Ленинградская область, р-н </w:t>
            </w:r>
            <w:proofErr w:type="spellStart"/>
            <w:r w:rsidRPr="0075476F">
              <w:rPr>
                <w:rFonts w:ascii="Times New Roman" w:hAnsi="Times New Roman"/>
                <w:sz w:val="24"/>
                <w:szCs w:val="24"/>
              </w:rPr>
              <w:t>Кингисеппский</w:t>
            </w:r>
            <w:proofErr w:type="spellEnd"/>
            <w:r w:rsidRPr="0075476F">
              <w:rPr>
                <w:rFonts w:ascii="Times New Roman" w:hAnsi="Times New Roman"/>
                <w:sz w:val="24"/>
                <w:szCs w:val="24"/>
              </w:rPr>
              <w:t xml:space="preserve">, с/п </w:t>
            </w:r>
            <w:proofErr w:type="spellStart"/>
            <w:r w:rsidRPr="0075476F">
              <w:rPr>
                <w:rFonts w:ascii="Times New Roman" w:hAnsi="Times New Roman"/>
                <w:sz w:val="24"/>
                <w:szCs w:val="24"/>
              </w:rPr>
              <w:t>Вистинское</w:t>
            </w:r>
            <w:proofErr w:type="spellEnd"/>
            <w:r w:rsidRPr="0075476F">
              <w:rPr>
                <w:rFonts w:ascii="Times New Roman" w:hAnsi="Times New Roman"/>
                <w:sz w:val="24"/>
                <w:szCs w:val="24"/>
              </w:rPr>
              <w:t>, Морской торговый порт Усть-Луга, Комплексы генеральных грузов, 3 очередь, участок 1 с КН 47:30:0101001:201. ИНКОТЕРМС 2010.</w:t>
            </w:r>
          </w:p>
        </w:tc>
      </w:tr>
      <w:tr w:rsidR="00FE4C67" w:rsidRPr="004B037D" w:rsidTr="006E6AC1">
        <w:trPr>
          <w:trHeight w:val="579"/>
        </w:trPr>
        <w:tc>
          <w:tcPr>
            <w:tcW w:w="851" w:type="dxa"/>
            <w:vAlign w:val="center"/>
          </w:tcPr>
          <w:p w:rsidR="00FE4C67" w:rsidRPr="0075476F" w:rsidRDefault="00FE4C67" w:rsidP="00FE4C67">
            <w:pPr>
              <w:jc w:val="center"/>
            </w:pPr>
            <w:r>
              <w:t>8.2</w:t>
            </w:r>
          </w:p>
        </w:tc>
        <w:tc>
          <w:tcPr>
            <w:tcW w:w="9211" w:type="dxa"/>
          </w:tcPr>
          <w:p w:rsidR="005772C6" w:rsidRPr="0075476F" w:rsidRDefault="00FE4C67" w:rsidP="005772C6">
            <w:pPr>
              <w:jc w:val="both"/>
            </w:pPr>
            <w:r w:rsidRPr="00752938">
              <w:t>До начала производства работ разработать и согласовать с Заказчиком график производства работ</w:t>
            </w:r>
            <w:r w:rsidR="003457A0">
              <w:t xml:space="preserve"> </w:t>
            </w:r>
            <w:r w:rsidR="003457A0" w:rsidRPr="003457A0">
              <w:t>в соответствии с требованиями действующих нормативных документов, включая СП 48.13330.2019</w:t>
            </w:r>
            <w:r w:rsidRPr="00752938">
              <w:t>, график по</w:t>
            </w:r>
            <w:r w:rsidR="00CC71D6">
              <w:t>ставки материалов</w:t>
            </w:r>
            <w:r w:rsidRPr="00752938">
              <w:t xml:space="preserve">, график мобилизации персонала на площадку объекта. В ходе реализации проекта подрядная организация обеспечивает разработку </w:t>
            </w:r>
            <w:proofErr w:type="spellStart"/>
            <w:r w:rsidRPr="00752938">
              <w:t>месячно</w:t>
            </w:r>
            <w:proofErr w:type="spellEnd"/>
            <w:r w:rsidRPr="00752938">
              <w:t xml:space="preserve">-суточных графиков производства работ с указанием физических объемов (план/факт). </w:t>
            </w:r>
            <w:r w:rsidR="005772C6" w:rsidRPr="0075476F">
              <w:t xml:space="preserve">В ППР, кроме технологии производства </w:t>
            </w:r>
            <w:r w:rsidR="005772C6">
              <w:t>СМР</w:t>
            </w:r>
            <w:r w:rsidR="005772C6" w:rsidRPr="0075476F">
              <w:t>, обязательно должны быть указаны способы транспортировки</w:t>
            </w:r>
            <w:r w:rsidR="005772C6">
              <w:t>, складирования применяемых материалов, необходимых схем и спец. оборудования</w:t>
            </w:r>
            <w:r w:rsidR="005772C6" w:rsidRPr="0075476F">
              <w:t>.</w:t>
            </w:r>
          </w:p>
          <w:p w:rsidR="002F4DD0" w:rsidRDefault="002F4DD0" w:rsidP="002F4DD0">
            <w:pPr>
              <w:pStyle w:val="afc"/>
              <w:jc w:val="both"/>
            </w:pPr>
            <w:r>
              <w:t>Подрядчик должен до начала выполнения работ представить Заказчику для организации допуска на объект:</w:t>
            </w:r>
          </w:p>
          <w:p w:rsidR="002F4DD0" w:rsidRDefault="002F4DD0" w:rsidP="002F4DD0">
            <w:pPr>
              <w:pStyle w:val="afc"/>
              <w:numPr>
                <w:ilvl w:val="0"/>
                <w:numId w:val="39"/>
              </w:numPr>
              <w:jc w:val="both"/>
            </w:pPr>
            <w:r>
              <w:t xml:space="preserve">Согласованный с заказчиком и утвержденный ППР; </w:t>
            </w:r>
          </w:p>
          <w:p w:rsidR="002F4DD0" w:rsidRDefault="002F4DD0" w:rsidP="006E6AC1">
            <w:pPr>
              <w:pStyle w:val="afc"/>
              <w:numPr>
                <w:ilvl w:val="0"/>
                <w:numId w:val="39"/>
              </w:numPr>
              <w:jc w:val="both"/>
            </w:pPr>
            <w:r>
              <w:t>Список персонала, который будет задействован на объекте (включая персонал субподрядчиков), с указанием фамилии, имени, отчества, отметкой о регистрации и/или иным подтверждением надлежащего пребывания в РФ, а также марки и номера автомашин, подвозящих материалы, оборудование и др. грузы для выполнения работ;</w:t>
            </w:r>
          </w:p>
          <w:p w:rsidR="002F4DD0" w:rsidRDefault="002F4DD0" w:rsidP="002F4DD0">
            <w:pPr>
              <w:pStyle w:val="afc"/>
              <w:numPr>
                <w:ilvl w:val="0"/>
                <w:numId w:val="39"/>
              </w:numPr>
              <w:jc w:val="both"/>
            </w:pPr>
            <w:r>
              <w:t xml:space="preserve">Приказы о назначении ответственных лиц за охрану труда, промышленную и пожарную безопасность, экологию, в том числе за работы повышенной опасности; </w:t>
            </w:r>
          </w:p>
          <w:p w:rsidR="002F4DD0" w:rsidRDefault="002F4DD0" w:rsidP="002F4DD0">
            <w:pPr>
              <w:pStyle w:val="afc"/>
              <w:numPr>
                <w:ilvl w:val="0"/>
                <w:numId w:val="39"/>
              </w:numPr>
              <w:jc w:val="both"/>
            </w:pPr>
            <w:r>
              <w:t xml:space="preserve">Квалификационные удостоверения, подтверждающие обучение и проверку знаний требований охраны труда, промышленной и пожарной безопасности, электробезопасности и др. в соответствии с видом выполняемых работ;  </w:t>
            </w:r>
          </w:p>
          <w:p w:rsidR="00FE4C67" w:rsidRDefault="002F4DD0" w:rsidP="002F4DD0">
            <w:pPr>
              <w:pStyle w:val="afc"/>
              <w:numPr>
                <w:ilvl w:val="0"/>
                <w:numId w:val="39"/>
              </w:numPr>
              <w:spacing w:after="0"/>
              <w:jc w:val="both"/>
            </w:pPr>
            <w:r>
              <w:t xml:space="preserve">Документы, подтверждающие проведение технического обслуживания спецтехники и оборудования в соответствии с установленными требованиями для безопасного производства работ.    </w:t>
            </w:r>
          </w:p>
          <w:p w:rsidR="002F4DD0" w:rsidRPr="0075476F" w:rsidRDefault="002F4DD0" w:rsidP="00FE4C67">
            <w:pPr>
              <w:pStyle w:val="afc"/>
              <w:spacing w:after="0"/>
              <w:jc w:val="both"/>
            </w:pPr>
          </w:p>
        </w:tc>
      </w:tr>
      <w:tr w:rsidR="00FE4C67" w:rsidRPr="004B037D" w:rsidTr="006E6AC1">
        <w:trPr>
          <w:trHeight w:val="579"/>
        </w:trPr>
        <w:tc>
          <w:tcPr>
            <w:tcW w:w="851" w:type="dxa"/>
            <w:vAlign w:val="center"/>
          </w:tcPr>
          <w:p w:rsidR="00FE4C67" w:rsidRPr="0075476F" w:rsidRDefault="00FE4C67" w:rsidP="00FE4C67">
            <w:pPr>
              <w:jc w:val="center"/>
            </w:pPr>
            <w:r>
              <w:t>8.3</w:t>
            </w:r>
          </w:p>
        </w:tc>
        <w:tc>
          <w:tcPr>
            <w:tcW w:w="9211" w:type="dxa"/>
          </w:tcPr>
          <w:p w:rsidR="00FE4C67" w:rsidRPr="0075476F" w:rsidRDefault="00FE4C67" w:rsidP="00FE4C67">
            <w:pPr>
              <w:jc w:val="both"/>
            </w:pPr>
            <w:r w:rsidRPr="0075476F">
              <w:t xml:space="preserve">При производстве работ с помощью подъемных сооружений иметь аттестованных в соответствии с Федеральными Нормами и Правилами в области промышленной безопасности «Правила безопасности опасных производственных объектов, на которых используются подъемные сооружения» работников – специалист, ответственный за </w:t>
            </w:r>
            <w:r w:rsidRPr="0075476F">
              <w:lastRenderedPageBreak/>
              <w:t>безопасное производство работ с применением подъемных сооружений, машинисты крана, стропальщики. Обеспечить присутствие данных специалистов на площадке на весь период производства работ с применением подъемных сооружений.</w:t>
            </w:r>
          </w:p>
          <w:p w:rsidR="00FE4C67" w:rsidRDefault="00FE4C67" w:rsidP="00FE4C67">
            <w:pPr>
              <w:jc w:val="both"/>
            </w:pPr>
            <w:r w:rsidRPr="008256C1">
              <w:t>Специ</w:t>
            </w:r>
            <w:r>
              <w:t>алисты, принимающие участие в выполнении работ должны иметь опыт работы с указанным видом работ на подобном оборудовании, быть обученными и аттестованными по промышленной безопасности и иметь соответствующие удостоверения</w:t>
            </w:r>
          </w:p>
          <w:p w:rsidR="00FE4C67" w:rsidRDefault="00FE4C67" w:rsidP="00FE4C67">
            <w:pPr>
              <w:jc w:val="both"/>
            </w:pPr>
            <w:r>
              <w:t>Для допуска к работам весь персонал должен иметь:</w:t>
            </w:r>
          </w:p>
          <w:p w:rsidR="00FE4C67" w:rsidRDefault="00FE4C67" w:rsidP="00FE4C67">
            <w:pPr>
              <w:jc w:val="both"/>
            </w:pPr>
            <w:r>
              <w:t xml:space="preserve">- квалификационные удостоверения (для работников рабочих профессий); </w:t>
            </w:r>
          </w:p>
          <w:p w:rsidR="00FE4C67" w:rsidRDefault="00FE4C67" w:rsidP="00FE4C67">
            <w:pPr>
              <w:jc w:val="both"/>
            </w:pPr>
            <w:r>
              <w:t>- удостоверения по охране труда;</w:t>
            </w:r>
          </w:p>
          <w:p w:rsidR="00FE4C67" w:rsidRDefault="00FE4C67" w:rsidP="00FE4C67">
            <w:pPr>
              <w:jc w:val="both"/>
            </w:pPr>
            <w:r>
              <w:t>- удостоверения по проверке знаний пожарно-технического минимума (талон по технике пожарной безопасности) / журнала противопожарного инструктажа;</w:t>
            </w:r>
          </w:p>
          <w:p w:rsidR="00FE4C67" w:rsidRDefault="00FE4C67" w:rsidP="00FE4C67">
            <w:pPr>
              <w:jc w:val="both"/>
            </w:pPr>
            <w:r>
              <w:t>- удостоверения по оказанию первой помощи пострадавшему;</w:t>
            </w:r>
          </w:p>
          <w:p w:rsidR="00FE4C67" w:rsidRDefault="00FE4C67" w:rsidP="00FE4C67">
            <w:pPr>
              <w:jc w:val="both"/>
            </w:pPr>
            <w:r>
              <w:t>- удостоверения по электробезопасности (группа допуска не ниже 2 группы при работе с электроинструментом);</w:t>
            </w:r>
          </w:p>
          <w:p w:rsidR="00FE4C67" w:rsidRDefault="00FE4C67" w:rsidP="00FE4C67">
            <w:pPr>
              <w:jc w:val="both"/>
            </w:pPr>
            <w:r>
              <w:t>- удостоверение по обучению по высоте (при выполнении работ на высоте),</w:t>
            </w:r>
          </w:p>
          <w:p w:rsidR="00FE4C67" w:rsidRDefault="00FE4C67" w:rsidP="00FE4C67">
            <w:pPr>
              <w:jc w:val="both"/>
            </w:pPr>
            <w:r>
              <w:t>Производственный контроль качества работ, выполняемый исполнителем работ должен включать в себя:</w:t>
            </w:r>
          </w:p>
          <w:p w:rsidR="00FE4C67" w:rsidRDefault="00FE4C67" w:rsidP="00FE4C67">
            <w:pPr>
              <w:jc w:val="both"/>
            </w:pPr>
            <w:r>
              <w:t xml:space="preserve"> - операционный контроль в процессе выполнения и по завершении операций;</w:t>
            </w:r>
          </w:p>
          <w:p w:rsidR="00FE4C67" w:rsidRDefault="00FE4C67" w:rsidP="00FE4C67">
            <w:pPr>
              <w:jc w:val="both"/>
            </w:pPr>
            <w:r>
              <w:t xml:space="preserve"> - пооперационный контроль осуществляет ИТР </w:t>
            </w:r>
            <w:r w:rsidRPr="0075476F">
              <w:t>Подрядчик</w:t>
            </w:r>
            <w:r>
              <w:t>а, ответственный за проведение СМР и по контролю качества выполненных работ (согласно приказу организации-подрядчика);</w:t>
            </w:r>
          </w:p>
          <w:p w:rsidR="00FE4C67" w:rsidRPr="0075476F" w:rsidRDefault="00FE4C67" w:rsidP="00FE4C67">
            <w:pPr>
              <w:jc w:val="both"/>
            </w:pPr>
            <w:r w:rsidRPr="0075476F">
              <w:rPr>
                <w:color w:val="000000"/>
              </w:rPr>
              <w:t>При необходимости применения строительных лесов для выполнения работ</w:t>
            </w:r>
            <w:r w:rsidRPr="0075476F" w:rsidDel="00CC5F90">
              <w:rPr>
                <w:color w:val="000000"/>
              </w:rPr>
              <w:t xml:space="preserve"> </w:t>
            </w:r>
            <w:r w:rsidRPr="0075476F">
              <w:rPr>
                <w:color w:val="000000"/>
              </w:rPr>
              <w:t>обеспечить их поставку, монтаж-демонтаж и техническое содержание. Строительные леса должны быть в исправном состоянии и иметь паспорт.</w:t>
            </w:r>
            <w:r>
              <w:tab/>
            </w:r>
            <w:r>
              <w:tab/>
            </w:r>
          </w:p>
          <w:p w:rsidR="00FE4C67" w:rsidRPr="0075476F" w:rsidRDefault="00FE4C67" w:rsidP="00FE4C67">
            <w:pPr>
              <w:jc w:val="both"/>
            </w:pPr>
            <w:r w:rsidRPr="0075476F">
              <w:t xml:space="preserve">Подрядчик своими силами и средствами возводит все необходимые временные сооружения и коммуникации, необходимые для выполнения работ и до сдачи работ самостоятельно осуществляет их демонтаж и вывоз с территории объекта. </w:t>
            </w:r>
          </w:p>
          <w:p w:rsidR="00FE4C67" w:rsidRPr="0075476F" w:rsidRDefault="00FE4C67" w:rsidP="00FE4C67">
            <w:pPr>
              <w:jc w:val="both"/>
            </w:pPr>
            <w:r w:rsidRPr="0075476F">
              <w:t>Подрядчик самостоятельно предусматривает и обеспечивает снабжение работ энергоресурсами на основе нормативных расходов. При наличии технической возможности Заказчик указывает подрядчику точки подключения к инженерным сетям. Точки подключения предоставляются по письменному запросу Подрядчика с указанием требуемых нагрузок, объемов потребления и ответственного со стороны Подрядчика.</w:t>
            </w:r>
          </w:p>
          <w:p w:rsidR="00FE4C67" w:rsidRPr="0075476F" w:rsidRDefault="00FE4C67" w:rsidP="00FE4C67">
            <w:pPr>
              <w:jc w:val="both"/>
            </w:pPr>
            <w:r w:rsidRPr="0075476F">
              <w:t>Перед началом работ Исполнитель, согласовывает с Заказчиком:</w:t>
            </w:r>
          </w:p>
          <w:p w:rsidR="00FE4C67" w:rsidRPr="0075476F" w:rsidRDefault="00FE4C67" w:rsidP="00FE4C67">
            <w:pPr>
              <w:jc w:val="both"/>
            </w:pPr>
            <w:r w:rsidRPr="0075476F">
              <w:t>- места складирования материалов для монтажа;</w:t>
            </w:r>
          </w:p>
          <w:p w:rsidR="00FE4C67" w:rsidRDefault="00FE4C67" w:rsidP="00FE4C67">
            <w:pPr>
              <w:pStyle w:val="ad"/>
              <w:ind w:left="0"/>
              <w:jc w:val="both"/>
              <w:outlineLvl w:val="0"/>
            </w:pPr>
            <w:r w:rsidRPr="0075476F">
              <w:t>- последовательность выполнени</w:t>
            </w:r>
            <w:r>
              <w:t>я работ (порядок выделения зон).</w:t>
            </w:r>
          </w:p>
          <w:p w:rsidR="00FE4C67" w:rsidRPr="0075476F" w:rsidRDefault="00FE4C67" w:rsidP="00FE4C67">
            <w:pPr>
              <w:pStyle w:val="ad"/>
              <w:ind w:left="0"/>
              <w:jc w:val="both"/>
              <w:outlineLvl w:val="0"/>
            </w:pPr>
            <w:r w:rsidRPr="0075476F">
              <w:t xml:space="preserve">Электромонтажные работы должны выполняться квалифицированным персоналом, в том числе в действующих электроустановках, соблюдая требования действующих норм и правил ПУЭ, СНиП, «Правил технической эксплуатации электроустановок потребителей», «Правил по охране труда при эксплуатации электроустановок» и </w:t>
            </w:r>
            <w:r w:rsidRPr="005B6CA9">
              <w:t>рекомендаций заводов изготовителей оборудования и комплектующих</w:t>
            </w:r>
            <w:r w:rsidRPr="0075476F">
              <w:t xml:space="preserve">. </w:t>
            </w:r>
          </w:p>
        </w:tc>
      </w:tr>
      <w:tr w:rsidR="00B32710" w:rsidRPr="004B037D" w:rsidTr="006E6AC1">
        <w:trPr>
          <w:trHeight w:val="579"/>
        </w:trPr>
        <w:tc>
          <w:tcPr>
            <w:tcW w:w="851" w:type="dxa"/>
            <w:vAlign w:val="center"/>
          </w:tcPr>
          <w:p w:rsidR="00B32710" w:rsidRPr="0075476F" w:rsidRDefault="00B32710" w:rsidP="00B32710">
            <w:pPr>
              <w:jc w:val="center"/>
            </w:pPr>
            <w:r>
              <w:lastRenderedPageBreak/>
              <w:t>8.4</w:t>
            </w:r>
          </w:p>
        </w:tc>
        <w:tc>
          <w:tcPr>
            <w:tcW w:w="9211" w:type="dxa"/>
          </w:tcPr>
          <w:p w:rsidR="00B32710" w:rsidRPr="0075476F" w:rsidRDefault="00B32710" w:rsidP="00B32710">
            <w:pPr>
              <w:pStyle w:val="ad"/>
              <w:suppressAutoHyphens/>
              <w:ind w:left="0"/>
              <w:jc w:val="both"/>
              <w:rPr>
                <w:color w:val="000000"/>
              </w:rPr>
            </w:pPr>
            <w:r w:rsidRPr="0075476F">
              <w:rPr>
                <w:color w:val="000000"/>
              </w:rPr>
              <w:t>Подрядчик должен обеспечить:</w:t>
            </w:r>
          </w:p>
          <w:p w:rsidR="00B32710" w:rsidRPr="0075476F" w:rsidRDefault="00B32710" w:rsidP="00B32710">
            <w:pPr>
              <w:pStyle w:val="ad"/>
              <w:numPr>
                <w:ilvl w:val="0"/>
                <w:numId w:val="28"/>
              </w:numPr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75476F">
              <w:rPr>
                <w:color w:val="000000"/>
              </w:rPr>
              <w:t xml:space="preserve"> - контроль хода выполнения работ и составление соответствующей отчетности;</w:t>
            </w:r>
          </w:p>
          <w:p w:rsidR="00B32710" w:rsidRPr="0075476F" w:rsidRDefault="00B32710" w:rsidP="00B32710">
            <w:pPr>
              <w:pStyle w:val="ad"/>
              <w:numPr>
                <w:ilvl w:val="0"/>
                <w:numId w:val="28"/>
              </w:numPr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75476F">
              <w:rPr>
                <w:color w:val="000000"/>
              </w:rPr>
              <w:t xml:space="preserve"> - руководство, координацию и согласование деятельности сторонних организаций, привлекаемых на субподряд, включая получение разрешений, согласований и т.п.;</w:t>
            </w:r>
          </w:p>
          <w:p w:rsidR="00B32710" w:rsidRDefault="00B32710" w:rsidP="00B32710">
            <w:pPr>
              <w:pStyle w:val="ad"/>
              <w:numPr>
                <w:ilvl w:val="0"/>
                <w:numId w:val="28"/>
              </w:numPr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75476F">
              <w:rPr>
                <w:color w:val="000000"/>
              </w:rPr>
              <w:t xml:space="preserve"> - оказание всех </w:t>
            </w:r>
            <w:r>
              <w:rPr>
                <w:color w:val="000000"/>
              </w:rPr>
              <w:t>работ</w:t>
            </w:r>
            <w:r w:rsidRPr="0075476F">
              <w:rPr>
                <w:color w:val="000000"/>
              </w:rPr>
              <w:t>, обеспечение сил и средств и управление ими, независимо от того указаны они в настоящем документе или нет, но требуемых для успешного выполнения работ по данному ТЗ в указанный срок;</w:t>
            </w:r>
          </w:p>
          <w:p w:rsidR="00B32710" w:rsidRPr="009732FF" w:rsidRDefault="00B32710" w:rsidP="00B32710">
            <w:pPr>
              <w:rPr>
                <w:color w:val="000000"/>
              </w:rPr>
            </w:pPr>
            <w:r w:rsidRPr="009732FF">
              <w:rPr>
                <w:color w:val="000000"/>
              </w:rPr>
              <w:t xml:space="preserve">- </w:t>
            </w:r>
            <w:r>
              <w:t xml:space="preserve"> </w:t>
            </w:r>
            <w:r w:rsidRPr="009732FF">
              <w:rPr>
                <w:color w:val="000000"/>
              </w:rPr>
              <w:t>совместно с Заказчиком оформить акт-допуск и наряды-допуски на работы, определенные в СП49.13330.2010;</w:t>
            </w:r>
          </w:p>
          <w:p w:rsidR="00B32710" w:rsidRPr="0075476F" w:rsidRDefault="00B32710" w:rsidP="00B32710">
            <w:pPr>
              <w:pStyle w:val="ad"/>
              <w:numPr>
                <w:ilvl w:val="0"/>
                <w:numId w:val="28"/>
              </w:numPr>
              <w:tabs>
                <w:tab w:val="left" w:pos="312"/>
              </w:tabs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75476F">
              <w:rPr>
                <w:color w:val="000000"/>
              </w:rPr>
              <w:lastRenderedPageBreak/>
              <w:t xml:space="preserve"> - выполнение требований соответствующих контролирующих органов и всех соответствующих законодательных и нормативных документов РФ, получение необходимой разрешительной документации в ходе строительства;</w:t>
            </w:r>
          </w:p>
          <w:p w:rsidR="00B32710" w:rsidRPr="0075476F" w:rsidRDefault="00B32710" w:rsidP="00B32710">
            <w:pPr>
              <w:pStyle w:val="ad"/>
              <w:numPr>
                <w:ilvl w:val="0"/>
                <w:numId w:val="28"/>
              </w:numPr>
              <w:tabs>
                <w:tab w:val="left" w:pos="312"/>
              </w:tabs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75476F">
              <w:t xml:space="preserve">  - </w:t>
            </w:r>
            <w:r w:rsidRPr="0075476F">
              <w:rPr>
                <w:color w:val="000000"/>
              </w:rPr>
              <w:t>выполнение погрузочно-разгрузочных и такелажных работ и наличие на период разгрузки, перемещения и монтажа грузоподъемного оборудования, оснастки и специальных монтажных приспособлений;</w:t>
            </w:r>
          </w:p>
          <w:p w:rsidR="00B32710" w:rsidRPr="0075476F" w:rsidRDefault="00B32710" w:rsidP="00B32710">
            <w:pPr>
              <w:pStyle w:val="ad"/>
              <w:numPr>
                <w:ilvl w:val="0"/>
                <w:numId w:val="28"/>
              </w:numPr>
              <w:tabs>
                <w:tab w:val="left" w:pos="312"/>
              </w:tabs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75476F">
              <w:t>-</w:t>
            </w:r>
            <w:r w:rsidRPr="0075476F">
              <w:rPr>
                <w:color w:val="000000"/>
              </w:rPr>
              <w:t xml:space="preserve"> по требованию Заказчика организовать производство работ по данному техническому заданию в ночную смену, выходные и праздничные дни;</w:t>
            </w:r>
          </w:p>
          <w:p w:rsidR="00B32710" w:rsidRDefault="00B32710" w:rsidP="00B32710">
            <w:pPr>
              <w:pStyle w:val="ad"/>
              <w:numPr>
                <w:ilvl w:val="0"/>
                <w:numId w:val="28"/>
              </w:numPr>
              <w:tabs>
                <w:tab w:val="left" w:pos="312"/>
              </w:tabs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75476F">
              <w:t>-</w:t>
            </w:r>
            <w:r w:rsidRPr="0075476F">
              <w:rPr>
                <w:color w:val="000000"/>
              </w:rPr>
              <w:t xml:space="preserve"> безопасные условия труда, выполнение мероприятий, предотвращающих вред окружающей среде.</w:t>
            </w:r>
          </w:p>
          <w:p w:rsidR="00B32710" w:rsidRDefault="00B32710" w:rsidP="00B32710">
            <w:pPr>
              <w:tabs>
                <w:tab w:val="left" w:pos="312"/>
              </w:tabs>
              <w:suppressAutoHyphens/>
              <w:contextualSpacing/>
              <w:jc w:val="both"/>
              <w:rPr>
                <w:color w:val="000000"/>
              </w:rPr>
            </w:pPr>
            <w:r>
              <w:t>-</w:t>
            </w:r>
            <w:r w:rsidRPr="005772C6">
              <w:rPr>
                <w:color w:val="000000"/>
              </w:rPr>
              <w:t xml:space="preserve"> </w:t>
            </w:r>
            <w:r>
              <w:t xml:space="preserve"> </w:t>
            </w:r>
            <w:r w:rsidRPr="005772C6">
              <w:rPr>
                <w:color w:val="000000"/>
              </w:rPr>
              <w:t>контроль качества поступающих для выполнения работ материалов и конструкций, проверку наличия сертификатов соответствия об использовании, технических паспортов и других документов, удостоверяющих их происхождение, номенклатуру позволяющих определить качество технических характеристик, их безопасность, потребительские свойства.</w:t>
            </w:r>
          </w:p>
          <w:p w:rsidR="00B32710" w:rsidRPr="005772C6" w:rsidRDefault="00B32710" w:rsidP="00B32710">
            <w:pPr>
              <w:tabs>
                <w:tab w:val="left" w:pos="312"/>
              </w:tabs>
              <w:suppressAutoHyphens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 xml:space="preserve"> </w:t>
            </w:r>
            <w:r w:rsidRPr="005772C6">
              <w:rPr>
                <w:color w:val="000000"/>
              </w:rPr>
              <w:t>самостоятельное обеспечение строительной площадки всеми энергоресурсами.</w:t>
            </w:r>
          </w:p>
          <w:p w:rsidR="00B32710" w:rsidRPr="0075476F" w:rsidRDefault="00B32710" w:rsidP="00B32710">
            <w:pPr>
              <w:pStyle w:val="ad"/>
              <w:numPr>
                <w:ilvl w:val="0"/>
                <w:numId w:val="28"/>
              </w:numPr>
              <w:tabs>
                <w:tab w:val="left" w:pos="312"/>
              </w:tabs>
              <w:suppressAutoHyphens/>
              <w:ind w:left="0"/>
              <w:contextualSpacing/>
              <w:jc w:val="both"/>
              <w:rPr>
                <w:color w:val="000000"/>
              </w:rPr>
            </w:pPr>
            <w:r w:rsidRPr="0075476F">
              <w:t>Все применяемые для выполнения работ механизмы, инструменты и приспособления должны соответствовать требованиям безопасности.</w:t>
            </w:r>
            <w:r>
              <w:t xml:space="preserve"> </w:t>
            </w:r>
            <w:r w:rsidRPr="00A0371E">
              <w:rPr>
                <w:sz w:val="20"/>
                <w:szCs w:val="20"/>
              </w:rPr>
              <w:t xml:space="preserve"> </w:t>
            </w:r>
            <w:r w:rsidRPr="009732FF">
              <w:t>Динамометрический, мерительны</w:t>
            </w:r>
            <w:r>
              <w:t xml:space="preserve">й инструмент и приборы </w:t>
            </w:r>
            <w:r w:rsidRPr="009732FF">
              <w:t>должны иметь действующую по срокам отметку о поверке.</w:t>
            </w:r>
            <w:r w:rsidRPr="00963334">
              <w:rPr>
                <w:sz w:val="20"/>
                <w:szCs w:val="20"/>
              </w:rPr>
              <w:t xml:space="preserve"> </w:t>
            </w:r>
            <w:r w:rsidRPr="00963334">
              <w:t xml:space="preserve"> </w:t>
            </w:r>
          </w:p>
          <w:p w:rsidR="00B32710" w:rsidRPr="0075476F" w:rsidRDefault="00B32710" w:rsidP="00B32710">
            <w:pPr>
              <w:ind w:firstLine="291"/>
              <w:jc w:val="both"/>
            </w:pPr>
            <w:r w:rsidRPr="0075476F">
              <w:rPr>
                <w:color w:val="000000"/>
              </w:rPr>
              <w:t>При необходимости применения строительных лесов для выполнения работ</w:t>
            </w:r>
            <w:r w:rsidRPr="0075476F" w:rsidDel="00CC5F90">
              <w:rPr>
                <w:color w:val="000000"/>
              </w:rPr>
              <w:t xml:space="preserve"> </w:t>
            </w:r>
            <w:r w:rsidRPr="0075476F">
              <w:rPr>
                <w:color w:val="000000"/>
              </w:rPr>
              <w:t>обеспечить их поставку, монтаж-демонтаж и техническое содержание. Строительные леса должны быть в исправном состоянии и иметь паспорт.</w:t>
            </w:r>
          </w:p>
        </w:tc>
      </w:tr>
      <w:tr w:rsidR="00B32710" w:rsidRPr="004B037D" w:rsidTr="006E6AC1">
        <w:trPr>
          <w:trHeight w:val="579"/>
        </w:trPr>
        <w:tc>
          <w:tcPr>
            <w:tcW w:w="851" w:type="dxa"/>
            <w:vAlign w:val="center"/>
          </w:tcPr>
          <w:p w:rsidR="00B32710" w:rsidRPr="0075476F" w:rsidRDefault="00B32710" w:rsidP="00B32710">
            <w:pPr>
              <w:jc w:val="center"/>
            </w:pPr>
            <w:r w:rsidRPr="0075476F">
              <w:lastRenderedPageBreak/>
              <w:t>8.</w:t>
            </w:r>
            <w:r>
              <w:t>5</w:t>
            </w:r>
          </w:p>
        </w:tc>
        <w:tc>
          <w:tcPr>
            <w:tcW w:w="9211" w:type="dxa"/>
          </w:tcPr>
          <w:p w:rsidR="00B32710" w:rsidRPr="0075476F" w:rsidRDefault="00B32710" w:rsidP="00B32710">
            <w:pPr>
              <w:tabs>
                <w:tab w:val="left" w:pos="205"/>
                <w:tab w:val="left" w:pos="346"/>
              </w:tabs>
              <w:jc w:val="both"/>
            </w:pPr>
            <w:r w:rsidRPr="0075476F">
              <w:t>При организации, производстве, контроле качества и приемке выполненных монтажных работ Подрядчик должен руководствоваться:</w:t>
            </w:r>
            <w:r w:rsidRPr="00725644">
              <w:t xml:space="preserve"> Строительными нормами и правилами (Актуализированными редакциями):</w:t>
            </w:r>
            <w:r>
              <w:t xml:space="preserve"> СП 4.13130.2013</w:t>
            </w:r>
            <w:r w:rsidRPr="00725644">
              <w:t>;</w:t>
            </w:r>
            <w:r>
              <w:t xml:space="preserve"> СП 18.13330.2011 </w:t>
            </w:r>
            <w:r w:rsidRPr="003457A0">
              <w:t>СП 32.13330.2018</w:t>
            </w:r>
            <w:r w:rsidRPr="00725644">
              <w:t>;</w:t>
            </w:r>
            <w:r w:rsidRPr="003457A0">
              <w:t xml:space="preserve"> </w:t>
            </w:r>
            <w:r w:rsidRPr="00725644">
              <w:t>СП 48.13330.2019;</w:t>
            </w:r>
            <w:r>
              <w:t xml:space="preserve"> </w:t>
            </w:r>
            <w:r w:rsidRPr="003457A0">
              <w:t>СП49.13330.2010;</w:t>
            </w:r>
            <w:r>
              <w:t xml:space="preserve"> </w:t>
            </w:r>
            <w:r w:rsidRPr="00725644">
              <w:t>СП 126.13330.2017;</w:t>
            </w:r>
            <w:r w:rsidRPr="0075476F">
              <w:t> </w:t>
            </w:r>
            <w:r w:rsidRPr="00725644">
              <w:t>СНиП 12-03-2001; СП 45.13330.2017;</w:t>
            </w:r>
            <w:r>
              <w:t xml:space="preserve"> </w:t>
            </w:r>
            <w:r w:rsidRPr="006E6AC1">
              <w:t>СП 92.13330.2012</w:t>
            </w:r>
            <w:r w:rsidRPr="00725644">
              <w:t>; СП 40-102-2000; СП 75.13330.2011, СП 76.13330-2016, СП 129.13330.2019, СП 72.13330.2016;</w:t>
            </w:r>
            <w:r>
              <w:t xml:space="preserve"> СП 399.1325800.2018</w:t>
            </w:r>
            <w:r w:rsidRPr="00F46027">
              <w:t>;</w:t>
            </w:r>
            <w:r w:rsidRPr="00725644">
              <w:rPr>
                <w:bCs/>
                <w:color w:val="FF0000"/>
              </w:rPr>
              <w:t xml:space="preserve"> </w:t>
            </w:r>
            <w:r w:rsidRPr="00725644">
              <w:t>И1.13-2007,</w:t>
            </w:r>
            <w:r w:rsidRPr="003457A0">
              <w:t xml:space="preserve"> </w:t>
            </w:r>
            <w:r w:rsidRPr="003457A0">
              <w:rPr>
                <w:rStyle w:val="af8"/>
                <w:color w:val="auto"/>
                <w:u w:val="none"/>
              </w:rPr>
              <w:t>ПУЭ</w:t>
            </w:r>
            <w:r w:rsidRPr="003457A0">
              <w:t xml:space="preserve"> </w:t>
            </w:r>
            <w:r w:rsidRPr="00725644">
              <w:t xml:space="preserve">требованиями </w:t>
            </w:r>
            <w:r>
              <w:t>устройства планировки</w:t>
            </w:r>
            <w:r w:rsidRPr="00725644">
              <w:t>, требованиями проекта производства работ (ППР), разработанного Подрядчиком и согласованного Заказчиком и представителем Авторского надзора.</w:t>
            </w:r>
          </w:p>
        </w:tc>
      </w:tr>
      <w:tr w:rsidR="00B32710" w:rsidRPr="004B037D" w:rsidTr="006E6AC1">
        <w:trPr>
          <w:trHeight w:val="579"/>
        </w:trPr>
        <w:tc>
          <w:tcPr>
            <w:tcW w:w="851" w:type="dxa"/>
            <w:vAlign w:val="center"/>
          </w:tcPr>
          <w:p w:rsidR="00B32710" w:rsidRPr="0075476F" w:rsidRDefault="00B32710" w:rsidP="00B32710">
            <w:pPr>
              <w:jc w:val="center"/>
            </w:pPr>
            <w:r w:rsidRPr="0075476F">
              <w:t>8.</w:t>
            </w:r>
            <w:r>
              <w:t>6</w:t>
            </w:r>
          </w:p>
        </w:tc>
        <w:tc>
          <w:tcPr>
            <w:tcW w:w="9211" w:type="dxa"/>
          </w:tcPr>
          <w:p w:rsidR="00B32710" w:rsidRPr="0075476F" w:rsidRDefault="00B32710" w:rsidP="00B32710">
            <w:pPr>
              <w:jc w:val="both"/>
            </w:pPr>
            <w:r w:rsidRPr="0075476F">
              <w:t xml:space="preserve">Подрядчику необходимо подготовить перечень исполнительной документации в соответствии с требованиями НТД РФ и утвердить его у Заказчика. Указанный перечень должен учитывать требования Федеральных норм и правил. </w:t>
            </w:r>
          </w:p>
          <w:p w:rsidR="00B32710" w:rsidRPr="0075476F" w:rsidRDefault="00B32710" w:rsidP="00B32710">
            <w:pPr>
              <w:jc w:val="both"/>
            </w:pPr>
            <w:r w:rsidRPr="0075476F">
              <w:t xml:space="preserve">В процессе выполнения работ, для подписания актов выполненных работ, предоставлять Заказчику текущую приемо-сдаточную и исполнительную документацию (включая исполнительные схемы и протоколы испытаний), в соответствии с этапами СМР и требованиями действующих нормативов. </w:t>
            </w:r>
          </w:p>
          <w:p w:rsidR="00B32710" w:rsidRPr="0075476F" w:rsidRDefault="00B32710" w:rsidP="00B32710">
            <w:pPr>
              <w:pStyle w:val="afc"/>
              <w:spacing w:after="0"/>
              <w:jc w:val="both"/>
            </w:pPr>
            <w:r w:rsidRPr="00761A1B">
              <w:t xml:space="preserve">По завершении работ подготовить и сдать </w:t>
            </w:r>
            <w:r>
              <w:t>Заказчику</w:t>
            </w:r>
            <w:r w:rsidRPr="00761A1B">
              <w:t xml:space="preserve"> полный комплект исполнительной документации согласно утвержденному перечню.</w:t>
            </w:r>
            <w:r>
              <w:t xml:space="preserve"> </w:t>
            </w:r>
            <w:r w:rsidRPr="00761A1B">
              <w:rPr>
                <w:color w:val="000000"/>
              </w:rPr>
              <w:t>Формирование и комплектность исполнительной документации регламентируются   СП 48.13330.20</w:t>
            </w:r>
            <w:r>
              <w:rPr>
                <w:color w:val="000000"/>
              </w:rPr>
              <w:t>19,</w:t>
            </w:r>
            <w:r w:rsidRPr="00EF1F1F">
              <w:rPr>
                <w:color w:val="1F1F1F"/>
                <w:szCs w:val="30"/>
                <w:shd w:val="clear" w:color="auto" w:fill="FFFFFF"/>
              </w:rPr>
              <w:t xml:space="preserve"> ГОСТ Р 21.1101-2009</w:t>
            </w:r>
            <w:r>
              <w:rPr>
                <w:color w:val="000000"/>
              </w:rPr>
              <w:t xml:space="preserve">. </w:t>
            </w:r>
            <w:r>
              <w:t>Исполнительная документация, предоставляемая Заказчику, должна соответствовать требованиям Приказа  Минстроя РФ от 16.05.2023 № 344/ПР, Приказа Минстроя РФ от 02.12.2022 N 1026/ПР, Приказа Минстроя РФ от 02.11.2022 № 929/ПР</w:t>
            </w:r>
          </w:p>
        </w:tc>
      </w:tr>
      <w:tr w:rsidR="00B32710" w:rsidRPr="004B037D" w:rsidTr="006E6AC1">
        <w:trPr>
          <w:trHeight w:val="579"/>
        </w:trPr>
        <w:tc>
          <w:tcPr>
            <w:tcW w:w="851" w:type="dxa"/>
            <w:vAlign w:val="center"/>
          </w:tcPr>
          <w:p w:rsidR="00B32710" w:rsidRPr="0075476F" w:rsidRDefault="00B32710" w:rsidP="00B32710">
            <w:pPr>
              <w:jc w:val="center"/>
            </w:pPr>
            <w:r w:rsidRPr="0075476F">
              <w:t>8.</w:t>
            </w:r>
            <w:r>
              <w:t>7</w:t>
            </w:r>
          </w:p>
        </w:tc>
        <w:tc>
          <w:tcPr>
            <w:tcW w:w="9211" w:type="dxa"/>
          </w:tcPr>
          <w:p w:rsidR="00B32710" w:rsidRPr="0075476F" w:rsidRDefault="00B32710" w:rsidP="00B32710">
            <w:pPr>
              <w:jc w:val="both"/>
            </w:pPr>
            <w:r w:rsidRPr="0075476F">
              <w:t>Все вопросы технического характера и принимаемые технические решения, изменения в проекте, необходимость которых может возникнуть в процессе выполнения работ, должны быть в обязательном порядке согласованы с Заказчиком.</w:t>
            </w:r>
          </w:p>
        </w:tc>
      </w:tr>
      <w:tr w:rsidR="00B32710" w:rsidRPr="004B037D" w:rsidTr="006E6AC1">
        <w:trPr>
          <w:trHeight w:val="579"/>
        </w:trPr>
        <w:tc>
          <w:tcPr>
            <w:tcW w:w="851" w:type="dxa"/>
            <w:vAlign w:val="center"/>
          </w:tcPr>
          <w:p w:rsidR="00B32710" w:rsidRPr="0075476F" w:rsidRDefault="00B32710" w:rsidP="00B32710">
            <w:pPr>
              <w:jc w:val="center"/>
            </w:pPr>
            <w:r w:rsidRPr="0075476F">
              <w:t>8.</w:t>
            </w:r>
            <w:r>
              <w:t>8</w:t>
            </w:r>
          </w:p>
        </w:tc>
        <w:tc>
          <w:tcPr>
            <w:tcW w:w="9211" w:type="dxa"/>
          </w:tcPr>
          <w:p w:rsidR="00B32710" w:rsidRPr="0075476F" w:rsidRDefault="00B32710" w:rsidP="00B32710">
            <w:pPr>
              <w:jc w:val="both"/>
            </w:pPr>
            <w:r w:rsidRPr="0075476F">
              <w:t xml:space="preserve">Подрядчик самостоятельно несет ответственность за ненадлежащее качество выполнения работ, использование некачественных материалов, допущенные отступления от нормативных требований. Подрядчик несет ответственность за </w:t>
            </w:r>
            <w:r w:rsidRPr="0075476F">
              <w:lastRenderedPageBreak/>
              <w:t xml:space="preserve">выполнение монтажных работ в соответствии с проектом и в установленные сроки, за надлежащее качество этих работ. </w:t>
            </w:r>
          </w:p>
          <w:p w:rsidR="00B32710" w:rsidRPr="0075476F" w:rsidRDefault="00B32710" w:rsidP="00B32710">
            <w:pPr>
              <w:jc w:val="both"/>
            </w:pPr>
            <w:r w:rsidRPr="0075476F">
              <w:t>Качество выполненной Подрядчиком работы должно соответствовать условиям договора, а при отсутствии или неполноте условий договора – требованиям нормативно-технической документации РФ.</w:t>
            </w:r>
          </w:p>
        </w:tc>
      </w:tr>
      <w:tr w:rsidR="00B32710" w:rsidRPr="004B037D" w:rsidTr="006E6AC1">
        <w:trPr>
          <w:trHeight w:val="579"/>
        </w:trPr>
        <w:tc>
          <w:tcPr>
            <w:tcW w:w="851" w:type="dxa"/>
            <w:vAlign w:val="center"/>
          </w:tcPr>
          <w:p w:rsidR="00B32710" w:rsidRPr="0075476F" w:rsidRDefault="00B32710" w:rsidP="00B32710">
            <w:pPr>
              <w:jc w:val="center"/>
            </w:pPr>
            <w:r w:rsidRPr="0075476F">
              <w:lastRenderedPageBreak/>
              <w:t>8.</w:t>
            </w:r>
            <w:r>
              <w:t>9</w:t>
            </w:r>
          </w:p>
        </w:tc>
        <w:tc>
          <w:tcPr>
            <w:tcW w:w="9211" w:type="dxa"/>
          </w:tcPr>
          <w:p w:rsidR="00B32710" w:rsidRPr="0075476F" w:rsidRDefault="00B32710" w:rsidP="00B32710">
            <w:pPr>
              <w:jc w:val="both"/>
              <w:rPr>
                <w:color w:val="000000"/>
                <w:highlight w:val="yellow"/>
              </w:rPr>
            </w:pPr>
            <w:r w:rsidRPr="0075476F">
              <w:t>При производстве работ, не допускается нахождение на строительной площадке персонала, не прошедшего инструктаж по охране труда, промышленной и пожарной безопасности.</w:t>
            </w:r>
          </w:p>
        </w:tc>
      </w:tr>
      <w:tr w:rsidR="00B32710" w:rsidRPr="004B037D" w:rsidTr="006E6AC1">
        <w:trPr>
          <w:trHeight w:val="579"/>
        </w:trPr>
        <w:tc>
          <w:tcPr>
            <w:tcW w:w="851" w:type="dxa"/>
            <w:vAlign w:val="center"/>
          </w:tcPr>
          <w:p w:rsidR="00B32710" w:rsidRPr="0075476F" w:rsidRDefault="00B32710" w:rsidP="00B32710">
            <w:pPr>
              <w:jc w:val="center"/>
            </w:pPr>
            <w:r w:rsidRPr="0075476F">
              <w:t>8.</w:t>
            </w:r>
            <w:r>
              <w:t>10</w:t>
            </w:r>
          </w:p>
        </w:tc>
        <w:tc>
          <w:tcPr>
            <w:tcW w:w="9211" w:type="dxa"/>
          </w:tcPr>
          <w:p w:rsidR="00B32710" w:rsidRPr="0075476F" w:rsidRDefault="00B32710" w:rsidP="00B32710">
            <w:pPr>
              <w:jc w:val="both"/>
            </w:pPr>
            <w:r w:rsidRPr="0075476F">
              <w:t>Подрядчик полностью несет ответственность за соблюдение норм и правил по охране труда, пожарной и экологической безопасности при производстве работ.</w:t>
            </w:r>
          </w:p>
        </w:tc>
      </w:tr>
      <w:tr w:rsidR="00B32710" w:rsidRPr="004B037D" w:rsidTr="006E6AC1">
        <w:trPr>
          <w:trHeight w:val="579"/>
        </w:trPr>
        <w:tc>
          <w:tcPr>
            <w:tcW w:w="851" w:type="dxa"/>
            <w:vAlign w:val="center"/>
          </w:tcPr>
          <w:p w:rsidR="00B32710" w:rsidRPr="0075476F" w:rsidRDefault="00B32710" w:rsidP="00B32710">
            <w:pPr>
              <w:jc w:val="center"/>
              <w:rPr>
                <w:highlight w:val="yellow"/>
              </w:rPr>
            </w:pPr>
            <w:r w:rsidRPr="0075476F">
              <w:t>8.</w:t>
            </w:r>
            <w:r>
              <w:t>11</w:t>
            </w:r>
          </w:p>
        </w:tc>
        <w:tc>
          <w:tcPr>
            <w:tcW w:w="9211" w:type="dxa"/>
          </w:tcPr>
          <w:p w:rsidR="00B32710" w:rsidRPr="0075476F" w:rsidRDefault="00B32710" w:rsidP="00B32710">
            <w:pPr>
              <w:jc w:val="both"/>
            </w:pPr>
            <w:r w:rsidRPr="0075476F">
              <w:t xml:space="preserve">Подрядчик </w:t>
            </w:r>
            <w:r>
              <w:t xml:space="preserve"> должен </w:t>
            </w:r>
            <w:r w:rsidRPr="00F93524">
              <w:t>вести на объекте общий журнал работ, по спецработам - специальные журналы по отдельным видам работ;</w:t>
            </w:r>
          </w:p>
        </w:tc>
      </w:tr>
      <w:tr w:rsidR="00B32710" w:rsidRPr="004B037D" w:rsidTr="006E6AC1">
        <w:trPr>
          <w:trHeight w:val="579"/>
        </w:trPr>
        <w:tc>
          <w:tcPr>
            <w:tcW w:w="851" w:type="dxa"/>
            <w:vAlign w:val="center"/>
          </w:tcPr>
          <w:p w:rsidR="00B32710" w:rsidRPr="0075476F" w:rsidRDefault="00B32710" w:rsidP="00B32710">
            <w:pPr>
              <w:jc w:val="center"/>
            </w:pPr>
            <w:r w:rsidRPr="0075476F">
              <w:t>8.</w:t>
            </w:r>
            <w:r>
              <w:t>12</w:t>
            </w:r>
          </w:p>
        </w:tc>
        <w:tc>
          <w:tcPr>
            <w:tcW w:w="9211" w:type="dxa"/>
          </w:tcPr>
          <w:p w:rsidR="00B32710" w:rsidRPr="0075476F" w:rsidRDefault="00B32710" w:rsidP="00B32710">
            <w:pPr>
              <w:jc w:val="both"/>
            </w:pPr>
            <w:r w:rsidRPr="0075476F">
              <w:t>Подрядчик самостоятельно отвечает за сохранность, транспортировку и правильность хранения приобретенных им материалов и оборудования до площадки строительства.</w:t>
            </w:r>
          </w:p>
          <w:p w:rsidR="00B32710" w:rsidRDefault="00B32710" w:rsidP="00B32710">
            <w:pPr>
              <w:jc w:val="both"/>
            </w:pPr>
            <w:r w:rsidRPr="0075476F">
              <w:t>Подрядчик должен соблюдать требования пропускного режима на объекте, при въезде/выезде автотранспорта, ввозе/вывозе МТЦ.</w:t>
            </w:r>
            <w:r>
              <w:t xml:space="preserve"> </w:t>
            </w:r>
            <w:r w:rsidRPr="005772C6">
              <w:t>Качество материалов и оборудования, которые будут использоваться при выполнении работ, должно подтверждаться сертификатами соответствия, и допущены к применению на территории РФ</w:t>
            </w:r>
            <w:r>
              <w:t>.</w:t>
            </w:r>
          </w:p>
          <w:p w:rsidR="00B32710" w:rsidRPr="0075476F" w:rsidRDefault="00B32710" w:rsidP="00B32710">
            <w:pPr>
              <w:jc w:val="both"/>
            </w:pPr>
            <w:r w:rsidRPr="0075476F">
              <w:t>Подрядчик обязан проводить складирование мусора на территории Заказчика только в специально оговоренных местах в установленные контейнеры. Вывозить за свой счет с территории Заказчика весь строительный мусор, образующийся при проведении работ с соблюдением соответствующих норм и правил. Обеспечивать порядок в местах выполнения работ, путей доставки строительных материалов.</w:t>
            </w:r>
          </w:p>
        </w:tc>
      </w:tr>
      <w:tr w:rsidR="00B32710" w:rsidRPr="004B037D" w:rsidTr="006E6AC1">
        <w:trPr>
          <w:trHeight w:val="579"/>
        </w:trPr>
        <w:tc>
          <w:tcPr>
            <w:tcW w:w="851" w:type="dxa"/>
            <w:vAlign w:val="center"/>
          </w:tcPr>
          <w:p w:rsidR="00B32710" w:rsidRPr="0075476F" w:rsidRDefault="00B32710" w:rsidP="00B32710">
            <w:pPr>
              <w:jc w:val="center"/>
              <w:rPr>
                <w:highlight w:val="yellow"/>
              </w:rPr>
            </w:pPr>
            <w:r w:rsidRPr="0075476F">
              <w:t>8.</w:t>
            </w:r>
            <w:r>
              <w:t>13</w:t>
            </w:r>
          </w:p>
        </w:tc>
        <w:tc>
          <w:tcPr>
            <w:tcW w:w="9211" w:type="dxa"/>
          </w:tcPr>
          <w:p w:rsidR="00B32710" w:rsidRDefault="00B32710" w:rsidP="00B32710">
            <w:pPr>
              <w:jc w:val="both"/>
            </w:pPr>
            <w:r>
              <w:t>По итогам заключения договора считается, что Подрядчик посетил и изучил площадку Объекта и ее окрестности и имеет всю необходимую информацию, а также удовлетворен тем, что касается следующего:</w:t>
            </w:r>
          </w:p>
          <w:p w:rsidR="00B32710" w:rsidRDefault="00B32710" w:rsidP="00B32710">
            <w:pPr>
              <w:jc w:val="both"/>
            </w:pPr>
            <w:r>
              <w:t>- форма и характер площадки, включая характер грунта и подпочвы;</w:t>
            </w:r>
          </w:p>
          <w:p w:rsidR="00B32710" w:rsidRDefault="00B32710" w:rsidP="00B32710">
            <w:pPr>
              <w:jc w:val="both"/>
            </w:pPr>
            <w:r>
              <w:t>- геологические, географические, природные гидрологические и климатические условия;</w:t>
            </w:r>
          </w:p>
          <w:p w:rsidR="00B32710" w:rsidRDefault="00B32710" w:rsidP="00B32710">
            <w:pPr>
              <w:jc w:val="both"/>
            </w:pPr>
            <w:r>
              <w:t>- средства связи с площадкой, а также необходимое размещение;</w:t>
            </w:r>
          </w:p>
          <w:p w:rsidR="00B32710" w:rsidRDefault="00B32710" w:rsidP="00B32710">
            <w:pPr>
              <w:jc w:val="both"/>
            </w:pPr>
            <w:r>
              <w:t>- средства и имеющиеся подъездные пути для работы на площадке;</w:t>
            </w:r>
          </w:p>
          <w:p w:rsidR="00B32710" w:rsidRDefault="00B32710" w:rsidP="00B32710">
            <w:pPr>
              <w:jc w:val="both"/>
            </w:pPr>
            <w:r>
              <w:t xml:space="preserve">- наличие площадок для производства работ, наличие и строительство складских помещений и зданий, а также рабочих площадок; </w:t>
            </w:r>
          </w:p>
          <w:p w:rsidR="00B32710" w:rsidRDefault="00B32710" w:rsidP="00B32710">
            <w:pPr>
              <w:jc w:val="both"/>
            </w:pPr>
            <w:r>
              <w:t>- риск травматизма или нанесение ущерба собственности в зоне, прилегающей к площадке, или лицам, находящимся на этой территории, либо их собственности;</w:t>
            </w:r>
          </w:p>
          <w:p w:rsidR="00B32710" w:rsidRDefault="00B32710" w:rsidP="00B32710">
            <w:pPr>
              <w:jc w:val="both"/>
            </w:pPr>
            <w:r>
              <w:t>- условия, влияющие на отгрузку и транспортировку;</w:t>
            </w:r>
          </w:p>
          <w:p w:rsidR="00B32710" w:rsidRDefault="00B32710" w:rsidP="00B32710">
            <w:pPr>
              <w:jc w:val="both"/>
            </w:pPr>
            <w:r>
              <w:t>- местное законодательство, правила;</w:t>
            </w:r>
          </w:p>
          <w:p w:rsidR="00B32710" w:rsidRDefault="00B32710" w:rsidP="00B32710">
            <w:pPr>
              <w:jc w:val="both"/>
            </w:pPr>
            <w:r>
              <w:t>- работы, выполненные другими Подрядчиками на площадке;</w:t>
            </w:r>
          </w:p>
          <w:p w:rsidR="00B32710" w:rsidRDefault="00B32710" w:rsidP="00B32710">
            <w:pPr>
              <w:jc w:val="both"/>
            </w:pPr>
            <w:r>
              <w:t>Также в целом будет считаться, что получена вся необходимая информация, связанная с рисками, непредвиденными обстоятельствами, а также со всеми другими обстоятельствами, которые Подрядчик должен учитывать, как влияющие на его заявку.</w:t>
            </w:r>
          </w:p>
          <w:p w:rsidR="00B32710" w:rsidRPr="0075476F" w:rsidRDefault="00B32710" w:rsidP="00B32710">
            <w:pPr>
              <w:jc w:val="both"/>
            </w:pPr>
            <w:r>
              <w:t>Никакие претензии Заказчику, связанные с дополнительными платежами или увеличением сроков выполнения работ, не будут приниматься на том основании, что Подрядчик не понимал какие-либо вопросы.</w:t>
            </w:r>
          </w:p>
        </w:tc>
      </w:tr>
      <w:tr w:rsidR="00B32710" w:rsidRPr="004B037D" w:rsidTr="006E6AC1">
        <w:trPr>
          <w:trHeight w:val="579"/>
        </w:trPr>
        <w:tc>
          <w:tcPr>
            <w:tcW w:w="851" w:type="dxa"/>
            <w:vAlign w:val="center"/>
          </w:tcPr>
          <w:p w:rsidR="00B32710" w:rsidRPr="0075476F" w:rsidRDefault="00B32710" w:rsidP="00B32710">
            <w:pPr>
              <w:jc w:val="center"/>
            </w:pPr>
            <w:r>
              <w:t>8.14</w:t>
            </w:r>
          </w:p>
        </w:tc>
        <w:tc>
          <w:tcPr>
            <w:tcW w:w="9211" w:type="dxa"/>
          </w:tcPr>
          <w:p w:rsidR="00B32710" w:rsidRPr="0075476F" w:rsidRDefault="00B32710" w:rsidP="00B32710">
            <w:pPr>
              <w:jc w:val="both"/>
            </w:pPr>
            <w:r w:rsidRPr="0075476F">
              <w:t>Подрядчик полностью несет ответственность за соблюдение норм и правил по охране труда, пожарной и экологической безопасности при производстве работ.</w:t>
            </w:r>
          </w:p>
        </w:tc>
      </w:tr>
      <w:tr w:rsidR="00FE4C67" w:rsidRPr="004B037D" w:rsidTr="00FE4C67">
        <w:trPr>
          <w:trHeight w:val="306"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FE4C67" w:rsidRPr="004B037D" w:rsidRDefault="00FE4C67" w:rsidP="00FE4C67">
            <w:pPr>
              <w:jc w:val="both"/>
              <w:rPr>
                <w:i/>
                <w:sz w:val="22"/>
                <w:szCs w:val="22"/>
              </w:rPr>
            </w:pPr>
            <w:r w:rsidRPr="0075476F">
              <w:rPr>
                <w:b/>
                <w:bCs/>
                <w:color w:val="000000"/>
              </w:rPr>
              <w:t>9. СРОКИ ВЫПОЛНЕНИЯ РАБОТ</w:t>
            </w:r>
          </w:p>
        </w:tc>
      </w:tr>
      <w:tr w:rsidR="00FE4C67" w:rsidRPr="004B037D" w:rsidTr="006E6AC1">
        <w:trPr>
          <w:trHeight w:val="579"/>
        </w:trPr>
        <w:tc>
          <w:tcPr>
            <w:tcW w:w="851" w:type="dxa"/>
          </w:tcPr>
          <w:p w:rsidR="00FE4C67" w:rsidRPr="004B037D" w:rsidRDefault="00FE4C67" w:rsidP="00FE4C67">
            <w:pPr>
              <w:jc w:val="center"/>
              <w:rPr>
                <w:sz w:val="22"/>
                <w:szCs w:val="22"/>
              </w:rPr>
            </w:pPr>
            <w:r w:rsidRPr="004B037D">
              <w:t>9.</w:t>
            </w:r>
          </w:p>
        </w:tc>
        <w:tc>
          <w:tcPr>
            <w:tcW w:w="9211" w:type="dxa"/>
          </w:tcPr>
          <w:p w:rsidR="00FE4C67" w:rsidRPr="000D7693" w:rsidRDefault="00FE4C67" w:rsidP="00FE4C67">
            <w:pPr>
              <w:jc w:val="both"/>
              <w:rPr>
                <w:color w:val="000000"/>
              </w:rPr>
            </w:pPr>
            <w:r w:rsidRPr="000D7693">
              <w:rPr>
                <w:color w:val="000000"/>
              </w:rPr>
              <w:t xml:space="preserve">Начало выполнения работ – </w:t>
            </w:r>
            <w:r w:rsidR="001B5F71">
              <w:rPr>
                <w:color w:val="000000"/>
              </w:rPr>
              <w:t>с даты подписания договора</w:t>
            </w:r>
          </w:p>
          <w:p w:rsidR="00FE4C67" w:rsidRPr="00B32710" w:rsidRDefault="00FE4C67" w:rsidP="008C6968">
            <w:pPr>
              <w:jc w:val="both"/>
              <w:rPr>
                <w:color w:val="000000"/>
              </w:rPr>
            </w:pPr>
            <w:r w:rsidRPr="000D7693">
              <w:rPr>
                <w:color w:val="000000"/>
              </w:rPr>
              <w:t xml:space="preserve">Окончание работ по договору – </w:t>
            </w:r>
            <w:r w:rsidR="008C6968">
              <w:rPr>
                <w:color w:val="000000"/>
              </w:rPr>
              <w:t>120</w:t>
            </w:r>
            <w:r>
              <w:rPr>
                <w:color w:val="000000"/>
              </w:rPr>
              <w:t xml:space="preserve"> календарных дней </w:t>
            </w:r>
            <w:r w:rsidRPr="000D7693">
              <w:rPr>
                <w:color w:val="000000"/>
              </w:rPr>
              <w:t>с даты подписания договора</w:t>
            </w:r>
            <w:r>
              <w:rPr>
                <w:color w:val="000000"/>
              </w:rPr>
              <w:t>.</w:t>
            </w:r>
          </w:p>
        </w:tc>
      </w:tr>
      <w:tr w:rsidR="00FE4C67" w:rsidRPr="004B037D" w:rsidTr="005169F3">
        <w:trPr>
          <w:trHeight w:val="312"/>
        </w:trPr>
        <w:tc>
          <w:tcPr>
            <w:tcW w:w="10062" w:type="dxa"/>
            <w:gridSpan w:val="2"/>
            <w:shd w:val="clear" w:color="auto" w:fill="D0CECE" w:themeFill="background2" w:themeFillShade="E6"/>
          </w:tcPr>
          <w:p w:rsidR="00FE4C67" w:rsidRPr="000D7693" w:rsidRDefault="00FE4C67" w:rsidP="00FE4C67">
            <w:pPr>
              <w:jc w:val="both"/>
              <w:rPr>
                <w:color w:val="000000"/>
              </w:rPr>
            </w:pPr>
            <w:r w:rsidRPr="0075476F">
              <w:rPr>
                <w:b/>
                <w:bCs/>
                <w:color w:val="000000"/>
              </w:rPr>
              <w:lastRenderedPageBreak/>
              <w:t>10. ТРЕБОВАНИЯ К СРЕДСТВАМ И МАТЕРИАЛАМ ДЛЯ ВЫПОЛНЕНИЯ РАБОТ</w:t>
            </w:r>
          </w:p>
        </w:tc>
      </w:tr>
      <w:tr w:rsidR="005169F3" w:rsidRPr="004B037D" w:rsidTr="006E6AC1">
        <w:trPr>
          <w:trHeight w:val="579"/>
        </w:trPr>
        <w:tc>
          <w:tcPr>
            <w:tcW w:w="851" w:type="dxa"/>
            <w:vAlign w:val="center"/>
          </w:tcPr>
          <w:p w:rsidR="005169F3" w:rsidRPr="0075476F" w:rsidRDefault="005169F3" w:rsidP="005169F3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10.1</w:t>
            </w:r>
          </w:p>
        </w:tc>
        <w:tc>
          <w:tcPr>
            <w:tcW w:w="9211" w:type="dxa"/>
          </w:tcPr>
          <w:p w:rsidR="005169F3" w:rsidRDefault="005169F3" w:rsidP="005169F3">
            <w:pPr>
              <w:jc w:val="both"/>
            </w:pPr>
            <w:r w:rsidRPr="0075476F">
              <w:t xml:space="preserve">Все </w:t>
            </w:r>
            <w:r>
              <w:t>основные и вспомогательные</w:t>
            </w:r>
            <w:r w:rsidRPr="0075476F">
              <w:t xml:space="preserve"> </w:t>
            </w:r>
            <w:r>
              <w:t xml:space="preserve">материалы, </w:t>
            </w:r>
            <w:r w:rsidRPr="0075476F">
              <w:t>оборудование, входящие в объем поставки Подрядчика</w:t>
            </w:r>
            <w:r>
              <w:t xml:space="preserve"> по согласованию с Заказчиком</w:t>
            </w:r>
            <w:r w:rsidRPr="0075476F">
              <w:t xml:space="preserve">, должны </w:t>
            </w:r>
            <w:r>
              <w:t xml:space="preserve">пройти в обязательном порядке входной контроль и оформлены в соответствии с НТД. Для этого они должны </w:t>
            </w:r>
            <w:r w:rsidRPr="0075476F">
              <w:t>иметь необходимые сопроводительные и разрешительные документы: паспорт, руководство по эксплуатации, инструкции, сертификат качества, документ о качестве, сертификаты соответствия требованиям промышленной, сертификаты соответствия требования ТР ТС, экологической и противопожарной безопасности, необходимые экспертизы, а также санитарно-эпидемиологическое заключение на соответствие санитарным правилам и другие документы</w:t>
            </w:r>
            <w:r>
              <w:t xml:space="preserve">. </w:t>
            </w:r>
          </w:p>
          <w:p w:rsidR="005169F3" w:rsidRPr="0075476F" w:rsidRDefault="005169F3" w:rsidP="005169F3">
            <w:pPr>
              <w:jc w:val="both"/>
              <w:rPr>
                <w:color w:val="000000"/>
                <w:u w:color="000000"/>
              </w:rPr>
            </w:pPr>
            <w:r w:rsidRPr="0075476F">
              <w:rPr>
                <w:color w:val="000000"/>
                <w:u w:color="000000"/>
              </w:rPr>
              <w:t>Поставляемые Подрядчиком оборудование и материалы должны соответствовать требованиям:</w:t>
            </w:r>
          </w:p>
          <w:p w:rsidR="005169F3" w:rsidRPr="007435EB" w:rsidRDefault="005169F3" w:rsidP="005169F3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ind w:left="7"/>
              <w:jc w:val="both"/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</w:pPr>
            <w:r w:rsidRPr="007435EB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Федеральным</w:t>
            </w:r>
            <w:r w:rsidRPr="007435EB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7435EB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законом</w:t>
            </w:r>
            <w:r w:rsidRPr="007435EB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7435EB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от</w:t>
            </w:r>
            <w:r w:rsidRPr="007435EB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22.07.2008 </w:t>
            </w:r>
            <w:r w:rsidRPr="007435EB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№</w:t>
            </w:r>
            <w:r w:rsidRPr="007435EB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123-</w:t>
            </w:r>
            <w:r w:rsidRPr="007435EB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ФЗ</w:t>
            </w:r>
            <w:r w:rsidRPr="007435EB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«Технический </w:t>
            </w:r>
            <w:r w:rsidRPr="007435EB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регламент</w:t>
            </w:r>
            <w:r w:rsidRPr="007435EB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7435EB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о</w:t>
            </w:r>
            <w:r w:rsidRPr="007435EB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7435EB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требованиях</w:t>
            </w:r>
            <w:r w:rsidRPr="007435EB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7435EB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пожарной</w:t>
            </w:r>
            <w:r w:rsidRPr="007435EB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7435EB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безопасности</w:t>
            </w:r>
            <w:r w:rsidRPr="007435EB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>»;</w:t>
            </w:r>
          </w:p>
          <w:p w:rsidR="005169F3" w:rsidRPr="004403C1" w:rsidRDefault="005169F3" w:rsidP="005169F3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ind w:left="7"/>
              <w:jc w:val="both"/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</w:pPr>
            <w:r w:rsidRPr="004403C1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Федеральным</w:t>
            </w: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4403C1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законом</w:t>
            </w: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4403C1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от</w:t>
            </w: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30.12.2009 </w:t>
            </w:r>
            <w:r w:rsidRPr="004403C1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№</w:t>
            </w: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384-</w:t>
            </w:r>
            <w:r w:rsidRPr="004403C1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ФЗ</w:t>
            </w: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«Технический </w:t>
            </w:r>
            <w:r w:rsidRPr="004403C1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регламент</w:t>
            </w: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4403C1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о</w:t>
            </w: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4403C1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безопасности</w:t>
            </w: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4403C1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зданий</w:t>
            </w: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4403C1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и</w:t>
            </w: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 xml:space="preserve"> </w:t>
            </w:r>
            <w:r w:rsidRPr="004403C1">
              <w:rPr>
                <w:rFonts w:hint="eastAsia"/>
                <w:b w:val="0"/>
                <w:bCs w:val="0"/>
                <w:color w:val="000000"/>
                <w:kern w:val="0"/>
                <w:sz w:val="24"/>
                <w:u w:color="000000"/>
              </w:rPr>
              <w:t>сооружений</w:t>
            </w: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>»;</w:t>
            </w:r>
          </w:p>
          <w:p w:rsidR="005169F3" w:rsidRDefault="005169F3" w:rsidP="005169F3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ind w:left="7"/>
              <w:jc w:val="both"/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</w:pPr>
            <w:r w:rsidRPr="004403C1">
              <w:rPr>
                <w:b w:val="0"/>
                <w:bCs w:val="0"/>
                <w:color w:val="000000"/>
                <w:kern w:val="0"/>
                <w:sz w:val="24"/>
                <w:u w:color="000000"/>
              </w:rPr>
              <w:t>Федерального закона от 21.07.1997 № 116-ФЗ «О промышленной безопасности опасных производственных объектов»;</w:t>
            </w:r>
          </w:p>
          <w:p w:rsidR="005169F3" w:rsidRDefault="005169F3" w:rsidP="005169F3">
            <w:pPr>
              <w:autoSpaceDE w:val="0"/>
              <w:autoSpaceDN w:val="0"/>
            </w:pPr>
            <w:r w:rsidRPr="0075476F">
              <w:t>Строительными нормами и правилами (Актуализированными редакциями):</w:t>
            </w:r>
            <w:r>
              <w:t xml:space="preserve"> </w:t>
            </w:r>
          </w:p>
          <w:p w:rsidR="005169F3" w:rsidRDefault="005169F3" w:rsidP="005169F3">
            <w:pPr>
              <w:autoSpaceDE w:val="0"/>
              <w:autoSpaceDN w:val="0"/>
            </w:pPr>
            <w:r>
              <w:t>СНиП 12-03-2001 «Безопасность труда в строительстве». Часть 1. Общие требования;</w:t>
            </w:r>
          </w:p>
          <w:p w:rsidR="005169F3" w:rsidRDefault="005169F3" w:rsidP="005169F3">
            <w:pPr>
              <w:autoSpaceDE w:val="0"/>
              <w:autoSpaceDN w:val="0"/>
            </w:pPr>
            <w:r>
              <w:t>СП 48.13330.2019 «Организация строительства»;</w:t>
            </w:r>
          </w:p>
          <w:p w:rsidR="00571EB8" w:rsidRDefault="00571EB8" w:rsidP="005169F3">
            <w:pPr>
              <w:autoSpaceDE w:val="0"/>
              <w:autoSpaceDN w:val="0"/>
            </w:pPr>
            <w:r>
              <w:t>СП 18.13330.2011 «Генеральные планы промышленных предприятий»;</w:t>
            </w:r>
          </w:p>
          <w:p w:rsidR="006B7203" w:rsidRDefault="00F46027" w:rsidP="005169F3">
            <w:pPr>
              <w:autoSpaceDE w:val="0"/>
              <w:autoSpaceDN w:val="0"/>
            </w:pPr>
            <w:r>
              <w:t>СП 32.13330.2018 «</w:t>
            </w:r>
            <w:r w:rsidR="006B7203">
              <w:t>Канализация. Наружные сети и сооружения Актуализированная редакция СНиП 2.04.03- 85»</w:t>
            </w:r>
          </w:p>
          <w:p w:rsidR="005169F3" w:rsidRDefault="005169F3" w:rsidP="005169F3">
            <w:pPr>
              <w:autoSpaceDE w:val="0"/>
              <w:autoSpaceDN w:val="0"/>
            </w:pPr>
            <w:r>
              <w:t xml:space="preserve">Рекомендациями и регламентами производителей применяемых материалов; </w:t>
            </w:r>
          </w:p>
          <w:p w:rsidR="005169F3" w:rsidRPr="0075476F" w:rsidRDefault="005169F3" w:rsidP="005169F3">
            <w:pPr>
              <w:autoSpaceDE w:val="0"/>
              <w:autoSpaceDN w:val="0"/>
            </w:pPr>
            <w:r w:rsidRPr="00D30A25">
              <w:t>Требованиями проекта производства работ (ППР), разработанного Подрядчиком и согласованного Заказчиком и представителем Авторского надзора.</w:t>
            </w:r>
          </w:p>
        </w:tc>
      </w:tr>
      <w:tr w:rsidR="005169F3" w:rsidRPr="004B037D" w:rsidTr="006E6AC1">
        <w:trPr>
          <w:trHeight w:val="579"/>
        </w:trPr>
        <w:tc>
          <w:tcPr>
            <w:tcW w:w="851" w:type="dxa"/>
            <w:vAlign w:val="center"/>
          </w:tcPr>
          <w:p w:rsidR="005169F3" w:rsidRPr="0075476F" w:rsidRDefault="005169F3" w:rsidP="005169F3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10.2</w:t>
            </w:r>
          </w:p>
        </w:tc>
        <w:tc>
          <w:tcPr>
            <w:tcW w:w="9211" w:type="dxa"/>
          </w:tcPr>
          <w:p w:rsidR="005169F3" w:rsidRDefault="005169F3" w:rsidP="00D46623">
            <w:pPr>
              <w:jc w:val="both"/>
            </w:pPr>
            <w:r w:rsidRPr="0075476F">
              <w:t>Материалы и оборудование, входящие в объем поставки Подрядчика, должны быть новыми, изготовленными не ране</w:t>
            </w:r>
            <w:r>
              <w:t>е</w:t>
            </w:r>
            <w:r w:rsidRPr="0075476F">
              <w:t xml:space="preserve"> 202</w:t>
            </w:r>
            <w:r w:rsidR="00D46623">
              <w:t>4</w:t>
            </w:r>
            <w:r w:rsidRPr="0075476F">
              <w:t xml:space="preserve"> года (которые не были в употреблении, в ремонте, в консервации, в том числе, которые не были восстановлены, у которых не были осуществлены замены составных частей, не были восстановлены потребительские свойства), не являться выставочными образцами, должны быть свободными от прав третьих лиц, в целом готовыми к установке и эксплуатации.</w:t>
            </w:r>
          </w:p>
          <w:p w:rsidR="00D46623" w:rsidRPr="0075476F" w:rsidRDefault="00D46623" w:rsidP="00D46623">
            <w:pPr>
              <w:jc w:val="both"/>
            </w:pPr>
            <w:r w:rsidRPr="00D46623">
              <w:t>Все конструкции и их комплектующие, а также используемые при выполнении работ Материалы и Оборудование, поставляемые Подрядчиком, должны иметь необходимые сопроводительные и разрешительные документы: паспорт, сертификат качества, документ о качестве, сертификаты соответствия требованиям промышленной, экологической и противопожарной безопасности, необходимые экспертизы, а также санитарно-эпидемиологическое заключение на соответствие санитарным правилам и другие документы.</w:t>
            </w:r>
          </w:p>
        </w:tc>
      </w:tr>
      <w:tr w:rsidR="005169F3" w:rsidRPr="004B037D" w:rsidTr="006E6AC1">
        <w:trPr>
          <w:trHeight w:val="579"/>
        </w:trPr>
        <w:tc>
          <w:tcPr>
            <w:tcW w:w="851" w:type="dxa"/>
            <w:vAlign w:val="center"/>
          </w:tcPr>
          <w:p w:rsidR="005169F3" w:rsidRPr="0075476F" w:rsidRDefault="005169F3" w:rsidP="005169F3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10.3</w:t>
            </w:r>
          </w:p>
        </w:tc>
        <w:tc>
          <w:tcPr>
            <w:tcW w:w="9211" w:type="dxa"/>
          </w:tcPr>
          <w:p w:rsidR="005169F3" w:rsidRPr="0075476F" w:rsidRDefault="005169F3" w:rsidP="005169F3">
            <w:pPr>
              <w:jc w:val="both"/>
            </w:pPr>
            <w:r w:rsidRPr="0075476F">
              <w:t>В случае замены Подрядчиком проектных материалов, оборудования или его составных частей на аналогичные, данная замена должна быть согласована с Заказчиком.</w:t>
            </w:r>
          </w:p>
        </w:tc>
      </w:tr>
      <w:tr w:rsidR="009732FF" w:rsidRPr="004B037D" w:rsidTr="006E6AC1">
        <w:trPr>
          <w:trHeight w:val="579"/>
        </w:trPr>
        <w:tc>
          <w:tcPr>
            <w:tcW w:w="851" w:type="dxa"/>
            <w:vAlign w:val="center"/>
          </w:tcPr>
          <w:p w:rsidR="009732FF" w:rsidRPr="0075476F" w:rsidRDefault="009732FF" w:rsidP="009732FF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10.4</w:t>
            </w:r>
          </w:p>
        </w:tc>
        <w:tc>
          <w:tcPr>
            <w:tcW w:w="9211" w:type="dxa"/>
          </w:tcPr>
          <w:p w:rsidR="009732FF" w:rsidRDefault="009732FF" w:rsidP="009732FF">
            <w:pPr>
              <w:jc w:val="both"/>
            </w:pPr>
            <w:r w:rsidRPr="0075476F">
              <w:t>В ходе исполнения обязательств по договору Подрядчик самостоятельно осуществляет хранение, приобретение и доставку на объект материалов и оборудования, входящих в объем поставки Подрядчика.</w:t>
            </w:r>
          </w:p>
          <w:p w:rsidR="009732FF" w:rsidRPr="0075476F" w:rsidRDefault="009732FF" w:rsidP="009732FF">
            <w:pPr>
              <w:jc w:val="both"/>
            </w:pPr>
            <w:r w:rsidRPr="00571EB8">
              <w:t>Подрядчик полностью отвечает за сохранность имущества Заказчика при выполнении работ и обязан возместить любой ущерб имуществу Заказчика, нанесенный им в результате производства работ по действующим на момент проведения ремонта ценам.</w:t>
            </w:r>
          </w:p>
        </w:tc>
      </w:tr>
      <w:tr w:rsidR="009732FF" w:rsidRPr="004B037D" w:rsidTr="006E6AC1">
        <w:trPr>
          <w:trHeight w:val="579"/>
        </w:trPr>
        <w:tc>
          <w:tcPr>
            <w:tcW w:w="851" w:type="dxa"/>
            <w:vAlign w:val="center"/>
          </w:tcPr>
          <w:p w:rsidR="009732FF" w:rsidRPr="0075476F" w:rsidRDefault="009732FF" w:rsidP="009732FF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10.5</w:t>
            </w:r>
          </w:p>
        </w:tc>
        <w:tc>
          <w:tcPr>
            <w:tcW w:w="9211" w:type="dxa"/>
          </w:tcPr>
          <w:p w:rsidR="009732FF" w:rsidRPr="0075476F" w:rsidRDefault="009732FF" w:rsidP="009732FF">
            <w:pPr>
              <w:jc w:val="both"/>
            </w:pPr>
            <w:r w:rsidRPr="009732FF">
              <w:t xml:space="preserve">До начала ведения </w:t>
            </w:r>
            <w:r>
              <w:t>строительно</w:t>
            </w:r>
            <w:r w:rsidRPr="009732FF">
              <w:t xml:space="preserve">-монтажных работ Подрядчик должен провести входной контроль оборудования и материалов, предназначенных для монтажа на объекте, в </w:t>
            </w:r>
            <w:r w:rsidRPr="009732FF">
              <w:lastRenderedPageBreak/>
              <w:t>соответствии с требованиями ГОСТ 24297-2013 «Входной контроль продукции. Основные положения»;</w:t>
            </w:r>
          </w:p>
        </w:tc>
      </w:tr>
      <w:tr w:rsidR="009732FF" w:rsidRPr="004B037D" w:rsidTr="006E6AC1">
        <w:trPr>
          <w:trHeight w:val="579"/>
        </w:trPr>
        <w:tc>
          <w:tcPr>
            <w:tcW w:w="851" w:type="dxa"/>
            <w:vAlign w:val="center"/>
          </w:tcPr>
          <w:p w:rsidR="009732FF" w:rsidRPr="0075476F" w:rsidRDefault="009732FF" w:rsidP="009732FF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lastRenderedPageBreak/>
              <w:t>10.6</w:t>
            </w:r>
          </w:p>
        </w:tc>
        <w:tc>
          <w:tcPr>
            <w:tcW w:w="9211" w:type="dxa"/>
          </w:tcPr>
          <w:p w:rsidR="009732FF" w:rsidRPr="0075476F" w:rsidRDefault="009732FF" w:rsidP="009732FF">
            <w:pPr>
              <w:jc w:val="both"/>
            </w:pPr>
            <w:r w:rsidRPr="0075476F">
              <w:t>Качество материалов и оборудования, которые будут использоваться при выполнении работ, должно подтверждаться сертификатами соответствия, и допущены к применению на территории РФ.</w:t>
            </w:r>
          </w:p>
        </w:tc>
      </w:tr>
      <w:tr w:rsidR="009732FF" w:rsidRPr="004B037D" w:rsidTr="005169F3">
        <w:trPr>
          <w:trHeight w:val="579"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9732FF" w:rsidRPr="0075476F" w:rsidRDefault="009732FF" w:rsidP="009732FF">
            <w:pPr>
              <w:jc w:val="both"/>
            </w:pPr>
            <w:r w:rsidRPr="0075476F">
              <w:rPr>
                <w:b/>
                <w:bCs/>
                <w:color w:val="000000"/>
              </w:rPr>
              <w:t xml:space="preserve">11. ТРЕБОВАНИЯ К </w:t>
            </w:r>
            <w:r w:rsidRPr="0075476F">
              <w:rPr>
                <w:rFonts w:eastAsia="Calibri"/>
                <w:b/>
              </w:rPr>
              <w:t>УЧАСТНИКАМ ЗАКУПОЧНОЙ ПРОЦЕДУРЫ</w:t>
            </w:r>
          </w:p>
        </w:tc>
      </w:tr>
      <w:tr w:rsidR="00B32710" w:rsidRPr="004B037D" w:rsidTr="006E6AC1">
        <w:trPr>
          <w:trHeight w:val="579"/>
        </w:trPr>
        <w:tc>
          <w:tcPr>
            <w:tcW w:w="851" w:type="dxa"/>
            <w:vAlign w:val="center"/>
          </w:tcPr>
          <w:p w:rsidR="00B32710" w:rsidRPr="0075476F" w:rsidRDefault="00B32710" w:rsidP="00B32710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11.1</w:t>
            </w:r>
          </w:p>
        </w:tc>
        <w:tc>
          <w:tcPr>
            <w:tcW w:w="9211" w:type="dxa"/>
            <w:vAlign w:val="center"/>
          </w:tcPr>
          <w:p w:rsidR="00B32710" w:rsidRDefault="00B32710" w:rsidP="00B32710">
            <w:pPr>
              <w:pStyle w:val="ad"/>
              <w:ind w:left="0"/>
              <w:jc w:val="both"/>
              <w:rPr>
                <w:bCs/>
              </w:rPr>
            </w:pPr>
            <w:r>
              <w:rPr>
                <w:bCs/>
              </w:rPr>
              <w:t>Требования к Подрядчику:</w:t>
            </w:r>
          </w:p>
          <w:p w:rsidR="00B32710" w:rsidRDefault="00B32710" w:rsidP="00B32710">
            <w:pPr>
              <w:pStyle w:val="ad"/>
              <w:numPr>
                <w:ilvl w:val="0"/>
                <w:numId w:val="40"/>
              </w:numPr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5476F">
              <w:rPr>
                <w:bCs/>
              </w:rPr>
              <w:t>олжен обладать общей и специальной правоспосо</w:t>
            </w:r>
            <w:r>
              <w:rPr>
                <w:bCs/>
              </w:rPr>
              <w:t>бностью для заключения Договора</w:t>
            </w:r>
            <w:r w:rsidRPr="00C52872">
              <w:rPr>
                <w:bCs/>
              </w:rPr>
              <w:t>;</w:t>
            </w:r>
          </w:p>
          <w:p w:rsidR="00B32710" w:rsidRDefault="00B32710" w:rsidP="00B32710">
            <w:pPr>
              <w:pStyle w:val="ad"/>
              <w:numPr>
                <w:ilvl w:val="0"/>
                <w:numId w:val="40"/>
              </w:numPr>
              <w:jc w:val="both"/>
              <w:rPr>
                <w:bCs/>
              </w:rPr>
            </w:pPr>
            <w:r>
              <w:rPr>
                <w:bCs/>
              </w:rPr>
              <w:t>не</w:t>
            </w:r>
            <w:r w:rsidRPr="0075476F">
              <w:rPr>
                <w:bCs/>
              </w:rPr>
              <w:t xml:space="preserve"> должен находиться в процессе ликвидации или реорганизации;</w:t>
            </w:r>
          </w:p>
          <w:p w:rsidR="00B32710" w:rsidRDefault="00B32710" w:rsidP="00B32710">
            <w:pPr>
              <w:pStyle w:val="ad"/>
              <w:numPr>
                <w:ilvl w:val="0"/>
                <w:numId w:val="40"/>
              </w:numPr>
              <w:jc w:val="both"/>
              <w:rPr>
                <w:bCs/>
              </w:rPr>
            </w:pPr>
            <w:r w:rsidRPr="0075476F">
              <w:rPr>
                <w:bCs/>
              </w:rPr>
              <w:t xml:space="preserve">отсутствует вступившее в законную силу решение арбитражного суда о признании </w:t>
            </w:r>
            <w:r>
              <w:rPr>
                <w:bCs/>
              </w:rPr>
              <w:t>Подрядчика</w:t>
            </w:r>
            <w:r w:rsidRPr="0075476F">
              <w:rPr>
                <w:bCs/>
              </w:rPr>
              <w:t xml:space="preserve"> банкротом и об открытии Конкурсного производства;</w:t>
            </w:r>
          </w:p>
          <w:p w:rsidR="00B32710" w:rsidRDefault="00B32710" w:rsidP="00B32710">
            <w:pPr>
              <w:pStyle w:val="ad"/>
              <w:numPr>
                <w:ilvl w:val="0"/>
                <w:numId w:val="40"/>
              </w:numPr>
              <w:jc w:val="both"/>
              <w:rPr>
                <w:bCs/>
              </w:rPr>
            </w:pPr>
            <w:r w:rsidRPr="0075476F">
              <w:rPr>
                <w:bCs/>
              </w:rPr>
              <w:t xml:space="preserve">на имущество </w:t>
            </w:r>
            <w:r>
              <w:rPr>
                <w:bCs/>
              </w:rPr>
              <w:t>Подрядчика</w:t>
            </w:r>
            <w:r w:rsidRPr="0075476F">
              <w:rPr>
                <w:bCs/>
              </w:rPr>
              <w:t xml:space="preserve">, в части, существенной для исполнения Договора, не должен быть наложен арест; </w:t>
            </w:r>
          </w:p>
          <w:p w:rsidR="00B32710" w:rsidRDefault="00B32710" w:rsidP="00B32710">
            <w:pPr>
              <w:pStyle w:val="ad"/>
              <w:numPr>
                <w:ilvl w:val="0"/>
                <w:numId w:val="40"/>
              </w:numPr>
              <w:jc w:val="both"/>
              <w:rPr>
                <w:bCs/>
              </w:rPr>
            </w:pPr>
            <w:r w:rsidRPr="0075476F">
              <w:rPr>
                <w:bCs/>
              </w:rPr>
              <w:t xml:space="preserve">экономическая деятельность </w:t>
            </w:r>
            <w:r>
              <w:rPr>
                <w:bCs/>
              </w:rPr>
              <w:t>Подрядчика</w:t>
            </w:r>
            <w:r w:rsidRPr="0075476F">
              <w:rPr>
                <w:bCs/>
              </w:rPr>
              <w:t xml:space="preserve"> не должна быть приостановлена;  </w:t>
            </w:r>
          </w:p>
          <w:p w:rsidR="00B32710" w:rsidRPr="0075476F" w:rsidRDefault="00B32710" w:rsidP="00B32710">
            <w:pPr>
              <w:pStyle w:val="ad"/>
              <w:numPr>
                <w:ilvl w:val="0"/>
                <w:numId w:val="40"/>
              </w:numPr>
              <w:jc w:val="both"/>
              <w:rPr>
                <w:bCs/>
              </w:rPr>
            </w:pPr>
            <w:r>
              <w:rPr>
                <w:bCs/>
              </w:rPr>
              <w:t>н</w:t>
            </w:r>
            <w:r w:rsidRPr="0075476F">
              <w:rPr>
                <w:bCs/>
              </w:rPr>
              <w:t>е должен быть включенным в Реестр недобросовестных подрядчиков, который ведется в соответствии с Федеральным законом от 18.07.2011 № 223 - ФЗ «О закупках товаров, работ, услуг отдельными видами юридических лиц».</w:t>
            </w:r>
          </w:p>
        </w:tc>
      </w:tr>
      <w:tr w:rsidR="00B32710" w:rsidRPr="004B037D" w:rsidTr="006E6AC1">
        <w:trPr>
          <w:trHeight w:val="579"/>
        </w:trPr>
        <w:tc>
          <w:tcPr>
            <w:tcW w:w="851" w:type="dxa"/>
            <w:vAlign w:val="center"/>
          </w:tcPr>
          <w:p w:rsidR="00B32710" w:rsidRPr="0075476F" w:rsidRDefault="00B32710" w:rsidP="00B32710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>11.2</w:t>
            </w:r>
          </w:p>
        </w:tc>
        <w:tc>
          <w:tcPr>
            <w:tcW w:w="9211" w:type="dxa"/>
            <w:vAlign w:val="center"/>
          </w:tcPr>
          <w:p w:rsidR="00B32710" w:rsidRDefault="00B32710" w:rsidP="00B32710">
            <w:pPr>
              <w:jc w:val="both"/>
              <w:rPr>
                <w:bCs/>
              </w:rPr>
            </w:pPr>
            <w:r w:rsidRPr="00366C64">
              <w:rPr>
                <w:bCs/>
              </w:rPr>
              <w:t>Должен обладать соответствующими материально-техническими ресурсами, машинами, механизмами, необходимыми для полного и своевременного выполнения работ по данному тех.</w:t>
            </w:r>
            <w:r w:rsidRPr="0075476F">
              <w:rPr>
                <w:bCs/>
              </w:rPr>
              <w:t xml:space="preserve"> заданию. </w:t>
            </w:r>
          </w:p>
          <w:p w:rsidR="00B32710" w:rsidRPr="00893DC8" w:rsidRDefault="00B32710" w:rsidP="00B32710">
            <w:pPr>
              <w:jc w:val="both"/>
              <w:outlineLvl w:val="0"/>
              <w:rPr>
                <w:bCs/>
              </w:rPr>
            </w:pPr>
            <w:r w:rsidRPr="00893DC8">
              <w:rPr>
                <w:bCs/>
              </w:rPr>
              <w:t xml:space="preserve">Автомобильный кран г\п 25-60 т – </w:t>
            </w:r>
            <w:r>
              <w:rPr>
                <w:bCs/>
              </w:rPr>
              <w:t>не менее 1</w:t>
            </w:r>
            <w:r w:rsidRPr="00893DC8">
              <w:rPr>
                <w:bCs/>
              </w:rPr>
              <w:t xml:space="preserve"> </w:t>
            </w:r>
            <w:proofErr w:type="spellStart"/>
            <w:r w:rsidRPr="00893DC8">
              <w:rPr>
                <w:bCs/>
              </w:rPr>
              <w:t>шт</w:t>
            </w:r>
            <w:proofErr w:type="spellEnd"/>
            <w:r w:rsidRPr="00893DC8">
              <w:rPr>
                <w:bCs/>
              </w:rPr>
              <w:t>;</w:t>
            </w:r>
          </w:p>
          <w:p w:rsidR="00B32710" w:rsidRDefault="00B32710" w:rsidP="00B32710">
            <w:pPr>
              <w:jc w:val="both"/>
              <w:outlineLvl w:val="0"/>
              <w:rPr>
                <w:bCs/>
              </w:rPr>
            </w:pPr>
            <w:r w:rsidRPr="00893DC8">
              <w:rPr>
                <w:bCs/>
              </w:rPr>
              <w:t xml:space="preserve">Бортовая машина – </w:t>
            </w:r>
            <w:r>
              <w:rPr>
                <w:bCs/>
              </w:rPr>
              <w:t>не менее1</w:t>
            </w:r>
            <w:r w:rsidRPr="00893DC8">
              <w:rPr>
                <w:bCs/>
              </w:rPr>
              <w:t xml:space="preserve"> </w:t>
            </w:r>
            <w:proofErr w:type="spellStart"/>
            <w:r w:rsidRPr="00893DC8">
              <w:rPr>
                <w:bCs/>
              </w:rPr>
              <w:t>шт</w:t>
            </w:r>
            <w:proofErr w:type="spellEnd"/>
            <w:r w:rsidRPr="00893DC8">
              <w:rPr>
                <w:bCs/>
              </w:rPr>
              <w:t>;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Общее количество рабоч</w:t>
            </w:r>
            <w:r>
              <w:rPr>
                <w:bCs/>
              </w:rPr>
              <w:t>их занятых на работах не менее 20</w:t>
            </w:r>
            <w:r w:rsidRPr="00893DC8">
              <w:rPr>
                <w:bCs/>
              </w:rPr>
              <w:t xml:space="preserve"> человек в смену, в том числе: линейный ИТР не менее </w:t>
            </w:r>
            <w:r>
              <w:rPr>
                <w:bCs/>
              </w:rPr>
              <w:t>2</w:t>
            </w:r>
            <w:r w:rsidRPr="00893DC8">
              <w:rPr>
                <w:bCs/>
              </w:rPr>
              <w:t xml:space="preserve"> человека; специалист ПТО </w:t>
            </w:r>
            <w:r>
              <w:rPr>
                <w:bCs/>
              </w:rPr>
              <w:t xml:space="preserve">на строительной площадке </w:t>
            </w:r>
            <w:r w:rsidRPr="00893DC8">
              <w:rPr>
                <w:bCs/>
              </w:rPr>
              <w:t>не менее 1 человека;</w:t>
            </w:r>
          </w:p>
          <w:p w:rsidR="00B32710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специалист по охране труда и промышленной бе</w:t>
            </w:r>
            <w:r>
              <w:rPr>
                <w:bCs/>
              </w:rPr>
              <w:t>зопасности на строительной площадке не менее 1 человека;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 xml:space="preserve">квалифицированные рабочие – не менее </w:t>
            </w:r>
            <w:r>
              <w:rPr>
                <w:bCs/>
              </w:rPr>
              <w:t>16</w:t>
            </w:r>
            <w:r w:rsidRPr="00893DC8">
              <w:rPr>
                <w:bCs/>
              </w:rPr>
              <w:t xml:space="preserve"> человек.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Квалификационные требования к</w:t>
            </w:r>
            <w:r>
              <w:rPr>
                <w:bCs/>
              </w:rPr>
              <w:t xml:space="preserve"> </w:t>
            </w:r>
            <w:r w:rsidRPr="00893DC8">
              <w:rPr>
                <w:bCs/>
              </w:rPr>
              <w:t>линейным ИТР: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удостоверения по электробезопасности группа допуска не ниже группы, подчиненного персонала;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удостоверения по охране труда;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удостоверения по проверке знаний пожарно-технического минимума  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удостоверения по оказанию первой помощи пострадавшему;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удостоверение по обучению по высоте 3 или 2 группа (при выполнении работ на высоте).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квалифицированным рабочим: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 xml:space="preserve">- квалификационные удостоверения по профессии; 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удостоверения по охране труда;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удостоверения по проверке знаний пожарно-технического минимума (талон по технике пожарной безопасности) / журнала противопожарного инструктажа;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удостоверения по оказанию первой помощи пострадавшему;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удостоверения по электробезопасности (группа допуска не ниже 2 группы при работе с электроинструментом);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удостоверение по обучению по высоте 1 или 2 группа (при выполнении работ на высоте).</w:t>
            </w:r>
          </w:p>
          <w:p w:rsidR="00B32710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удостоверение стропальщика;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специалисту ПТО: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lastRenderedPageBreak/>
              <w:t>- удостоверение по охране труда;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специалисту по охране труда и промышленной безопасности: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удостоверения по охране труда;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удостоверение по обучению по высоте 3 группа.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удостоверения по электробезопасности группа допуска не ниже 3 группы;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- удостоверения по оказанию первой помощи пострадавшему;</w:t>
            </w:r>
          </w:p>
          <w:p w:rsidR="00B32710" w:rsidRPr="00BD008F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 xml:space="preserve">- удостоверения по проверке знаний </w:t>
            </w:r>
            <w:r>
              <w:rPr>
                <w:bCs/>
              </w:rPr>
              <w:t>пожарно-технического минимума.  </w:t>
            </w:r>
          </w:p>
          <w:p w:rsidR="00613BDC" w:rsidRDefault="00B32710" w:rsidP="00B32710">
            <w:pPr>
              <w:jc w:val="both"/>
            </w:pPr>
            <w:r w:rsidRPr="00687BAA">
              <w:rPr>
                <w:bCs/>
              </w:rPr>
              <w:t xml:space="preserve">Свидетельства об аттестации и/или аккредитации собственной или арендованной </w:t>
            </w:r>
            <w:r w:rsidR="00613BDC">
              <w:rPr>
                <w:bCs/>
              </w:rPr>
              <w:t>лаборатории по испытанию бетона на прочность</w:t>
            </w:r>
            <w:r w:rsidRPr="00687BAA">
              <w:rPr>
                <w:bCs/>
              </w:rPr>
              <w:t xml:space="preserve"> (Заверенная копия Договора с аттестованной </w:t>
            </w:r>
            <w:r w:rsidR="00613BDC">
              <w:rPr>
                <w:bCs/>
              </w:rPr>
              <w:t>лабораторией</w:t>
            </w:r>
            <w:r w:rsidRPr="00687BAA">
              <w:rPr>
                <w:bCs/>
              </w:rPr>
              <w:t>)</w:t>
            </w:r>
            <w:r w:rsidR="00613BDC">
              <w:rPr>
                <w:bCs/>
              </w:rPr>
              <w:t>.</w:t>
            </w:r>
          </w:p>
          <w:p w:rsidR="00B32710" w:rsidRDefault="00B32710" w:rsidP="00B32710">
            <w:pPr>
              <w:jc w:val="both"/>
            </w:pPr>
            <w:r>
              <w:t>Производственный контроль качества работ, выполняемый исполнителем работ должен включать в себя:</w:t>
            </w:r>
          </w:p>
          <w:p w:rsidR="00B32710" w:rsidRDefault="00B32710" w:rsidP="00B32710">
            <w:pPr>
              <w:jc w:val="both"/>
            </w:pPr>
            <w:r>
              <w:t xml:space="preserve"> - операционный контроль в процессе выполнения и по завершении операций;</w:t>
            </w:r>
          </w:p>
          <w:p w:rsidR="00B32710" w:rsidRDefault="00B32710" w:rsidP="00B32710">
            <w:pPr>
              <w:jc w:val="both"/>
            </w:pPr>
            <w:r>
              <w:t xml:space="preserve"> - пооперационный контроль осуществляет ИТР Подрядчика, ответственный за проведение СМР и по контролю качества выполненных работ (согласно приказу организации-подрядчика);</w:t>
            </w:r>
          </w:p>
          <w:p w:rsidR="00B32710" w:rsidRDefault="00B32710" w:rsidP="00B32710">
            <w:pPr>
              <w:jc w:val="both"/>
            </w:pPr>
            <w:r>
              <w:t>- подрядчик должен иметь аттестованную лабораторию по НК, специалистов и средства контроля, либо договор, заключённый с аттестованной лабораторией (при выполнении работ).</w:t>
            </w:r>
          </w:p>
          <w:p w:rsidR="00B32710" w:rsidRDefault="00B32710" w:rsidP="00B32710">
            <w:pPr>
              <w:jc w:val="both"/>
            </w:pPr>
            <w:r>
              <w:t xml:space="preserve"> - со стороны Заказчика осуществляется инспекционный контроль специалистами по направлению, встречный контроль качества сварных стыков.</w:t>
            </w:r>
          </w:p>
          <w:p w:rsidR="00B32710" w:rsidRDefault="00B32710" w:rsidP="00B32710">
            <w:pPr>
              <w:jc w:val="both"/>
              <w:rPr>
                <w:bCs/>
              </w:rPr>
            </w:pPr>
            <w:r w:rsidRPr="00297D18">
              <w:rPr>
                <w:bCs/>
              </w:rPr>
              <w:t>Уведомления НО</w:t>
            </w:r>
            <w:r>
              <w:rPr>
                <w:bCs/>
              </w:rPr>
              <w:t>СТРОЙ</w:t>
            </w:r>
            <w:r w:rsidRPr="00297D18">
              <w:rPr>
                <w:bCs/>
              </w:rPr>
              <w:t xml:space="preserve"> о включении сведений и о присвоении идентификационного номера в Национальном реестре специалистов в области </w:t>
            </w:r>
            <w:r>
              <w:rPr>
                <w:bCs/>
              </w:rPr>
              <w:t>строительства</w:t>
            </w:r>
            <w:r w:rsidRPr="00297D18">
              <w:rPr>
                <w:bCs/>
              </w:rPr>
              <w:t>, подтверждающие наличие в штате Пре</w:t>
            </w:r>
            <w:r>
              <w:rPr>
                <w:bCs/>
              </w:rPr>
              <w:t xml:space="preserve">тендента не менее </w:t>
            </w:r>
            <w:r w:rsidR="00613BDC">
              <w:rPr>
                <w:bCs/>
              </w:rPr>
              <w:t>1</w:t>
            </w:r>
            <w:r>
              <w:rPr>
                <w:bCs/>
              </w:rPr>
              <w:t xml:space="preserve"> работник</w:t>
            </w:r>
            <w:r w:rsidR="00613BDC">
              <w:rPr>
                <w:bCs/>
              </w:rPr>
              <w:t>а</w:t>
            </w:r>
            <w:r>
              <w:rPr>
                <w:bCs/>
              </w:rPr>
              <w:t>.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Подрядчик имеет право привлекать к выполнению отдельного вида работ субподрядные организации только по предварительному согласованию с Заказчиком, но не более 30 % от общего объёма работ. В случае намерения привлечения Участником открытого тендера субподрядной организации, необходимо к предложению представить необходимые документы, подтверждающие квалификацию субподрядчика (выписку из реестра СРО субподрядчика, сведения о профессиональной и деловой репутации субподрядчика).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Кандидатуры субподрядчиков подлежат обязательному предварительному согласованию с Заказчиком.</w:t>
            </w:r>
          </w:p>
          <w:p w:rsidR="00B32710" w:rsidRPr="00893DC8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На момент подведения итогов тендера Подрядчик обязан предоставить перечень субподрядных организаций и подтверждающие документы на персонал субподрядчика.</w:t>
            </w:r>
          </w:p>
          <w:p w:rsidR="00B32710" w:rsidRPr="0075476F" w:rsidRDefault="00B32710" w:rsidP="00B32710">
            <w:pPr>
              <w:jc w:val="both"/>
              <w:rPr>
                <w:bCs/>
              </w:rPr>
            </w:pPr>
            <w:r w:rsidRPr="00893DC8">
              <w:rPr>
                <w:bCs/>
              </w:rPr>
              <w:t>Подрядчик обязан применять сквозные условия в договорах с субподрядчиками.</w:t>
            </w:r>
          </w:p>
        </w:tc>
      </w:tr>
      <w:tr w:rsidR="00B32710" w:rsidRPr="004B037D" w:rsidTr="006E6AC1">
        <w:trPr>
          <w:trHeight w:val="579"/>
        </w:trPr>
        <w:tc>
          <w:tcPr>
            <w:tcW w:w="851" w:type="dxa"/>
            <w:vAlign w:val="center"/>
          </w:tcPr>
          <w:p w:rsidR="00B32710" w:rsidRPr="0075476F" w:rsidRDefault="00B32710" w:rsidP="00B32710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lastRenderedPageBreak/>
              <w:t>11.</w:t>
            </w:r>
            <w:r>
              <w:rPr>
                <w:color w:val="000000"/>
              </w:rPr>
              <w:t>3</w:t>
            </w:r>
          </w:p>
        </w:tc>
        <w:tc>
          <w:tcPr>
            <w:tcW w:w="9211" w:type="dxa"/>
            <w:vAlign w:val="center"/>
          </w:tcPr>
          <w:p w:rsidR="00B32710" w:rsidRPr="0075476F" w:rsidRDefault="00B32710" w:rsidP="00B32710">
            <w:pPr>
              <w:jc w:val="both"/>
              <w:rPr>
                <w:bCs/>
              </w:rPr>
            </w:pPr>
            <w:r w:rsidRPr="0075476F">
              <w:t>Должен исполнять в полном объеме обязательства по уплате налогов в бюджеты всех уровней и обязательные платежи в государственные внебюджетные фонды на территории РФ</w:t>
            </w:r>
            <w:r w:rsidRPr="0075476F">
              <w:rPr>
                <w:bCs/>
              </w:rPr>
              <w:t xml:space="preserve">. </w:t>
            </w:r>
            <w:r w:rsidRPr="0075476F">
              <w:t>Должен иметь устойчивое финансовое положение.</w:t>
            </w:r>
          </w:p>
          <w:p w:rsidR="00B32710" w:rsidRPr="0075476F" w:rsidRDefault="00B32710" w:rsidP="00613BDC">
            <w:pPr>
              <w:jc w:val="both"/>
              <w:rPr>
                <w:bCs/>
              </w:rPr>
            </w:pPr>
            <w:r w:rsidRPr="0075476F">
              <w:t xml:space="preserve">Степень загруженности </w:t>
            </w:r>
            <w:r>
              <w:t>Подрядчика</w:t>
            </w:r>
            <w:r w:rsidRPr="0075476F">
              <w:t xml:space="preserve"> должна обеспечивать ему возможность выполнения работ по данному </w:t>
            </w:r>
            <w:r w:rsidR="00613BDC">
              <w:t>техническому заданию</w:t>
            </w:r>
            <w:r w:rsidRPr="0075476F">
              <w:t xml:space="preserve"> по итогам процедуры выбора </w:t>
            </w:r>
            <w:r>
              <w:t>Подрядчика</w:t>
            </w:r>
            <w:r w:rsidRPr="0075476F">
              <w:t xml:space="preserve"> без ущерба для </w:t>
            </w:r>
            <w:r>
              <w:t>Заказчика</w:t>
            </w:r>
            <w:r w:rsidRPr="0075476F">
              <w:t>, в случае заключения Договора по результатам тендера.</w:t>
            </w:r>
          </w:p>
        </w:tc>
      </w:tr>
      <w:tr w:rsidR="00B32710" w:rsidRPr="004B037D" w:rsidTr="006E6AC1">
        <w:trPr>
          <w:trHeight w:val="579"/>
        </w:trPr>
        <w:tc>
          <w:tcPr>
            <w:tcW w:w="851" w:type="dxa"/>
            <w:vAlign w:val="center"/>
          </w:tcPr>
          <w:p w:rsidR="00B32710" w:rsidRPr="0075476F" w:rsidRDefault="00B32710" w:rsidP="00B32710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11.</w:t>
            </w:r>
            <w:r>
              <w:rPr>
                <w:color w:val="000000"/>
              </w:rPr>
              <w:t>4</w:t>
            </w:r>
          </w:p>
        </w:tc>
        <w:tc>
          <w:tcPr>
            <w:tcW w:w="9211" w:type="dxa"/>
            <w:vAlign w:val="center"/>
          </w:tcPr>
          <w:p w:rsidR="00B32710" w:rsidRPr="00A56AF3" w:rsidRDefault="00B32710" w:rsidP="00B32710">
            <w:pPr>
              <w:pStyle w:val="ad"/>
              <w:spacing w:line="259" w:lineRule="auto"/>
              <w:ind w:left="0"/>
              <w:contextualSpacing/>
              <w:jc w:val="both"/>
              <w:rPr>
                <w:rFonts w:eastAsia="Calibri"/>
                <w:bCs/>
              </w:rPr>
            </w:pPr>
            <w:r w:rsidRPr="00A56AF3">
              <w:rPr>
                <w:rFonts w:eastAsia="Calibri"/>
                <w:bCs/>
              </w:rPr>
              <w:t>Организация, претендующая на выполнение работ:</w:t>
            </w:r>
          </w:p>
          <w:p w:rsidR="00B32710" w:rsidRPr="00754EE2" w:rsidRDefault="00B32710" w:rsidP="00B32710">
            <w:pPr>
              <w:pStyle w:val="ad"/>
              <w:spacing w:line="259" w:lineRule="auto"/>
              <w:ind w:left="0"/>
              <w:contextualSpacing/>
              <w:jc w:val="both"/>
              <w:rPr>
                <w:rFonts w:eastAsia="Calibri"/>
                <w:bCs/>
              </w:rPr>
            </w:pPr>
            <w:r w:rsidRPr="00A56AF3">
              <w:rPr>
                <w:rFonts w:eastAsia="Calibri"/>
                <w:bCs/>
              </w:rPr>
              <w:t>- должна являться действующим членом СРО с правом выполнять работы по строительству, объектов капитального строительства по</w:t>
            </w:r>
            <w:r w:rsidRPr="00A56AF3">
              <w:rPr>
                <w:bCs/>
              </w:rPr>
              <w:t xml:space="preserve"> договору строительного подряда</w:t>
            </w:r>
            <w:r w:rsidRPr="00A56AF3">
              <w:rPr>
                <w:rFonts w:eastAsia="Calibri"/>
                <w:bCs/>
              </w:rPr>
              <w:t>:</w:t>
            </w:r>
            <w:r w:rsidRPr="00A56AF3">
              <w:rPr>
                <w:bCs/>
              </w:rPr>
              <w:t xml:space="preserve"> </w:t>
            </w:r>
            <w:r w:rsidRPr="00A56AF3">
              <w:rPr>
                <w:rFonts w:eastAsia="Calibri"/>
                <w:bCs/>
              </w:rPr>
              <w:t>а)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  <w:r w:rsidR="00613BDC">
              <w:rPr>
                <w:rFonts w:eastAsia="Calibri"/>
                <w:bCs/>
              </w:rPr>
              <w:t>.</w:t>
            </w:r>
          </w:p>
        </w:tc>
      </w:tr>
      <w:tr w:rsidR="009732FF" w:rsidRPr="004B037D" w:rsidTr="005169F3">
        <w:trPr>
          <w:trHeight w:val="579"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9732FF" w:rsidRPr="0075476F" w:rsidRDefault="009732FF" w:rsidP="009732FF">
            <w:pPr>
              <w:jc w:val="both"/>
            </w:pPr>
            <w:r w:rsidRPr="0075476F">
              <w:rPr>
                <w:b/>
                <w:bCs/>
                <w:color w:val="000000"/>
              </w:rPr>
              <w:t>12. КОММЕРЧЕСКАЯ ЧАСТЬ</w:t>
            </w:r>
          </w:p>
        </w:tc>
      </w:tr>
      <w:tr w:rsidR="009732FF" w:rsidRPr="004B037D" w:rsidTr="006E6AC1">
        <w:trPr>
          <w:trHeight w:val="579"/>
        </w:trPr>
        <w:tc>
          <w:tcPr>
            <w:tcW w:w="851" w:type="dxa"/>
            <w:vAlign w:val="center"/>
          </w:tcPr>
          <w:p w:rsidR="009732FF" w:rsidRPr="0075476F" w:rsidRDefault="009732FF" w:rsidP="009732FF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lastRenderedPageBreak/>
              <w:t>12.1</w:t>
            </w:r>
          </w:p>
        </w:tc>
        <w:tc>
          <w:tcPr>
            <w:tcW w:w="9211" w:type="dxa"/>
            <w:vAlign w:val="center"/>
          </w:tcPr>
          <w:p w:rsidR="009732FF" w:rsidRPr="0075476F" w:rsidRDefault="009732FF" w:rsidP="009732FF">
            <w:pPr>
              <w:jc w:val="both"/>
            </w:pPr>
            <w:r w:rsidRPr="0075476F">
              <w:t>Форма оплаты – безналичная.</w:t>
            </w:r>
          </w:p>
          <w:p w:rsidR="009732FF" w:rsidRPr="0075476F" w:rsidRDefault="009732FF" w:rsidP="009732FF">
            <w:pPr>
              <w:jc w:val="both"/>
            </w:pPr>
            <w:r w:rsidRPr="0075476F">
              <w:t>Валюта – Российский рубль (</w:t>
            </w:r>
            <w:r w:rsidRPr="0075476F">
              <w:rPr>
                <w:lang w:val="en-US"/>
              </w:rPr>
              <w:t>RUB</w:t>
            </w:r>
            <w:r w:rsidRPr="0075476F">
              <w:t>).</w:t>
            </w:r>
            <w:r>
              <w:t xml:space="preserve"> </w:t>
            </w:r>
          </w:p>
        </w:tc>
      </w:tr>
      <w:tr w:rsidR="009732FF" w:rsidRPr="004B037D" w:rsidTr="006E6AC1">
        <w:trPr>
          <w:trHeight w:val="579"/>
        </w:trPr>
        <w:tc>
          <w:tcPr>
            <w:tcW w:w="851" w:type="dxa"/>
            <w:vAlign w:val="center"/>
          </w:tcPr>
          <w:p w:rsidR="009732FF" w:rsidRPr="0075476F" w:rsidRDefault="009732FF" w:rsidP="009732FF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12.2</w:t>
            </w:r>
          </w:p>
        </w:tc>
        <w:tc>
          <w:tcPr>
            <w:tcW w:w="9211" w:type="dxa"/>
            <w:vAlign w:val="center"/>
          </w:tcPr>
          <w:p w:rsidR="009732FF" w:rsidRPr="0079416B" w:rsidRDefault="009732FF" w:rsidP="009732FF">
            <w:pPr>
              <w:numPr>
                <w:ilvl w:val="0"/>
                <w:numId w:val="27"/>
              </w:numPr>
              <w:autoSpaceDE w:val="0"/>
              <w:autoSpaceDN w:val="0"/>
              <w:ind w:left="125" w:firstLine="166"/>
              <w:jc w:val="both"/>
              <w:rPr>
                <w:color w:val="000000" w:themeColor="text1"/>
              </w:rPr>
            </w:pPr>
            <w:r w:rsidRPr="00176902">
              <w:rPr>
                <w:color w:val="000000"/>
              </w:rPr>
              <w:t xml:space="preserve">Цена Договора является предельной и не подлежит увеличению в период производства Работ (в том числе в случае изменения налогового и таможенного законодательства, индексов инфляции, изменения курса валют и иных обстоятельств). Основанием изменения стоимости работ может служить </w:t>
            </w:r>
            <w:r w:rsidRPr="0079416B">
              <w:rPr>
                <w:color w:val="000000" w:themeColor="text1"/>
              </w:rPr>
              <w:t xml:space="preserve">изменение объёма поручаемых работ либо случаи, предусмотренные законодательством РФ. </w:t>
            </w:r>
          </w:p>
          <w:p w:rsidR="009732FF" w:rsidRPr="00754EE2" w:rsidRDefault="009732FF" w:rsidP="009732FF">
            <w:pPr>
              <w:numPr>
                <w:ilvl w:val="0"/>
                <w:numId w:val="27"/>
              </w:numPr>
              <w:autoSpaceDE w:val="0"/>
              <w:autoSpaceDN w:val="0"/>
              <w:ind w:left="125" w:firstLine="166"/>
              <w:jc w:val="both"/>
              <w:rPr>
                <w:color w:val="000000"/>
              </w:rPr>
            </w:pPr>
            <w:r w:rsidRPr="0079416B">
              <w:rPr>
                <w:color w:val="000000" w:themeColor="text1"/>
              </w:rPr>
              <w:t>Смета предоставляется Заказчиком (в формате «ГРАНД-Смета») Приложение №</w:t>
            </w:r>
            <w:r w:rsidR="006F12B0" w:rsidRPr="0079416B">
              <w:rPr>
                <w:color w:val="000000" w:themeColor="text1"/>
              </w:rPr>
              <w:t>8</w:t>
            </w:r>
            <w:r w:rsidRPr="0079416B">
              <w:rPr>
                <w:color w:val="000000" w:themeColor="text1"/>
              </w:rPr>
              <w:t xml:space="preserve"> в составе закупочной документации, может быть принята без изм</w:t>
            </w:r>
            <w:r w:rsidRPr="00754EE2">
              <w:rPr>
                <w:color w:val="000000"/>
              </w:rPr>
              <w:t xml:space="preserve">енений или откорректирована Подрядчиком на основании технической документации, требований к составлению сметы, приведенных в Техническом задании и согласовывается Сторонами. В случае отсутствия смет или возникновения дополнительных объемов работ во время их производства, для ускорения работ, Подрядчик самостоятельно разрабатывает локальные сметные расчеты и передает их на утверждение Заказчику. </w:t>
            </w:r>
          </w:p>
          <w:p w:rsidR="009732FF" w:rsidRPr="00176902" w:rsidRDefault="009732FF" w:rsidP="009732FF">
            <w:pPr>
              <w:autoSpaceDE w:val="0"/>
              <w:autoSpaceDN w:val="0"/>
              <w:ind w:left="125" w:firstLine="166"/>
              <w:jc w:val="both"/>
              <w:rPr>
                <w:color w:val="000000"/>
              </w:rPr>
            </w:pPr>
            <w:r w:rsidRPr="00176902">
              <w:rPr>
                <w:bCs/>
                <w:color w:val="000000"/>
                <w:shd w:val="clear" w:color="auto" w:fill="FFFFFF"/>
              </w:rPr>
              <w:t>Оплата всех выполненных Подрядчиком работ производится по см</w:t>
            </w:r>
            <w:r>
              <w:rPr>
                <w:bCs/>
                <w:color w:val="000000"/>
                <w:shd w:val="clear" w:color="auto" w:fill="FFFFFF"/>
              </w:rPr>
              <w:t>етам, согласованным с Заказчиком</w:t>
            </w:r>
            <w:r w:rsidRPr="00176902">
              <w:rPr>
                <w:bCs/>
                <w:color w:val="000000"/>
                <w:shd w:val="clear" w:color="auto" w:fill="FFFFFF"/>
              </w:rPr>
              <w:t>.</w:t>
            </w:r>
          </w:p>
          <w:p w:rsidR="009732FF" w:rsidRPr="00176902" w:rsidRDefault="009732FF" w:rsidP="009732FF">
            <w:pPr>
              <w:numPr>
                <w:ilvl w:val="0"/>
                <w:numId w:val="27"/>
              </w:numPr>
              <w:autoSpaceDE w:val="0"/>
              <w:autoSpaceDN w:val="0"/>
              <w:ind w:left="125" w:firstLine="166"/>
              <w:jc w:val="both"/>
              <w:rPr>
                <w:color w:val="000000"/>
              </w:rPr>
            </w:pPr>
            <w:r w:rsidRPr="00176902">
              <w:rPr>
                <w:color w:val="000000"/>
              </w:rPr>
              <w:t xml:space="preserve">Расчет сметной стоимости работ производить базисно-индексным методом с использованием сборников ТСНБ-2001 Ленинградской области в редакции 2014 г., либо по федеральной сметно-нормативной базе (ФСНБ-2001) в редакции 2020 г. с </w:t>
            </w:r>
            <w:proofErr w:type="spellStart"/>
            <w:r w:rsidRPr="00176902">
              <w:rPr>
                <w:color w:val="000000"/>
              </w:rPr>
              <w:t>изм</w:t>
            </w:r>
            <w:proofErr w:type="spellEnd"/>
            <w:r w:rsidRPr="00176902">
              <w:rPr>
                <w:color w:val="000000"/>
              </w:rPr>
              <w:t xml:space="preserve">, в соответствии с методом разработки СД, выданной Заказчиком. </w:t>
            </w:r>
          </w:p>
          <w:p w:rsidR="009732FF" w:rsidRPr="00176902" w:rsidRDefault="009732FF" w:rsidP="009732FF">
            <w:pPr>
              <w:autoSpaceDE w:val="0"/>
              <w:autoSpaceDN w:val="0"/>
              <w:ind w:left="551" w:firstLine="166"/>
              <w:jc w:val="both"/>
              <w:rPr>
                <w:color w:val="000000"/>
              </w:rPr>
            </w:pPr>
            <w:r w:rsidRPr="00176902">
              <w:rPr>
                <w:color w:val="000000"/>
              </w:rPr>
              <w:t>Стоимость формируется в прогнозном уровне цен на весь период строительства.</w:t>
            </w:r>
          </w:p>
          <w:p w:rsidR="009732FF" w:rsidRPr="00176902" w:rsidRDefault="009732FF" w:rsidP="009732FF">
            <w:pPr>
              <w:autoSpaceDE w:val="0"/>
              <w:autoSpaceDN w:val="0"/>
              <w:ind w:left="125" w:firstLine="166"/>
              <w:jc w:val="both"/>
            </w:pPr>
            <w:r w:rsidRPr="00176902">
              <w:rPr>
                <w:u w:val="single"/>
              </w:rPr>
              <w:t>Стоимость работ в локальных сметных расчетах</w:t>
            </w:r>
            <w:r w:rsidRPr="00176902">
              <w:t xml:space="preserve"> в составе сметной документации должна приводиться в текущий уровень цен с применением индексов пересчёта по письму Минстроя России, вышедшему на момент согласования СД по СЗФО для Ленинградской области, действующего на дату составления сметной документации, по статье Прочие объекты.</w:t>
            </w:r>
          </w:p>
          <w:p w:rsidR="009732FF" w:rsidRPr="00176902" w:rsidRDefault="009732FF" w:rsidP="009732FF">
            <w:pPr>
              <w:autoSpaceDE w:val="0"/>
              <w:autoSpaceDN w:val="0"/>
              <w:ind w:left="125" w:firstLine="426"/>
              <w:jc w:val="both"/>
              <w:rPr>
                <w:u w:val="single"/>
              </w:rPr>
            </w:pPr>
            <w:r w:rsidRPr="00176902">
              <w:rPr>
                <w:u w:val="single"/>
              </w:rPr>
              <w:t>Стоимость материальных ресурсов определяется:</w:t>
            </w:r>
          </w:p>
          <w:p w:rsidR="009732FF" w:rsidRPr="00176902" w:rsidRDefault="009732FF" w:rsidP="009732FF">
            <w:pPr>
              <w:autoSpaceDE w:val="0"/>
              <w:autoSpaceDN w:val="0"/>
              <w:ind w:left="125" w:firstLine="426"/>
              <w:jc w:val="both"/>
            </w:pPr>
            <w:r w:rsidRPr="00176902">
              <w:t>       - по территориальному (федеральному) сборнику цен на материалы, изделия и конструкции в базисном уровне цен 2001 года с пересчётом в текущий уровень;</w:t>
            </w:r>
          </w:p>
          <w:p w:rsidR="009732FF" w:rsidRPr="00176902" w:rsidRDefault="009732FF" w:rsidP="009732FF">
            <w:pPr>
              <w:autoSpaceDE w:val="0"/>
              <w:autoSpaceDN w:val="0"/>
              <w:ind w:left="125" w:firstLine="426"/>
              <w:jc w:val="both"/>
            </w:pPr>
            <w:r w:rsidRPr="00176902">
              <w:t>       - при учете МТР по фактической стоимости, учитывать их стоимость по наиболее экономичному варианту, определенному на основании сбора информации о текущих ценах (далее конъюнктурный анализ), не менее, чем от 3 (трех) поставщиков, с подтверждением их стоимости.  Затраты на транспорт материалов/конструкций, учтенных в сметах по прайс-листам, учитываются на основании транспортных схем, согласованных Заказчиком.  При условии закупки материалов/конструкций в других регионах прайс-листы должны учитывать их транспортировку в регион. В ЛСР (ЛС) стоимость материалов, учтенных по прайс-листам, учитывается в уровне цен на 01.01.2000г. с указанием формулы расчета базисной цены.</w:t>
            </w:r>
          </w:p>
          <w:p w:rsidR="009732FF" w:rsidRPr="00176902" w:rsidRDefault="009732FF" w:rsidP="009732FF">
            <w:pPr>
              <w:autoSpaceDE w:val="0"/>
              <w:autoSpaceDN w:val="0"/>
              <w:ind w:left="125" w:firstLine="426"/>
              <w:jc w:val="both"/>
            </w:pPr>
            <w:r w:rsidRPr="00176902">
              <w:rPr>
                <w:u w:val="single"/>
              </w:rPr>
              <w:t>Заготовительно-складские расходы</w:t>
            </w:r>
            <w:r w:rsidRPr="00176902">
              <w:t xml:space="preserve"> (в процентах от стоимости материальных ресурсов и оборудования с учетом перевозки до </w:t>
            </w:r>
            <w:proofErr w:type="spellStart"/>
            <w:r w:rsidRPr="00176902">
              <w:t>приобъектного</w:t>
            </w:r>
            <w:proofErr w:type="spellEnd"/>
            <w:r w:rsidRPr="00176902">
              <w:t xml:space="preserve"> склада) приказ от 08.08.2022 №648/</w:t>
            </w:r>
            <w:proofErr w:type="spellStart"/>
            <w:r w:rsidRPr="00176902">
              <w:t>пр</w:t>
            </w:r>
            <w:proofErr w:type="spellEnd"/>
            <w:r w:rsidRPr="00176902">
              <w:t xml:space="preserve">: а) 2%-для материальных ресурсов (за исключением металлических конструкций); б) 0,75% – для металлических конструкций; в) 1.2% -для оборудования. </w:t>
            </w:r>
          </w:p>
          <w:p w:rsidR="009732FF" w:rsidRPr="00176902" w:rsidRDefault="009732FF" w:rsidP="009732FF">
            <w:pPr>
              <w:autoSpaceDE w:val="0"/>
              <w:autoSpaceDN w:val="0"/>
              <w:ind w:left="125" w:firstLine="426"/>
              <w:jc w:val="both"/>
            </w:pPr>
            <w:r w:rsidRPr="00176902">
              <w:rPr>
                <w:u w:val="single"/>
              </w:rPr>
              <w:t>Усложняющие факторы и условия производства работ</w:t>
            </w:r>
            <w:r w:rsidRPr="00176902">
              <w:t>, определяется условиями производства работ и усложняющими факторами, предусмотренными проектом организации строительства. В сметных расчетах к сметным нормам применяются повышающие коэффициенты, в соответствии с Приказом Минстроя РФ № 648/</w:t>
            </w:r>
            <w:proofErr w:type="spellStart"/>
            <w:r w:rsidRPr="00176902">
              <w:t>пр</w:t>
            </w:r>
            <w:proofErr w:type="spellEnd"/>
            <w:r w:rsidRPr="00176902">
              <w:t xml:space="preserve"> от 08.08.2022г и технической части сборников.  </w:t>
            </w:r>
          </w:p>
          <w:p w:rsidR="009732FF" w:rsidRPr="00176902" w:rsidRDefault="009732FF" w:rsidP="009732FF">
            <w:pPr>
              <w:autoSpaceDE w:val="0"/>
              <w:autoSpaceDN w:val="0"/>
              <w:ind w:left="125" w:firstLine="426"/>
              <w:jc w:val="both"/>
            </w:pPr>
            <w:r w:rsidRPr="00176902">
              <w:rPr>
                <w:u w:val="single"/>
              </w:rPr>
              <w:lastRenderedPageBreak/>
              <w:t>Накладные расходы на СМР, ПНР</w:t>
            </w:r>
            <w:r w:rsidRPr="00176902">
              <w:t xml:space="preserve"> принимаются по видам работ в соответствии с Приказом Минстроя России №812/</w:t>
            </w:r>
            <w:proofErr w:type="spellStart"/>
            <w:r w:rsidRPr="00176902">
              <w:t>пр</w:t>
            </w:r>
            <w:proofErr w:type="spellEnd"/>
            <w:r w:rsidRPr="00176902">
              <w:t xml:space="preserve"> с учетом изменений, внесенных Приказом 636/пр. с учетом изменений, внесенных Приказом 636/</w:t>
            </w:r>
            <w:proofErr w:type="spellStart"/>
            <w:r w:rsidRPr="00176902">
              <w:t>пр</w:t>
            </w:r>
            <w:proofErr w:type="spellEnd"/>
            <w:r w:rsidRPr="00176902">
              <w:t xml:space="preserve"> от 02.09.2021г, Приказом 611/</w:t>
            </w:r>
            <w:proofErr w:type="spellStart"/>
            <w:r w:rsidRPr="00176902">
              <w:t>пр</w:t>
            </w:r>
            <w:proofErr w:type="spellEnd"/>
            <w:r w:rsidRPr="00176902">
              <w:t xml:space="preserve"> от 26.07.2022г.</w:t>
            </w:r>
          </w:p>
          <w:p w:rsidR="009732FF" w:rsidRPr="00176902" w:rsidRDefault="009732FF" w:rsidP="009732FF">
            <w:pPr>
              <w:autoSpaceDE w:val="0"/>
              <w:autoSpaceDN w:val="0"/>
              <w:ind w:left="125" w:firstLine="426"/>
              <w:jc w:val="both"/>
            </w:pPr>
            <w:r w:rsidRPr="00176902">
              <w:rPr>
                <w:u w:val="single"/>
              </w:rPr>
              <w:t>Сметная прибыль на СМР, ПНР</w:t>
            </w:r>
            <w:r w:rsidRPr="00176902">
              <w:t xml:space="preserve"> принимаются по видам работ в соответствии с Приказом Минстроя России №774/</w:t>
            </w:r>
            <w:proofErr w:type="spellStart"/>
            <w:r w:rsidRPr="00176902">
              <w:t>пр</w:t>
            </w:r>
            <w:proofErr w:type="spellEnd"/>
            <w:r w:rsidRPr="00176902">
              <w:t xml:space="preserve"> с учетом изменений, внесенных Приказом 317/пр.</w:t>
            </w:r>
          </w:p>
          <w:p w:rsidR="009732FF" w:rsidRPr="00176902" w:rsidRDefault="009732FF" w:rsidP="009732FF">
            <w:pPr>
              <w:autoSpaceDE w:val="0"/>
              <w:autoSpaceDN w:val="0"/>
              <w:ind w:left="125" w:firstLine="426"/>
              <w:jc w:val="both"/>
            </w:pPr>
            <w:r w:rsidRPr="00176902">
              <w:rPr>
                <w:rFonts w:eastAsia="Calibri"/>
                <w:color w:val="000000"/>
                <w:u w:val="single"/>
              </w:rPr>
              <w:t>Затраты на вахтовый метод работ</w:t>
            </w:r>
            <w:r w:rsidRPr="00176902">
              <w:rPr>
                <w:rFonts w:eastAsia="Calibri"/>
                <w:color w:val="000000"/>
              </w:rPr>
              <w:t xml:space="preserve"> Подрядчик указывает отдельно, процентом к каждому сметному расчету, не превышающему 3,5%, отчетные документы не предъявляются;</w:t>
            </w:r>
          </w:p>
          <w:p w:rsidR="009732FF" w:rsidRPr="00176902" w:rsidRDefault="009732FF" w:rsidP="009732FF">
            <w:pPr>
              <w:pStyle w:val="ad"/>
              <w:ind w:left="125" w:firstLine="426"/>
              <w:jc w:val="both"/>
            </w:pPr>
            <w:r w:rsidRPr="00176902">
              <w:rPr>
                <w:u w:val="single"/>
              </w:rPr>
              <w:t>Зимнее удорожани</w:t>
            </w:r>
            <w:r w:rsidRPr="00176902">
              <w:t>е принимать в соответствии с Методикой по Пр. Минстроя РФ от 25.05.2021 №325/</w:t>
            </w:r>
            <w:proofErr w:type="spellStart"/>
            <w:r w:rsidRPr="00176902">
              <w:t>пр</w:t>
            </w:r>
            <w:proofErr w:type="spellEnd"/>
            <w:r w:rsidRPr="00176902">
              <w:t xml:space="preserve"> в % отношении по региону для 3-й температурной зоны по прил.4 п.50 только в зимний период времени (05.11-05.04)  </w:t>
            </w:r>
          </w:p>
          <w:p w:rsidR="009732FF" w:rsidRPr="00176902" w:rsidRDefault="009732FF" w:rsidP="009732FF">
            <w:pPr>
              <w:pStyle w:val="ad"/>
              <w:ind w:left="125" w:firstLine="426"/>
              <w:jc w:val="both"/>
            </w:pPr>
            <w:r w:rsidRPr="00176902">
              <w:rPr>
                <w:u w:val="single"/>
              </w:rPr>
              <w:t>Временные здания и сооружения</w:t>
            </w:r>
            <w:r w:rsidRPr="00176902">
              <w:t xml:space="preserve"> (</w:t>
            </w:r>
            <w:proofErr w:type="spellStart"/>
            <w:r w:rsidRPr="00176902">
              <w:t>ВЗиС</w:t>
            </w:r>
            <w:proofErr w:type="spellEnd"/>
            <w:r w:rsidRPr="00176902">
              <w:t>) принимать в соответствии с Методикой по Пр. Минстроя России от 19.06.2020г. №332/</w:t>
            </w:r>
            <w:proofErr w:type="spellStart"/>
            <w:r w:rsidRPr="00176902">
              <w:t>пр</w:t>
            </w:r>
            <w:proofErr w:type="spellEnd"/>
            <w:r w:rsidRPr="00176902">
              <w:t xml:space="preserve"> на основании ПОС и (или) иной технической документации с подтверждением фактических затрат, но не более 5,2%.</w:t>
            </w:r>
          </w:p>
          <w:p w:rsidR="009732FF" w:rsidRPr="00176902" w:rsidRDefault="009732FF" w:rsidP="009732FF">
            <w:pPr>
              <w:autoSpaceDE w:val="0"/>
              <w:autoSpaceDN w:val="0"/>
              <w:ind w:left="125" w:firstLine="426"/>
              <w:jc w:val="both"/>
            </w:pPr>
            <w:r w:rsidRPr="00176902">
              <w:rPr>
                <w:u w:val="single"/>
              </w:rPr>
              <w:t>Резерв средств на непредвиденные затраты</w:t>
            </w:r>
            <w:r w:rsidRPr="00176902">
              <w:t xml:space="preserve"> определяется в размере 3% от сметной стоимости. Подтверждается фактически понесенными затратами. Сумма затрат по сметному расчету и по непредвиденным затратам не могут превысить Предельную цену Договора, согласованную Сторонами. Такие расходы должны согласовываться с Заказчиком до их исполнения.</w:t>
            </w:r>
          </w:p>
          <w:p w:rsidR="009732FF" w:rsidRPr="00176902" w:rsidRDefault="009732FF" w:rsidP="009732FF">
            <w:pPr>
              <w:autoSpaceDE w:val="0"/>
              <w:autoSpaceDN w:val="0"/>
              <w:ind w:left="125" w:firstLine="426"/>
              <w:jc w:val="both"/>
            </w:pPr>
            <w:r w:rsidRPr="00176902">
              <w:t>Приемка к учету производится в пределах лимита затрат по Расчету стоимости строительства объекта за фактически выполненные работы по сметным расценкам. При превышении лимита данные затраты компенсации не подлежат.</w:t>
            </w:r>
          </w:p>
          <w:p w:rsidR="009732FF" w:rsidRPr="00176902" w:rsidRDefault="009732FF" w:rsidP="009732FF">
            <w:pPr>
              <w:numPr>
                <w:ilvl w:val="0"/>
                <w:numId w:val="27"/>
              </w:numPr>
              <w:autoSpaceDE w:val="0"/>
              <w:autoSpaceDN w:val="0"/>
              <w:ind w:left="125" w:firstLine="426"/>
              <w:jc w:val="both"/>
            </w:pPr>
            <w:r w:rsidRPr="00176902">
              <w:rPr>
                <w:rFonts w:eastAsia="Calibri"/>
                <w:color w:val="000000"/>
              </w:rPr>
              <w:t xml:space="preserve">В рамках подготовки расчета договорной цены подрядчик вправе применить договорной коэффициент (Кд). </w:t>
            </w:r>
          </w:p>
          <w:p w:rsidR="009732FF" w:rsidRPr="00176902" w:rsidRDefault="009732FF" w:rsidP="009732FF">
            <w:pPr>
              <w:autoSpaceDE w:val="0"/>
              <w:autoSpaceDN w:val="0"/>
              <w:ind w:firstLine="558"/>
              <w:jc w:val="both"/>
            </w:pPr>
            <w:r w:rsidRPr="00176902">
              <w:t xml:space="preserve">Коэффициент начисляется для приведения итоговой сметной стоимости к стоимости Договора. </w:t>
            </w:r>
          </w:p>
          <w:p w:rsidR="009732FF" w:rsidRPr="00176902" w:rsidRDefault="009732FF" w:rsidP="009732FF">
            <w:pPr>
              <w:autoSpaceDE w:val="0"/>
              <w:autoSpaceDN w:val="0"/>
              <w:ind w:firstLine="558"/>
              <w:jc w:val="both"/>
            </w:pPr>
            <w:r w:rsidRPr="00176902">
              <w:t>Коэффициент учитывает все затраты Подрядчика, в том числе работу в выходные и нерабочие, праздничные дни и другие затраты необходимые для выполнения полного комплекса работ, предусмотренного условиями Договора и технического задания.</w:t>
            </w:r>
          </w:p>
          <w:p w:rsidR="009732FF" w:rsidRPr="00176902" w:rsidRDefault="009732FF" w:rsidP="009732FF">
            <w:pPr>
              <w:autoSpaceDE w:val="0"/>
              <w:autoSpaceDN w:val="0"/>
              <w:ind w:firstLine="558"/>
              <w:jc w:val="both"/>
            </w:pPr>
            <w:r w:rsidRPr="00176902">
              <w:t>Коэффициент применяется при расчете стоимости строительно-монтажных работ, за исключением стоимости материально-технических ресурсов.</w:t>
            </w:r>
          </w:p>
          <w:p w:rsidR="009732FF" w:rsidRPr="00176902" w:rsidRDefault="009732FF" w:rsidP="009732FF">
            <w:pPr>
              <w:autoSpaceDE w:val="0"/>
              <w:autoSpaceDN w:val="0"/>
              <w:ind w:firstLine="558"/>
              <w:jc w:val="both"/>
            </w:pPr>
            <w:r w:rsidRPr="00176902">
              <w:t>Коэффициент фиксируется при направлении ТКП и дальнейшей корректировке не подлежит.</w:t>
            </w:r>
          </w:p>
          <w:p w:rsidR="009732FF" w:rsidRPr="00176902" w:rsidRDefault="009732FF" w:rsidP="009732FF">
            <w:pPr>
              <w:numPr>
                <w:ilvl w:val="0"/>
                <w:numId w:val="27"/>
              </w:numPr>
              <w:autoSpaceDE w:val="0"/>
              <w:autoSpaceDN w:val="0"/>
              <w:ind w:left="0" w:firstLine="558"/>
              <w:jc w:val="both"/>
            </w:pPr>
            <w:r w:rsidRPr="00176902">
              <w:t xml:space="preserve">При превышении стоимости закрытия выполненных работ над предельной стоимостью договора, применяется </w:t>
            </w:r>
            <w:proofErr w:type="spellStart"/>
            <w:r w:rsidRPr="00176902">
              <w:t>Кп</w:t>
            </w:r>
            <w:proofErr w:type="spellEnd"/>
            <w:r w:rsidRPr="00176902">
              <w:t xml:space="preserve"> – понижающий коэффициент.</w:t>
            </w:r>
          </w:p>
          <w:p w:rsidR="009732FF" w:rsidRPr="00176902" w:rsidRDefault="009732FF" w:rsidP="009732FF">
            <w:pPr>
              <w:autoSpaceDE w:val="0"/>
              <w:autoSpaceDN w:val="0"/>
              <w:ind w:firstLine="331"/>
              <w:jc w:val="both"/>
            </w:pPr>
            <w:r w:rsidRPr="00176902">
              <w:t>Коэффициент начисляется на итог сметы с учетом 3% непредвиденных, и равен отношению суммы договора на итоговую сметную стоимость. Если сметная стоимость выполненных работ меньше либо равна общей сумме по договору, то данный коэффициент не применяется.</w:t>
            </w:r>
          </w:p>
        </w:tc>
      </w:tr>
      <w:tr w:rsidR="009732FF" w:rsidRPr="004B037D" w:rsidTr="006E6AC1">
        <w:trPr>
          <w:trHeight w:val="579"/>
        </w:trPr>
        <w:tc>
          <w:tcPr>
            <w:tcW w:w="851" w:type="dxa"/>
            <w:vAlign w:val="center"/>
          </w:tcPr>
          <w:p w:rsidR="009732FF" w:rsidRPr="0075476F" w:rsidRDefault="009732FF" w:rsidP="009732FF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lastRenderedPageBreak/>
              <w:t>12.3</w:t>
            </w:r>
          </w:p>
        </w:tc>
        <w:tc>
          <w:tcPr>
            <w:tcW w:w="9211" w:type="dxa"/>
            <w:vAlign w:val="center"/>
          </w:tcPr>
          <w:p w:rsidR="009732FF" w:rsidRPr="00176902" w:rsidRDefault="009732FF" w:rsidP="009732FF">
            <w:pPr>
              <w:jc w:val="both"/>
            </w:pPr>
            <w:r w:rsidRPr="00176902">
              <w:t>Допускается авансирование работ в объеме до 50% стоимости договора. Авансирование осуществляется при предоставлении Продавцом Банковской гарантии возврата авансового платежа в размере аванса.  Текст банковской гарантии и банк согласовывается с Покупателем заранее.</w:t>
            </w:r>
          </w:p>
          <w:p w:rsidR="009732FF" w:rsidRPr="00176902" w:rsidRDefault="009732FF" w:rsidP="009732FF">
            <w:pPr>
              <w:jc w:val="both"/>
            </w:pPr>
            <w:r w:rsidRPr="00176902">
              <w:t>Если сумма аванса не превышает 5 000 000 руб. допускается авансирование без предоставления банковской гарантии, при согласовании Покупателя.</w:t>
            </w:r>
          </w:p>
        </w:tc>
      </w:tr>
      <w:tr w:rsidR="009732FF" w:rsidRPr="004B037D" w:rsidTr="006E6AC1">
        <w:trPr>
          <w:trHeight w:val="579"/>
        </w:trPr>
        <w:tc>
          <w:tcPr>
            <w:tcW w:w="851" w:type="dxa"/>
            <w:vAlign w:val="center"/>
          </w:tcPr>
          <w:p w:rsidR="009732FF" w:rsidRPr="0075476F" w:rsidRDefault="009732FF" w:rsidP="009732FF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12.4</w:t>
            </w:r>
          </w:p>
        </w:tc>
        <w:tc>
          <w:tcPr>
            <w:tcW w:w="9211" w:type="dxa"/>
            <w:vAlign w:val="center"/>
          </w:tcPr>
          <w:p w:rsidR="009732FF" w:rsidRPr="00176902" w:rsidRDefault="009732FF" w:rsidP="009732FF">
            <w:pPr>
              <w:jc w:val="both"/>
            </w:pPr>
            <w:r w:rsidRPr="00176902">
              <w:t xml:space="preserve">Приёмка Работ производится ежемесячно по фактически выполненным объемам Работ. Подрядчик не позднее 25-го числа каждого месяца предоставляет, оформленные и согласованные с Заказчиком акты о сдаче-приемке выполненных работ унифицированной формы КС-2 (с включением использованных материалов </w:t>
            </w:r>
            <w:r w:rsidRPr="00176902">
              <w:lastRenderedPageBreak/>
              <w:t>Субподрядчика), справки о стоимости выполненных работ и затрат унифицированной формы КС-3, журналы унифицированной формы КС-6, КС-6а, оригинал счета-фактуры и оригинал счета на оплату. Заказчик в течение 5 (пяти) рабочих дней от даты получения документации, должен подписать акт о сдаче-приемке выполненных работ или в тот же срок направить Подрядчику мотивированный отказ от приемки работ. Для составления актов по форме КС-2 и справок по форме КС-3 применяются унифицированные формы, утвержденные Постановлением Госкомстата РФ от 11.11.99 № 100. Первичные документы (акты сдачи-приемки выполненных работ, счета-фактуры) должны быть проверены и согласованы всеми ответственными лицами и службами.</w:t>
            </w:r>
          </w:p>
        </w:tc>
      </w:tr>
      <w:tr w:rsidR="009732FF" w:rsidRPr="004B037D" w:rsidTr="006E6AC1">
        <w:trPr>
          <w:trHeight w:val="579"/>
        </w:trPr>
        <w:tc>
          <w:tcPr>
            <w:tcW w:w="851" w:type="dxa"/>
            <w:vAlign w:val="center"/>
          </w:tcPr>
          <w:p w:rsidR="009732FF" w:rsidRPr="0075476F" w:rsidRDefault="009732FF" w:rsidP="009732FF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lastRenderedPageBreak/>
              <w:t>12.5</w:t>
            </w:r>
          </w:p>
        </w:tc>
        <w:tc>
          <w:tcPr>
            <w:tcW w:w="9211" w:type="dxa"/>
            <w:vAlign w:val="center"/>
          </w:tcPr>
          <w:p w:rsidR="009732FF" w:rsidRPr="00176902" w:rsidRDefault="009732FF" w:rsidP="009732FF">
            <w:pPr>
              <w:jc w:val="both"/>
            </w:pPr>
            <w:r w:rsidRPr="00176902">
              <w:t xml:space="preserve">Приемка Работ в полном объеме по </w:t>
            </w:r>
            <w:r w:rsidR="007E33F3">
              <w:rPr>
                <w:lang w:eastAsia="en-GB" w:bidi="as-IN"/>
              </w:rPr>
              <w:t>Акту</w:t>
            </w:r>
            <w:r w:rsidR="007E33F3" w:rsidRPr="0075476F">
              <w:rPr>
                <w:lang w:eastAsia="en-GB" w:bidi="as-IN"/>
              </w:rPr>
              <w:t xml:space="preserve"> </w:t>
            </w:r>
            <w:r w:rsidR="007E33F3">
              <w:rPr>
                <w:lang w:eastAsia="en-GB" w:bidi="as-IN"/>
              </w:rPr>
              <w:t xml:space="preserve">приема-передачи результата </w:t>
            </w:r>
            <w:r w:rsidR="007E33F3" w:rsidRPr="0075476F">
              <w:rPr>
                <w:lang w:eastAsia="en-GB" w:bidi="as-IN"/>
              </w:rPr>
              <w:t>выполненных работ</w:t>
            </w:r>
            <w:r w:rsidR="007E33F3" w:rsidRPr="00176902">
              <w:t xml:space="preserve"> </w:t>
            </w:r>
            <w:r w:rsidRPr="00176902">
              <w:t>осуществляется в течение 5 (</w:t>
            </w:r>
            <w:r w:rsidR="00613BDC">
              <w:t>пяти</w:t>
            </w:r>
            <w:r w:rsidRPr="00176902">
              <w:t>) дней после получения сообщения Подрядчика о выполнении всего объёма Работ, при условии отсутствия не устранённых Дефектов в принятых ранее Работах.</w:t>
            </w:r>
          </w:p>
          <w:p w:rsidR="009732FF" w:rsidRPr="00176902" w:rsidRDefault="009732FF" w:rsidP="009732FF">
            <w:pPr>
              <w:jc w:val="both"/>
            </w:pPr>
            <w:r w:rsidRPr="00176902">
              <w:t>Подрядчику необходимо оформить и передать Заказчику исполнительную документацию по утвержденному Заказчиком перечню и иную документацию в объеме требований норм и правил, действующих на территории РФ в 4-х экз. на бумажном носителе и в электронном виде (сканированный оригинал ИД на флэш-носителе).</w:t>
            </w:r>
          </w:p>
          <w:p w:rsidR="009732FF" w:rsidRPr="00176902" w:rsidRDefault="009732FF" w:rsidP="009732FF">
            <w:pPr>
              <w:jc w:val="both"/>
            </w:pPr>
            <w:r w:rsidRPr="00176902">
              <w:t>Подписание Заказчиком Акта приемки всего объема Работ по Договору не освобождает Подрядчика от ответственности за недостатки/дефекты качества работ, оборудования, материалов обнаруженные после.</w:t>
            </w:r>
            <w:r>
              <w:t xml:space="preserve"> Исполнительная документация, предоставляемая Заказчику, должна соответствовать требованиям Приказа  Минстроя РФ от 16.05.2023 № 344/ПР, Приказа Минстроя РФ от 02.12.2022 N 1026/ПР, Приказа Минстроя РФ от 02.11.2022 № 929/ПР.</w:t>
            </w:r>
          </w:p>
        </w:tc>
      </w:tr>
      <w:tr w:rsidR="009732FF" w:rsidRPr="004B037D" w:rsidTr="00126DBB">
        <w:trPr>
          <w:trHeight w:val="425"/>
        </w:trPr>
        <w:tc>
          <w:tcPr>
            <w:tcW w:w="10062" w:type="dxa"/>
            <w:gridSpan w:val="2"/>
            <w:shd w:val="clear" w:color="auto" w:fill="D0CECE" w:themeFill="background2" w:themeFillShade="E6"/>
            <w:vAlign w:val="center"/>
          </w:tcPr>
          <w:p w:rsidR="009732FF" w:rsidRPr="00176902" w:rsidRDefault="009732FF" w:rsidP="009732FF">
            <w:pPr>
              <w:jc w:val="both"/>
            </w:pPr>
            <w:r w:rsidRPr="0075476F">
              <w:rPr>
                <w:b/>
                <w:bCs/>
                <w:color w:val="000000"/>
              </w:rPr>
              <w:t>13. ГАРАНТИЯ</w:t>
            </w:r>
          </w:p>
        </w:tc>
      </w:tr>
      <w:tr w:rsidR="009732FF" w:rsidRPr="004B037D" w:rsidTr="006E6AC1">
        <w:trPr>
          <w:trHeight w:val="579"/>
        </w:trPr>
        <w:tc>
          <w:tcPr>
            <w:tcW w:w="851" w:type="dxa"/>
            <w:vAlign w:val="center"/>
          </w:tcPr>
          <w:p w:rsidR="009732FF" w:rsidRPr="0075476F" w:rsidRDefault="009732FF" w:rsidP="009732FF">
            <w:pPr>
              <w:ind w:right="48"/>
              <w:jc w:val="center"/>
              <w:rPr>
                <w:color w:val="000000"/>
              </w:rPr>
            </w:pPr>
            <w:r w:rsidRPr="0075476F">
              <w:rPr>
                <w:color w:val="000000"/>
              </w:rPr>
              <w:t>13.1</w:t>
            </w:r>
          </w:p>
        </w:tc>
        <w:tc>
          <w:tcPr>
            <w:tcW w:w="9211" w:type="dxa"/>
            <w:vAlign w:val="center"/>
          </w:tcPr>
          <w:p w:rsidR="009732FF" w:rsidRPr="0075476F" w:rsidRDefault="009732FF" w:rsidP="009732FF">
            <w:pPr>
              <w:pStyle w:val="ad"/>
              <w:ind w:left="0"/>
              <w:jc w:val="both"/>
              <w:rPr>
                <w:lang w:eastAsia="en-GB" w:bidi="as-IN"/>
              </w:rPr>
            </w:pPr>
            <w:r w:rsidRPr="0075476F">
              <w:rPr>
                <w:lang w:eastAsia="en-GB" w:bidi="as-IN"/>
              </w:rPr>
              <w:t xml:space="preserve">Гарантия на выполненные работы и материалы составляет не менее 36 месяцев с момента подписания Акта </w:t>
            </w:r>
            <w:r w:rsidR="007E33F3">
              <w:rPr>
                <w:lang w:eastAsia="en-GB" w:bidi="as-IN"/>
              </w:rPr>
              <w:t xml:space="preserve">приема-передачи результата </w:t>
            </w:r>
            <w:r w:rsidRPr="0075476F">
              <w:rPr>
                <w:lang w:eastAsia="en-GB" w:bidi="as-IN"/>
              </w:rPr>
              <w:t>выполненных работ.</w:t>
            </w:r>
            <w:r>
              <w:rPr>
                <w:lang w:eastAsia="en-GB" w:bidi="as-IN"/>
              </w:rPr>
              <w:t xml:space="preserve"> </w:t>
            </w:r>
            <w:r>
              <w:t xml:space="preserve"> </w:t>
            </w:r>
            <w:r w:rsidRPr="00F34D71">
              <w:rPr>
                <w:lang w:eastAsia="en-GB" w:bidi="as-IN"/>
              </w:rPr>
              <w:t xml:space="preserve">Подписание </w:t>
            </w:r>
            <w:r w:rsidR="00886B2B" w:rsidRPr="00F34D71">
              <w:rPr>
                <w:lang w:eastAsia="en-GB" w:bidi="as-IN"/>
              </w:rPr>
              <w:t xml:space="preserve">Заказчиком </w:t>
            </w:r>
            <w:r w:rsidR="00886B2B" w:rsidRPr="0075476F">
              <w:rPr>
                <w:lang w:eastAsia="en-GB" w:bidi="as-IN"/>
              </w:rPr>
              <w:t>Акта</w:t>
            </w:r>
            <w:r w:rsidR="007E33F3" w:rsidRPr="0075476F">
              <w:rPr>
                <w:lang w:eastAsia="en-GB" w:bidi="as-IN"/>
              </w:rPr>
              <w:t xml:space="preserve"> </w:t>
            </w:r>
            <w:r w:rsidR="007E33F3">
              <w:rPr>
                <w:lang w:eastAsia="en-GB" w:bidi="as-IN"/>
              </w:rPr>
              <w:t xml:space="preserve">приема-передачи результата </w:t>
            </w:r>
            <w:r w:rsidR="007E33F3" w:rsidRPr="0075476F">
              <w:rPr>
                <w:lang w:eastAsia="en-GB" w:bidi="as-IN"/>
              </w:rPr>
              <w:t>выполненных работ</w:t>
            </w:r>
            <w:r w:rsidR="007E33F3" w:rsidRPr="00F34D71">
              <w:rPr>
                <w:lang w:eastAsia="en-GB" w:bidi="as-IN"/>
              </w:rPr>
              <w:t xml:space="preserve"> </w:t>
            </w:r>
            <w:r w:rsidRPr="00F34D71">
              <w:rPr>
                <w:lang w:eastAsia="en-GB" w:bidi="as-IN"/>
              </w:rPr>
              <w:t xml:space="preserve">по Договору не освобождает Подрядчика от ответственности за недостатки/дефекты качества работ, оборудования, материалов обнаруженные после.   </w:t>
            </w:r>
          </w:p>
          <w:p w:rsidR="009732FF" w:rsidRPr="0075476F" w:rsidRDefault="009732FF" w:rsidP="009732FF">
            <w:pPr>
              <w:pStyle w:val="ad"/>
              <w:ind w:left="0"/>
              <w:jc w:val="both"/>
              <w:rPr>
                <w:lang w:eastAsia="en-GB" w:bidi="as-IN"/>
              </w:rPr>
            </w:pPr>
            <w:r w:rsidRPr="0075476F">
              <w:rPr>
                <w:lang w:eastAsia="en-GB" w:bidi="as-IN"/>
              </w:rPr>
              <w:t>В случае выхода из строя в течение гарантийного срока материалов и оборудования, поставленных Подрядчиком, вследствие некачественного монтажа, либо нарушения технологии монтажа, либо нарушений условий транспортировки и хранения, Подрядчик производит их замену и монтаж своими силами и за свой счет в течении срока, согласованного с Заказчиком.</w:t>
            </w:r>
          </w:p>
          <w:p w:rsidR="009732FF" w:rsidRPr="0075476F" w:rsidRDefault="009732FF" w:rsidP="009732FF">
            <w:pPr>
              <w:pStyle w:val="ad"/>
              <w:ind w:left="0"/>
              <w:jc w:val="both"/>
            </w:pPr>
            <w:r w:rsidRPr="0075476F">
              <w:rPr>
                <w:lang w:eastAsia="en-GB" w:bidi="as-IN"/>
              </w:rPr>
              <w:t>Все расходы, связанные с устранением выявленных недостатков, дефектов и их последствий, выполняются за счет Подрядчика.</w:t>
            </w:r>
          </w:p>
        </w:tc>
      </w:tr>
    </w:tbl>
    <w:p w:rsidR="00A22DD6" w:rsidRDefault="00A22DD6" w:rsidP="008E69EC">
      <w:pPr>
        <w:tabs>
          <w:tab w:val="left" w:pos="1134"/>
        </w:tabs>
        <w:kinsoku w:val="0"/>
        <w:overflowPunct w:val="0"/>
        <w:autoSpaceDE w:val="0"/>
        <w:autoSpaceDN w:val="0"/>
        <w:jc w:val="both"/>
        <w:rPr>
          <w:sz w:val="22"/>
          <w:szCs w:val="22"/>
        </w:rPr>
      </w:pPr>
    </w:p>
    <w:p w:rsidR="008E69EC" w:rsidRPr="00E139EF" w:rsidRDefault="008E69EC" w:rsidP="008E69EC">
      <w:pPr>
        <w:tabs>
          <w:tab w:val="left" w:pos="1134"/>
        </w:tabs>
        <w:kinsoku w:val="0"/>
        <w:overflowPunct w:val="0"/>
        <w:autoSpaceDE w:val="0"/>
        <w:autoSpaceDN w:val="0"/>
        <w:jc w:val="both"/>
        <w:rPr>
          <w:sz w:val="22"/>
          <w:szCs w:val="22"/>
        </w:rPr>
      </w:pPr>
      <w:r w:rsidRPr="00E139EF">
        <w:rPr>
          <w:sz w:val="22"/>
          <w:szCs w:val="22"/>
        </w:rPr>
        <w:t>Приложения:</w:t>
      </w:r>
    </w:p>
    <w:p w:rsidR="00062167" w:rsidRPr="00062167" w:rsidRDefault="00062167" w:rsidP="00126DBB">
      <w:pPr>
        <w:pStyle w:val="afa"/>
        <w:numPr>
          <w:ilvl w:val="0"/>
          <w:numId w:val="29"/>
        </w:numPr>
        <w:tabs>
          <w:tab w:val="left" w:pos="540"/>
        </w:tabs>
        <w:spacing w:after="0"/>
        <w:ind w:left="641" w:right="-102" w:hanging="357"/>
        <w:rPr>
          <w:b/>
          <w:bCs/>
          <w:color w:val="FF0000"/>
          <w:sz w:val="22"/>
          <w:szCs w:val="22"/>
        </w:rPr>
      </w:pPr>
      <w:r w:rsidRPr="006A7109">
        <w:rPr>
          <w:color w:val="000000" w:themeColor="text1"/>
          <w:szCs w:val="22"/>
        </w:rPr>
        <w:t>План устройства северного съезда</w:t>
      </w:r>
      <w:r w:rsidR="00BE675F">
        <w:rPr>
          <w:color w:val="FF0000"/>
          <w:szCs w:val="22"/>
          <w:lang w:val="en-US"/>
        </w:rPr>
        <w:t>.</w:t>
      </w:r>
    </w:p>
    <w:p w:rsidR="00F91AFF" w:rsidRPr="00062167" w:rsidRDefault="006A7109" w:rsidP="006A7109">
      <w:pPr>
        <w:pStyle w:val="afa"/>
        <w:numPr>
          <w:ilvl w:val="0"/>
          <w:numId w:val="29"/>
        </w:numPr>
        <w:tabs>
          <w:tab w:val="left" w:pos="540"/>
        </w:tabs>
        <w:spacing w:after="0"/>
        <w:ind w:right="-102"/>
        <w:rPr>
          <w:b/>
          <w:bCs/>
          <w:color w:val="FF0000"/>
          <w:sz w:val="22"/>
          <w:szCs w:val="22"/>
        </w:rPr>
      </w:pPr>
      <w:r w:rsidRPr="006A7109">
        <w:rPr>
          <w:color w:val="000000" w:themeColor="text1"/>
          <w:szCs w:val="22"/>
        </w:rPr>
        <w:t>Ведомость объемов работ на устройство Северного съезда</w:t>
      </w:r>
      <w:r w:rsidR="00BE675F" w:rsidRPr="006A7109">
        <w:rPr>
          <w:color w:val="000000" w:themeColor="text1"/>
          <w:szCs w:val="22"/>
        </w:rPr>
        <w:t>.</w:t>
      </w:r>
    </w:p>
    <w:p w:rsidR="00062167" w:rsidRPr="006A7109" w:rsidRDefault="006A7109" w:rsidP="006A7109">
      <w:pPr>
        <w:pStyle w:val="afa"/>
        <w:numPr>
          <w:ilvl w:val="0"/>
          <w:numId w:val="29"/>
        </w:numPr>
        <w:tabs>
          <w:tab w:val="left" w:pos="540"/>
        </w:tabs>
        <w:spacing w:after="0"/>
        <w:ind w:right="-102"/>
        <w:rPr>
          <w:b/>
          <w:bCs/>
          <w:color w:val="000000" w:themeColor="text1"/>
          <w:sz w:val="22"/>
          <w:szCs w:val="22"/>
        </w:rPr>
      </w:pPr>
      <w:r w:rsidRPr="006A7109">
        <w:rPr>
          <w:color w:val="000000" w:themeColor="text1"/>
          <w:szCs w:val="22"/>
        </w:rPr>
        <w:t>Планировочные решения Благоустройства зоны АБК</w:t>
      </w:r>
      <w:r w:rsidR="00BE675F" w:rsidRPr="006A7109">
        <w:rPr>
          <w:color w:val="000000" w:themeColor="text1"/>
          <w:szCs w:val="22"/>
        </w:rPr>
        <w:t>.</w:t>
      </w:r>
    </w:p>
    <w:p w:rsidR="00062167" w:rsidRPr="006A7109" w:rsidRDefault="006A7109" w:rsidP="006A7109">
      <w:pPr>
        <w:pStyle w:val="afa"/>
        <w:numPr>
          <w:ilvl w:val="0"/>
          <w:numId w:val="29"/>
        </w:numPr>
        <w:tabs>
          <w:tab w:val="left" w:pos="540"/>
        </w:tabs>
        <w:spacing w:after="0"/>
        <w:ind w:right="-102"/>
        <w:rPr>
          <w:b/>
          <w:bCs/>
          <w:color w:val="000000" w:themeColor="text1"/>
          <w:sz w:val="22"/>
          <w:szCs w:val="22"/>
        </w:rPr>
      </w:pPr>
      <w:r w:rsidRPr="006A7109">
        <w:rPr>
          <w:color w:val="000000" w:themeColor="text1"/>
          <w:szCs w:val="22"/>
        </w:rPr>
        <w:t>Ведомость объемов работ по благоустройству зоны АБК</w:t>
      </w:r>
    </w:p>
    <w:p w:rsidR="00062167" w:rsidRPr="006A7109" w:rsidRDefault="0079416B" w:rsidP="0079416B">
      <w:pPr>
        <w:pStyle w:val="afa"/>
        <w:numPr>
          <w:ilvl w:val="0"/>
          <w:numId w:val="29"/>
        </w:numPr>
        <w:tabs>
          <w:tab w:val="left" w:pos="540"/>
        </w:tabs>
        <w:spacing w:after="0"/>
        <w:ind w:right="-102"/>
        <w:rPr>
          <w:b/>
          <w:bCs/>
          <w:color w:val="000000" w:themeColor="text1"/>
          <w:sz w:val="22"/>
          <w:szCs w:val="22"/>
        </w:rPr>
      </w:pPr>
      <w:r w:rsidRPr="0079416B">
        <w:rPr>
          <w:color w:val="000000" w:themeColor="text1"/>
          <w:szCs w:val="22"/>
        </w:rPr>
        <w:t>План демонтажа и благоустройства временного съезда</w:t>
      </w:r>
      <w:r w:rsidR="00BE675F" w:rsidRPr="006A7109">
        <w:rPr>
          <w:color w:val="000000" w:themeColor="text1"/>
          <w:szCs w:val="22"/>
        </w:rPr>
        <w:t>.</w:t>
      </w:r>
    </w:p>
    <w:p w:rsidR="00062167" w:rsidRPr="006A7109" w:rsidRDefault="006A7109" w:rsidP="006A7109">
      <w:pPr>
        <w:pStyle w:val="afa"/>
        <w:numPr>
          <w:ilvl w:val="0"/>
          <w:numId w:val="29"/>
        </w:numPr>
        <w:tabs>
          <w:tab w:val="left" w:pos="540"/>
        </w:tabs>
        <w:spacing w:after="0"/>
        <w:ind w:right="-102"/>
        <w:rPr>
          <w:b/>
          <w:bCs/>
          <w:color w:val="000000" w:themeColor="text1"/>
          <w:sz w:val="22"/>
          <w:szCs w:val="22"/>
        </w:rPr>
      </w:pPr>
      <w:r w:rsidRPr="006A7109">
        <w:rPr>
          <w:color w:val="000000" w:themeColor="text1"/>
          <w:szCs w:val="22"/>
        </w:rPr>
        <w:t>Ведомость объемов работ на демонтаж съезда и благоустройство</w:t>
      </w:r>
      <w:r w:rsidR="00BE675F" w:rsidRPr="006A7109">
        <w:rPr>
          <w:color w:val="000000" w:themeColor="text1"/>
          <w:szCs w:val="22"/>
        </w:rPr>
        <w:t>.</w:t>
      </w:r>
    </w:p>
    <w:p w:rsidR="00062167" w:rsidRPr="0079416B" w:rsidRDefault="0079416B" w:rsidP="0079416B">
      <w:pPr>
        <w:pStyle w:val="afa"/>
        <w:numPr>
          <w:ilvl w:val="0"/>
          <w:numId w:val="29"/>
        </w:numPr>
        <w:tabs>
          <w:tab w:val="left" w:pos="540"/>
        </w:tabs>
        <w:spacing w:after="0"/>
        <w:ind w:right="-102"/>
        <w:rPr>
          <w:b/>
          <w:bCs/>
          <w:color w:val="000000" w:themeColor="text1"/>
          <w:sz w:val="22"/>
          <w:szCs w:val="22"/>
        </w:rPr>
      </w:pPr>
      <w:r w:rsidRPr="0079416B">
        <w:rPr>
          <w:color w:val="000000" w:themeColor="text1"/>
          <w:szCs w:val="22"/>
        </w:rPr>
        <w:t>Перечень давальческих материалов</w:t>
      </w:r>
      <w:r w:rsidR="00BE675F" w:rsidRPr="0079416B">
        <w:rPr>
          <w:color w:val="000000" w:themeColor="text1"/>
          <w:szCs w:val="22"/>
        </w:rPr>
        <w:t>.</w:t>
      </w:r>
    </w:p>
    <w:p w:rsidR="00062167" w:rsidRPr="00457245" w:rsidRDefault="0079416B" w:rsidP="00126DBB">
      <w:pPr>
        <w:pStyle w:val="afa"/>
        <w:numPr>
          <w:ilvl w:val="0"/>
          <w:numId w:val="29"/>
        </w:numPr>
        <w:tabs>
          <w:tab w:val="left" w:pos="540"/>
        </w:tabs>
        <w:spacing w:after="0"/>
        <w:ind w:left="641" w:right="-102" w:hanging="357"/>
        <w:rPr>
          <w:bCs/>
          <w:color w:val="000000" w:themeColor="text1"/>
          <w:sz w:val="22"/>
          <w:szCs w:val="22"/>
        </w:rPr>
      </w:pPr>
      <w:r w:rsidRPr="00457245">
        <w:rPr>
          <w:color w:val="000000" w:themeColor="text1"/>
          <w:szCs w:val="22"/>
        </w:rPr>
        <w:t>Локально-сметный расчет на:</w:t>
      </w:r>
    </w:p>
    <w:p w:rsidR="0079416B" w:rsidRPr="00457245" w:rsidRDefault="00457245" w:rsidP="00457245">
      <w:pPr>
        <w:pStyle w:val="afa"/>
        <w:tabs>
          <w:tab w:val="left" w:pos="540"/>
        </w:tabs>
        <w:spacing w:after="0"/>
        <w:ind w:left="0" w:right="-102"/>
        <w:rPr>
          <w:color w:val="000000" w:themeColor="text1"/>
          <w:lang w:val="en-US"/>
        </w:rPr>
      </w:pPr>
      <w:r>
        <w:rPr>
          <w:color w:val="000000" w:themeColor="text1"/>
          <w:szCs w:val="22"/>
        </w:rPr>
        <w:t xml:space="preserve">- </w:t>
      </w:r>
      <w:r w:rsidR="0079416B" w:rsidRPr="00457245">
        <w:rPr>
          <w:color w:val="000000" w:themeColor="text1"/>
        </w:rPr>
        <w:t>Устройство северного съезда</w:t>
      </w:r>
      <w:r w:rsidRPr="00457245">
        <w:rPr>
          <w:color w:val="000000" w:themeColor="text1"/>
          <w:lang w:val="en-US"/>
        </w:rPr>
        <w:t>;</w:t>
      </w:r>
    </w:p>
    <w:p w:rsidR="0079416B" w:rsidRPr="00457245" w:rsidRDefault="00457245" w:rsidP="00457245">
      <w:pPr>
        <w:pStyle w:val="afa"/>
        <w:tabs>
          <w:tab w:val="left" w:pos="540"/>
        </w:tabs>
        <w:spacing w:after="0"/>
        <w:ind w:left="0" w:right="-102"/>
        <w:rPr>
          <w:bCs/>
          <w:color w:val="000000" w:themeColor="text1"/>
          <w:lang w:val="en-US"/>
        </w:rPr>
      </w:pPr>
      <w:r w:rsidRPr="00457245">
        <w:rPr>
          <w:bCs/>
          <w:color w:val="000000" w:themeColor="text1"/>
        </w:rPr>
        <w:t xml:space="preserve">- </w:t>
      </w:r>
      <w:r w:rsidR="0079416B" w:rsidRPr="00457245">
        <w:rPr>
          <w:bCs/>
          <w:color w:val="000000" w:themeColor="text1"/>
        </w:rPr>
        <w:t>Благоустройство зоны АБК</w:t>
      </w:r>
      <w:r w:rsidRPr="00457245">
        <w:rPr>
          <w:bCs/>
          <w:color w:val="000000" w:themeColor="text1"/>
          <w:lang w:val="en-US"/>
        </w:rPr>
        <w:t>;</w:t>
      </w:r>
    </w:p>
    <w:p w:rsidR="0079416B" w:rsidRPr="00457245" w:rsidRDefault="00457245" w:rsidP="00457245">
      <w:pPr>
        <w:pStyle w:val="afa"/>
        <w:tabs>
          <w:tab w:val="left" w:pos="540"/>
        </w:tabs>
        <w:spacing w:after="0"/>
        <w:ind w:left="0" w:right="-102"/>
        <w:rPr>
          <w:bCs/>
          <w:color w:val="000000" w:themeColor="text1"/>
        </w:rPr>
      </w:pPr>
      <w:r w:rsidRPr="00457245">
        <w:rPr>
          <w:bCs/>
          <w:color w:val="000000" w:themeColor="text1"/>
        </w:rPr>
        <w:t xml:space="preserve">- </w:t>
      </w:r>
      <w:r w:rsidR="0079416B" w:rsidRPr="00457245">
        <w:rPr>
          <w:bCs/>
          <w:color w:val="000000" w:themeColor="text1"/>
        </w:rPr>
        <w:t>Демонтаж съезда и благоустройство</w:t>
      </w:r>
      <w:r w:rsidRPr="00457245">
        <w:rPr>
          <w:bCs/>
          <w:color w:val="000000" w:themeColor="text1"/>
        </w:rPr>
        <w:t>.</w:t>
      </w:r>
    </w:p>
    <w:p w:rsidR="0065155C" w:rsidRPr="00E139EF" w:rsidRDefault="0065155C">
      <w:pPr>
        <w:rPr>
          <w:sz w:val="22"/>
          <w:szCs w:val="22"/>
        </w:rPr>
      </w:pPr>
    </w:p>
    <w:sectPr w:rsidR="0065155C" w:rsidRPr="00E139EF" w:rsidSect="00FD1A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707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F4C" w:rsidRDefault="00780F4C">
      <w:r>
        <w:separator/>
      </w:r>
    </w:p>
  </w:endnote>
  <w:endnote w:type="continuationSeparator" w:id="0">
    <w:p w:rsidR="00780F4C" w:rsidRDefault="0078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CC"/>
    <w:family w:val="auto"/>
    <w:pitch w:val="variable"/>
    <w:sig w:usb0="00000001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66" w:rsidRDefault="0012176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AC1" w:rsidRPr="003858E4" w:rsidRDefault="006E6AC1" w:rsidP="00B46991">
    <w:pPr>
      <w:pStyle w:val="a8"/>
      <w:rPr>
        <w:b/>
        <w:color w:val="002060"/>
        <w:sz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301"/>
      <w:gridCol w:w="4620"/>
      <w:gridCol w:w="1860"/>
    </w:tblGrid>
    <w:tr w:rsidR="006E6AC1" w:rsidRPr="00B46991" w:rsidTr="00DB192F">
      <w:trPr>
        <w:trHeight w:val="67"/>
      </w:trPr>
      <w:tc>
        <w:tcPr>
          <w:tcW w:w="3473" w:type="dxa"/>
          <w:shd w:val="clear" w:color="auto" w:fill="auto"/>
          <w:vAlign w:val="center"/>
        </w:tcPr>
        <w:p w:rsidR="006E6AC1" w:rsidRPr="00DB192F" w:rsidRDefault="006E6AC1" w:rsidP="00B46991">
          <w:pPr>
            <w:pStyle w:val="a8"/>
            <w:rPr>
              <w:rFonts w:ascii="Cambria" w:hAnsi="Cambria"/>
              <w:color w:val="0000FF"/>
              <w:sz w:val="16"/>
              <w:szCs w:val="16"/>
            </w:rPr>
          </w:pPr>
          <w:r w:rsidRPr="00DB192F">
            <w:rPr>
              <w:rFonts w:ascii="Cambria" w:hAnsi="Cambria"/>
              <w:color w:val="0000FF"/>
              <w:sz w:val="16"/>
              <w:szCs w:val="16"/>
            </w:rPr>
            <w:t>ТЕХНИЧЕСКОЕ ЗАДАНИЕ</w:t>
          </w:r>
          <w:r>
            <w:rPr>
              <w:rFonts w:ascii="Cambria" w:hAnsi="Cambria"/>
              <w:color w:val="0000FF"/>
              <w:sz w:val="16"/>
              <w:szCs w:val="16"/>
            </w:rPr>
            <w:t xml:space="preserve"> </w:t>
          </w:r>
          <w:r w:rsidRPr="00916C2A">
            <w:rPr>
              <w:rFonts w:ascii="Cambria" w:hAnsi="Cambria"/>
              <w:color w:val="0000FF"/>
              <w:sz w:val="16"/>
              <w:szCs w:val="16"/>
            </w:rPr>
            <w:t>121124/1</w:t>
          </w:r>
        </w:p>
      </w:tc>
      <w:tc>
        <w:tcPr>
          <w:tcW w:w="4999" w:type="dxa"/>
          <w:shd w:val="clear" w:color="auto" w:fill="auto"/>
          <w:vAlign w:val="center"/>
        </w:tcPr>
        <w:p w:rsidR="006E6AC1" w:rsidRPr="002A7A7B" w:rsidRDefault="006E6AC1" w:rsidP="002A7A7B">
          <w:pPr>
            <w:ind w:left="851"/>
            <w:jc w:val="center"/>
            <w:rPr>
              <w:rFonts w:ascii="Cambria" w:hAnsi="Cambria" w:cs="Arial"/>
              <w:color w:val="0000FF"/>
              <w:sz w:val="14"/>
              <w:szCs w:val="20"/>
            </w:rPr>
          </w:pPr>
        </w:p>
      </w:tc>
      <w:tc>
        <w:tcPr>
          <w:tcW w:w="1949" w:type="dxa"/>
          <w:shd w:val="clear" w:color="auto" w:fill="auto"/>
        </w:tcPr>
        <w:p w:rsidR="006E6AC1" w:rsidRPr="00DB192F" w:rsidRDefault="006E6AC1" w:rsidP="00B46991">
          <w:pPr>
            <w:pStyle w:val="a8"/>
            <w:jc w:val="center"/>
            <w:rPr>
              <w:color w:val="0000FF"/>
              <w:sz w:val="20"/>
            </w:rPr>
          </w:pPr>
        </w:p>
      </w:tc>
    </w:tr>
    <w:tr w:rsidR="006E6AC1" w:rsidRPr="00B46991" w:rsidTr="00B46991">
      <w:tc>
        <w:tcPr>
          <w:tcW w:w="8472" w:type="dxa"/>
          <w:gridSpan w:val="2"/>
          <w:shd w:val="clear" w:color="auto" w:fill="auto"/>
          <w:vAlign w:val="center"/>
        </w:tcPr>
        <w:p w:rsidR="006E6AC1" w:rsidRPr="00121766" w:rsidRDefault="006E6AC1" w:rsidP="00916C2A">
          <w:pPr>
            <w:rPr>
              <w:rFonts w:ascii="Cambria" w:hAnsi="Cambria" w:cs="Arial"/>
              <w:color w:val="0000FF"/>
              <w:sz w:val="14"/>
              <w:szCs w:val="20"/>
              <w:lang w:val="en-US"/>
            </w:rPr>
          </w:pPr>
          <w:r w:rsidRPr="00916C2A">
            <w:rPr>
              <w:rFonts w:ascii="Cambria" w:hAnsi="Cambria" w:cs="Arial"/>
              <w:color w:val="0000FF"/>
              <w:sz w:val="14"/>
              <w:szCs w:val="20"/>
            </w:rPr>
            <w:t>на выполнение комплекса работ по устройству северного съ</w:t>
          </w:r>
          <w:r>
            <w:rPr>
              <w:rFonts w:ascii="Cambria" w:hAnsi="Cambria" w:cs="Arial"/>
              <w:color w:val="0000FF"/>
              <w:sz w:val="14"/>
              <w:szCs w:val="20"/>
            </w:rPr>
            <w:t xml:space="preserve">езда и благоустройство зоны АБК </w:t>
          </w:r>
          <w:r w:rsidRPr="00916C2A">
            <w:rPr>
              <w:rFonts w:ascii="Cambria" w:hAnsi="Cambria" w:cs="Arial"/>
              <w:color w:val="0000FF"/>
              <w:sz w:val="14"/>
              <w:szCs w:val="20"/>
            </w:rPr>
            <w:t>в рамках реализации проекта: «Терминал по перевалке минеральных удобрений</w:t>
          </w:r>
          <w:r w:rsidR="008C6968">
            <w:rPr>
              <w:rFonts w:ascii="Cambria" w:hAnsi="Cambria" w:cs="Arial"/>
              <w:color w:val="0000FF"/>
              <w:sz w:val="14"/>
              <w:szCs w:val="20"/>
            </w:rPr>
            <w:t xml:space="preserve"> и сжиженного аммиака</w:t>
          </w:r>
          <w:r w:rsidRPr="00916C2A">
            <w:rPr>
              <w:rFonts w:ascii="Cambria" w:hAnsi="Cambria" w:cs="Arial"/>
              <w:color w:val="0000FF"/>
              <w:sz w:val="14"/>
              <w:szCs w:val="20"/>
            </w:rPr>
            <w:t xml:space="preserve"> в МТП Усть-Луга. Береговые объекты терминала»</w:t>
          </w:r>
          <w:r w:rsidR="00121766" w:rsidRPr="00121766">
            <w:rPr>
              <w:rFonts w:ascii="Cambria" w:hAnsi="Cambria" w:cs="Arial"/>
              <w:color w:val="0000FF"/>
              <w:sz w:val="14"/>
              <w:szCs w:val="20"/>
            </w:rPr>
            <w:t xml:space="preserve"> и «Терминал</w:t>
          </w:r>
          <w:bookmarkStart w:id="0" w:name="_GoBack"/>
          <w:bookmarkEnd w:id="0"/>
          <w:r w:rsidR="00121766" w:rsidRPr="00121766">
            <w:rPr>
              <w:rFonts w:ascii="Cambria" w:hAnsi="Cambria" w:cs="Arial"/>
              <w:color w:val="0000FF"/>
              <w:sz w:val="14"/>
              <w:szCs w:val="20"/>
            </w:rPr>
            <w:t xml:space="preserve"> по перевалке минеральных удобрений в морском порту Усть-Луга. </w:t>
          </w:r>
          <w:proofErr w:type="spellStart"/>
          <w:r w:rsidR="00121766" w:rsidRPr="00121766">
            <w:rPr>
              <w:rFonts w:ascii="Cambria" w:hAnsi="Cambria" w:cs="Arial"/>
              <w:color w:val="0000FF"/>
              <w:sz w:val="14"/>
              <w:szCs w:val="20"/>
              <w:lang w:val="en-US"/>
            </w:rPr>
            <w:t>Перевалка</w:t>
          </w:r>
          <w:proofErr w:type="spellEnd"/>
          <w:r w:rsidR="00121766" w:rsidRPr="00121766">
            <w:rPr>
              <w:rFonts w:ascii="Cambria" w:hAnsi="Cambria" w:cs="Arial"/>
              <w:color w:val="0000FF"/>
              <w:sz w:val="14"/>
              <w:szCs w:val="20"/>
              <w:lang w:val="en-US"/>
            </w:rPr>
            <w:t xml:space="preserve"> </w:t>
          </w:r>
          <w:proofErr w:type="spellStart"/>
          <w:r w:rsidR="00121766" w:rsidRPr="00121766">
            <w:rPr>
              <w:rFonts w:ascii="Cambria" w:hAnsi="Cambria" w:cs="Arial"/>
              <w:color w:val="0000FF"/>
              <w:sz w:val="14"/>
              <w:szCs w:val="20"/>
              <w:lang w:val="en-US"/>
            </w:rPr>
            <w:t>аммиака</w:t>
          </w:r>
          <w:proofErr w:type="spellEnd"/>
          <w:r w:rsidR="00121766" w:rsidRPr="00121766">
            <w:rPr>
              <w:rFonts w:ascii="Cambria" w:hAnsi="Cambria" w:cs="Arial"/>
              <w:color w:val="0000FF"/>
              <w:sz w:val="14"/>
              <w:szCs w:val="20"/>
              <w:lang w:val="en-US"/>
            </w:rPr>
            <w:t>»</w:t>
          </w:r>
        </w:p>
        <w:p w:rsidR="006E6AC1" w:rsidRPr="002A7A7B" w:rsidRDefault="006E6AC1" w:rsidP="00135491">
          <w:pPr>
            <w:tabs>
              <w:tab w:val="right" w:pos="9781"/>
            </w:tabs>
            <w:ind w:left="-426" w:right="-286"/>
            <w:rPr>
              <w:rFonts w:ascii="Cambria" w:hAnsi="Cambria" w:cs="Arial"/>
              <w:color w:val="0000FF"/>
              <w:sz w:val="14"/>
              <w:szCs w:val="20"/>
            </w:rPr>
          </w:pPr>
        </w:p>
        <w:p w:rsidR="006E6AC1" w:rsidRPr="002A7A7B" w:rsidRDefault="006E6AC1" w:rsidP="00B46991">
          <w:pPr>
            <w:pStyle w:val="a8"/>
            <w:rPr>
              <w:rFonts w:ascii="Cambria" w:hAnsi="Cambria" w:cs="Arial"/>
              <w:color w:val="0000FF"/>
              <w:sz w:val="14"/>
              <w:szCs w:val="20"/>
            </w:rPr>
          </w:pPr>
        </w:p>
      </w:tc>
      <w:tc>
        <w:tcPr>
          <w:tcW w:w="1949" w:type="dxa"/>
          <w:shd w:val="clear" w:color="auto" w:fill="auto"/>
        </w:tcPr>
        <w:p w:rsidR="006E6AC1" w:rsidRPr="00DB192F" w:rsidRDefault="006E6AC1" w:rsidP="00B46991">
          <w:pPr>
            <w:pStyle w:val="a8"/>
            <w:jc w:val="right"/>
            <w:rPr>
              <w:rFonts w:ascii="Monotype Corsiva" w:hAnsi="Monotype Corsiva"/>
              <w:color w:val="0000FF"/>
              <w:sz w:val="16"/>
            </w:rPr>
          </w:pPr>
          <w:r w:rsidRPr="00DB192F">
            <w:rPr>
              <w:rFonts w:ascii="Monotype Corsiva" w:hAnsi="Monotype Corsiva"/>
              <w:color w:val="0000FF"/>
              <w:sz w:val="16"/>
            </w:rPr>
            <w:t xml:space="preserve">Страница </w: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begin"/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instrText>PAGE</w:instrTex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separate"/>
          </w:r>
          <w:r w:rsidR="00121766">
            <w:rPr>
              <w:rFonts w:ascii="Monotype Corsiva" w:hAnsi="Monotype Corsiva"/>
              <w:bCs/>
              <w:noProof/>
              <w:color w:val="0000FF"/>
              <w:sz w:val="16"/>
            </w:rPr>
            <w:t>1</w:t>
          </w:r>
          <w:r w:rsidRPr="00DB192F">
            <w:rPr>
              <w:rFonts w:ascii="Monotype Corsiva" w:hAnsi="Monotype Corsiva"/>
              <w:color w:val="0000FF"/>
              <w:sz w:val="16"/>
            </w:rPr>
            <w:fldChar w:fldCharType="end"/>
          </w:r>
          <w:r w:rsidRPr="00DB192F">
            <w:rPr>
              <w:rFonts w:ascii="Monotype Corsiva" w:hAnsi="Monotype Corsiva"/>
              <w:color w:val="0000FF"/>
              <w:sz w:val="16"/>
            </w:rPr>
            <w:t xml:space="preserve"> из </w: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begin"/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instrText>NUMPAGES</w:instrText>
          </w:r>
          <w:r w:rsidRPr="00DB192F">
            <w:rPr>
              <w:rFonts w:ascii="Monotype Corsiva" w:hAnsi="Monotype Corsiva"/>
              <w:bCs/>
              <w:color w:val="0000FF"/>
              <w:sz w:val="16"/>
            </w:rPr>
            <w:fldChar w:fldCharType="separate"/>
          </w:r>
          <w:r w:rsidR="00121766">
            <w:rPr>
              <w:rFonts w:ascii="Monotype Corsiva" w:hAnsi="Monotype Corsiva"/>
              <w:bCs/>
              <w:noProof/>
              <w:color w:val="0000FF"/>
              <w:sz w:val="16"/>
            </w:rPr>
            <w:t>13</w:t>
          </w:r>
          <w:r w:rsidRPr="00DB192F">
            <w:rPr>
              <w:rFonts w:ascii="Monotype Corsiva" w:hAnsi="Monotype Corsiva"/>
              <w:color w:val="0000FF"/>
              <w:sz w:val="16"/>
            </w:rPr>
            <w:fldChar w:fldCharType="end"/>
          </w:r>
        </w:p>
      </w:tc>
    </w:tr>
  </w:tbl>
  <w:p w:rsidR="006E6AC1" w:rsidRPr="003858E4" w:rsidRDefault="006E6AC1">
    <w:pPr>
      <w:pStyle w:val="a8"/>
      <w:jc w:val="center"/>
      <w:rPr>
        <w:b/>
        <w:color w:val="002060"/>
        <w:sz w:val="20"/>
      </w:rPr>
    </w:pPr>
  </w:p>
  <w:p w:rsidR="006E6AC1" w:rsidRDefault="006E6AC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66" w:rsidRDefault="001217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F4C" w:rsidRDefault="00780F4C">
      <w:r>
        <w:separator/>
      </w:r>
    </w:p>
  </w:footnote>
  <w:footnote w:type="continuationSeparator" w:id="0">
    <w:p w:rsidR="00780F4C" w:rsidRDefault="0078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66" w:rsidRDefault="0012176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66" w:rsidRDefault="0012176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66" w:rsidRDefault="0012176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128003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BDE1040"/>
    <w:lvl w:ilvl="0">
      <w:start w:val="1"/>
      <w:numFmt w:val="decimal"/>
      <w:pStyle w:val="1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pStyle w:val="30"/>
      <w:lvlText w:val="%1.%2.%3.%4"/>
      <w:lvlJc w:val="left"/>
      <w:pPr>
        <w:tabs>
          <w:tab w:val="num" w:pos="2101"/>
        </w:tabs>
        <w:ind w:left="1758" w:hanging="73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2" w15:restartNumberingAfterBreak="0">
    <w:nsid w:val="0201075A"/>
    <w:multiLevelType w:val="hybridMultilevel"/>
    <w:tmpl w:val="83E4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177F7"/>
    <w:multiLevelType w:val="hybridMultilevel"/>
    <w:tmpl w:val="879C0EFC"/>
    <w:lvl w:ilvl="0" w:tplc="4BBAA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24080"/>
    <w:multiLevelType w:val="hybridMultilevel"/>
    <w:tmpl w:val="6980C968"/>
    <w:lvl w:ilvl="0" w:tplc="86169284">
      <w:start w:val="1"/>
      <w:numFmt w:val="bullet"/>
      <w:pStyle w:val="10"/>
      <w:lvlText w:val=""/>
      <w:lvlJc w:val="left"/>
      <w:pPr>
        <w:tabs>
          <w:tab w:val="num" w:pos="680"/>
        </w:tabs>
        <w:ind w:left="680" w:hanging="2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D3BB7"/>
    <w:multiLevelType w:val="hybridMultilevel"/>
    <w:tmpl w:val="B19E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E21EB8"/>
    <w:multiLevelType w:val="hybridMultilevel"/>
    <w:tmpl w:val="DF488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E4E96"/>
    <w:multiLevelType w:val="multilevel"/>
    <w:tmpl w:val="093A3D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996AE3"/>
    <w:multiLevelType w:val="hybridMultilevel"/>
    <w:tmpl w:val="8F923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01DA2"/>
    <w:multiLevelType w:val="hybridMultilevel"/>
    <w:tmpl w:val="F1C2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3246E"/>
    <w:multiLevelType w:val="hybridMultilevel"/>
    <w:tmpl w:val="8BFE2876"/>
    <w:lvl w:ilvl="0" w:tplc="8596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10A96"/>
    <w:multiLevelType w:val="hybridMultilevel"/>
    <w:tmpl w:val="624C61E2"/>
    <w:lvl w:ilvl="0" w:tplc="85962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41E1E"/>
    <w:multiLevelType w:val="multilevel"/>
    <w:tmpl w:val="1C845168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DC07FBA"/>
    <w:multiLevelType w:val="multilevel"/>
    <w:tmpl w:val="D438E9C6"/>
    <w:lvl w:ilvl="0">
      <w:start w:val="1"/>
      <w:numFmt w:val="decimal"/>
      <w:pStyle w:val="a"/>
      <w:lvlText w:val="Приложение %1."/>
      <w:lvlJc w:val="left"/>
      <w:pPr>
        <w:tabs>
          <w:tab w:val="num" w:pos="1440"/>
        </w:tabs>
        <w:ind w:left="0" w:firstLine="0"/>
      </w:pPr>
      <w:rPr>
        <w:rFonts w:hint="default"/>
        <w:b/>
        <w:i/>
        <w:color w:val="auto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1F4D7C2D"/>
    <w:multiLevelType w:val="multilevel"/>
    <w:tmpl w:val="498287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355707"/>
    <w:multiLevelType w:val="hybridMultilevel"/>
    <w:tmpl w:val="F1C2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C21A0"/>
    <w:multiLevelType w:val="hybridMultilevel"/>
    <w:tmpl w:val="C6541558"/>
    <w:lvl w:ilvl="0" w:tplc="3D44C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6B2BDF"/>
    <w:multiLevelType w:val="multilevel"/>
    <w:tmpl w:val="94EA4B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680AFC"/>
    <w:multiLevelType w:val="hybridMultilevel"/>
    <w:tmpl w:val="F1C2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F587E"/>
    <w:multiLevelType w:val="hybridMultilevel"/>
    <w:tmpl w:val="5E8C7A58"/>
    <w:lvl w:ilvl="0" w:tplc="F91096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3E6AFE"/>
    <w:multiLevelType w:val="multilevel"/>
    <w:tmpl w:val="73A4D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11" w:hanging="41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C8B055A"/>
    <w:multiLevelType w:val="hybridMultilevel"/>
    <w:tmpl w:val="90988318"/>
    <w:lvl w:ilvl="0" w:tplc="C4D004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40A94"/>
    <w:multiLevelType w:val="hybridMultilevel"/>
    <w:tmpl w:val="01A44D68"/>
    <w:lvl w:ilvl="0" w:tplc="15500440">
      <w:start w:val="1"/>
      <w:numFmt w:val="bullet"/>
      <w:pStyle w:val="21"/>
      <w:lvlText w:val=""/>
      <w:lvlJc w:val="left"/>
      <w:pPr>
        <w:tabs>
          <w:tab w:val="num" w:pos="587"/>
        </w:tabs>
        <w:ind w:left="644" w:hanging="284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9001B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bullet"/>
      <w:lvlText w:val=""/>
      <w:lvlJc w:val="left"/>
      <w:pPr>
        <w:tabs>
          <w:tab w:val="num" w:pos="2747"/>
        </w:tabs>
        <w:ind w:left="2747" w:hanging="227"/>
      </w:pPr>
      <w:rPr>
        <w:rFonts w:ascii="Symbol" w:hAnsi="Symbol" w:hint="default"/>
      </w:rPr>
    </w:lvl>
    <w:lvl w:ilvl="4" w:tplc="04190019">
      <w:start w:val="1"/>
      <w:numFmt w:val="decimal"/>
      <w:lvlText w:val="5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>
      <w:start w:val="1"/>
      <w:numFmt w:val="decimal"/>
      <w:lvlText w:val="6.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995A07"/>
    <w:multiLevelType w:val="hybridMultilevel"/>
    <w:tmpl w:val="F1C2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223C6"/>
    <w:multiLevelType w:val="hybridMultilevel"/>
    <w:tmpl w:val="14C6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61D94"/>
    <w:multiLevelType w:val="hybridMultilevel"/>
    <w:tmpl w:val="08A28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67383"/>
    <w:multiLevelType w:val="hybridMultilevel"/>
    <w:tmpl w:val="6730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94BCB"/>
    <w:multiLevelType w:val="multilevel"/>
    <w:tmpl w:val="6B96C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0B83BAD"/>
    <w:multiLevelType w:val="hybridMultilevel"/>
    <w:tmpl w:val="5574DDDE"/>
    <w:lvl w:ilvl="0" w:tplc="FFFFFFFF">
      <w:start w:val="1"/>
      <w:numFmt w:val="bullet"/>
      <w:pStyle w:val="22"/>
      <w:lvlText w:val="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A58EA"/>
    <w:multiLevelType w:val="hybridMultilevel"/>
    <w:tmpl w:val="4184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F2EBC"/>
    <w:multiLevelType w:val="hybridMultilevel"/>
    <w:tmpl w:val="FA448FB0"/>
    <w:lvl w:ilvl="0" w:tplc="D7CA0952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1" w15:restartNumberingAfterBreak="0">
    <w:nsid w:val="63FB5EC7"/>
    <w:multiLevelType w:val="hybridMultilevel"/>
    <w:tmpl w:val="3A88E74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45A68"/>
    <w:multiLevelType w:val="multilevel"/>
    <w:tmpl w:val="10C84C86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D927D9"/>
    <w:multiLevelType w:val="hybridMultilevel"/>
    <w:tmpl w:val="4552EC44"/>
    <w:lvl w:ilvl="0" w:tplc="B2248A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00713C4"/>
    <w:multiLevelType w:val="hybridMultilevel"/>
    <w:tmpl w:val="069E191A"/>
    <w:lvl w:ilvl="0" w:tplc="041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5" w15:restartNumberingAfterBreak="0">
    <w:nsid w:val="713E2E8E"/>
    <w:multiLevelType w:val="multilevel"/>
    <w:tmpl w:val="937C6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27132C8"/>
    <w:multiLevelType w:val="hybridMultilevel"/>
    <w:tmpl w:val="0DE2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A6992"/>
    <w:multiLevelType w:val="multilevel"/>
    <w:tmpl w:val="00E6E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411" w:hanging="411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85D68D4"/>
    <w:multiLevelType w:val="multilevel"/>
    <w:tmpl w:val="D8745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D62636A"/>
    <w:multiLevelType w:val="hybridMultilevel"/>
    <w:tmpl w:val="0DE2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1"/>
  </w:num>
  <w:num w:numId="4">
    <w:abstractNumId w:val="4"/>
  </w:num>
  <w:num w:numId="5">
    <w:abstractNumId w:val="13"/>
  </w:num>
  <w:num w:numId="6">
    <w:abstractNumId w:val="0"/>
  </w:num>
  <w:num w:numId="7">
    <w:abstractNumId w:val="21"/>
  </w:num>
  <w:num w:numId="8">
    <w:abstractNumId w:val="25"/>
  </w:num>
  <w:num w:numId="9">
    <w:abstractNumId w:val="10"/>
  </w:num>
  <w:num w:numId="10">
    <w:abstractNumId w:val="27"/>
  </w:num>
  <w:num w:numId="11">
    <w:abstractNumId w:val="8"/>
  </w:num>
  <w:num w:numId="12">
    <w:abstractNumId w:val="19"/>
  </w:num>
  <w:num w:numId="13">
    <w:abstractNumId w:val="37"/>
  </w:num>
  <w:num w:numId="14">
    <w:abstractNumId w:val="34"/>
  </w:num>
  <w:num w:numId="15">
    <w:abstractNumId w:val="35"/>
  </w:num>
  <w:num w:numId="16">
    <w:abstractNumId w:val="20"/>
  </w:num>
  <w:num w:numId="17">
    <w:abstractNumId w:val="38"/>
  </w:num>
  <w:num w:numId="18">
    <w:abstractNumId w:val="12"/>
  </w:num>
  <w:num w:numId="19">
    <w:abstractNumId w:val="17"/>
  </w:num>
  <w:num w:numId="20">
    <w:abstractNumId w:val="24"/>
  </w:num>
  <w:num w:numId="21">
    <w:abstractNumId w:val="7"/>
  </w:num>
  <w:num w:numId="22">
    <w:abstractNumId w:val="14"/>
  </w:num>
  <w:num w:numId="23">
    <w:abstractNumId w:val="31"/>
  </w:num>
  <w:num w:numId="24">
    <w:abstractNumId w:val="32"/>
  </w:num>
  <w:num w:numId="25">
    <w:abstractNumId w:val="6"/>
  </w:num>
  <w:num w:numId="26">
    <w:abstractNumId w:val="30"/>
  </w:num>
  <w:num w:numId="27">
    <w:abstractNumId w:val="16"/>
  </w:num>
  <w:num w:numId="28">
    <w:abstractNumId w:val="3"/>
  </w:num>
  <w:num w:numId="29">
    <w:abstractNumId w:val="33"/>
  </w:num>
  <w:num w:numId="30">
    <w:abstractNumId w:val="29"/>
  </w:num>
  <w:num w:numId="31">
    <w:abstractNumId w:val="23"/>
  </w:num>
  <w:num w:numId="32">
    <w:abstractNumId w:val="2"/>
  </w:num>
  <w:num w:numId="33">
    <w:abstractNumId w:val="5"/>
  </w:num>
  <w:num w:numId="34">
    <w:abstractNumId w:val="18"/>
  </w:num>
  <w:num w:numId="35">
    <w:abstractNumId w:val="15"/>
  </w:num>
  <w:num w:numId="36">
    <w:abstractNumId w:val="36"/>
  </w:num>
  <w:num w:numId="37">
    <w:abstractNumId w:val="9"/>
  </w:num>
  <w:num w:numId="38">
    <w:abstractNumId w:val="39"/>
  </w:num>
  <w:num w:numId="39">
    <w:abstractNumId w:val="11"/>
  </w:num>
  <w:num w:numId="40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45"/>
    <w:rsid w:val="00000EEB"/>
    <w:rsid w:val="000013FA"/>
    <w:rsid w:val="000038E3"/>
    <w:rsid w:val="00003EFE"/>
    <w:rsid w:val="00004C47"/>
    <w:rsid w:val="0001179C"/>
    <w:rsid w:val="000124BF"/>
    <w:rsid w:val="00013777"/>
    <w:rsid w:val="000158AC"/>
    <w:rsid w:val="0002074B"/>
    <w:rsid w:val="00021F3A"/>
    <w:rsid w:val="000224A9"/>
    <w:rsid w:val="0002382B"/>
    <w:rsid w:val="00025154"/>
    <w:rsid w:val="00025BFD"/>
    <w:rsid w:val="0002720E"/>
    <w:rsid w:val="0003381F"/>
    <w:rsid w:val="00033E32"/>
    <w:rsid w:val="00035483"/>
    <w:rsid w:val="00035DE5"/>
    <w:rsid w:val="000364B0"/>
    <w:rsid w:val="000408C2"/>
    <w:rsid w:val="00040D53"/>
    <w:rsid w:val="000424AE"/>
    <w:rsid w:val="00042941"/>
    <w:rsid w:val="00043542"/>
    <w:rsid w:val="0004384D"/>
    <w:rsid w:val="000453BF"/>
    <w:rsid w:val="00051BA2"/>
    <w:rsid w:val="0005258B"/>
    <w:rsid w:val="00052A87"/>
    <w:rsid w:val="00053326"/>
    <w:rsid w:val="00053B01"/>
    <w:rsid w:val="000558D7"/>
    <w:rsid w:val="00056C3F"/>
    <w:rsid w:val="000576B1"/>
    <w:rsid w:val="000605F8"/>
    <w:rsid w:val="00060A8B"/>
    <w:rsid w:val="0006153F"/>
    <w:rsid w:val="00061E13"/>
    <w:rsid w:val="00062167"/>
    <w:rsid w:val="000630EE"/>
    <w:rsid w:val="000635DC"/>
    <w:rsid w:val="0006384C"/>
    <w:rsid w:val="00064D27"/>
    <w:rsid w:val="00065B28"/>
    <w:rsid w:val="00070FF8"/>
    <w:rsid w:val="000714A4"/>
    <w:rsid w:val="000721EA"/>
    <w:rsid w:val="00075549"/>
    <w:rsid w:val="000758DA"/>
    <w:rsid w:val="00075911"/>
    <w:rsid w:val="00076B52"/>
    <w:rsid w:val="0007753F"/>
    <w:rsid w:val="000814AD"/>
    <w:rsid w:val="000868BA"/>
    <w:rsid w:val="00091B2F"/>
    <w:rsid w:val="00093A18"/>
    <w:rsid w:val="000969DA"/>
    <w:rsid w:val="0009727D"/>
    <w:rsid w:val="000A01DE"/>
    <w:rsid w:val="000A0311"/>
    <w:rsid w:val="000A11CC"/>
    <w:rsid w:val="000A37C1"/>
    <w:rsid w:val="000A5700"/>
    <w:rsid w:val="000A6CB5"/>
    <w:rsid w:val="000A774D"/>
    <w:rsid w:val="000B34B8"/>
    <w:rsid w:val="000C09EC"/>
    <w:rsid w:val="000C16A8"/>
    <w:rsid w:val="000C1C43"/>
    <w:rsid w:val="000C5A7E"/>
    <w:rsid w:val="000D78AC"/>
    <w:rsid w:val="000E06BD"/>
    <w:rsid w:val="000E7854"/>
    <w:rsid w:val="000F1910"/>
    <w:rsid w:val="000F1C13"/>
    <w:rsid w:val="000F1D9E"/>
    <w:rsid w:val="000F4558"/>
    <w:rsid w:val="000F56E1"/>
    <w:rsid w:val="000F58D0"/>
    <w:rsid w:val="00100D69"/>
    <w:rsid w:val="00100FF0"/>
    <w:rsid w:val="00101899"/>
    <w:rsid w:val="00101AF1"/>
    <w:rsid w:val="0010430B"/>
    <w:rsid w:val="00105D27"/>
    <w:rsid w:val="001138BB"/>
    <w:rsid w:val="00116046"/>
    <w:rsid w:val="00116558"/>
    <w:rsid w:val="00120E1C"/>
    <w:rsid w:val="00121167"/>
    <w:rsid w:val="00121766"/>
    <w:rsid w:val="001222E4"/>
    <w:rsid w:val="00123566"/>
    <w:rsid w:val="00126DBB"/>
    <w:rsid w:val="0013071F"/>
    <w:rsid w:val="0013367A"/>
    <w:rsid w:val="00133DE2"/>
    <w:rsid w:val="00135491"/>
    <w:rsid w:val="00141056"/>
    <w:rsid w:val="00141D08"/>
    <w:rsid w:val="001428E0"/>
    <w:rsid w:val="00143366"/>
    <w:rsid w:val="0014385C"/>
    <w:rsid w:val="001442DA"/>
    <w:rsid w:val="0014603C"/>
    <w:rsid w:val="0014603D"/>
    <w:rsid w:val="001460F1"/>
    <w:rsid w:val="0015018C"/>
    <w:rsid w:val="00152DAA"/>
    <w:rsid w:val="0015318B"/>
    <w:rsid w:val="00154A33"/>
    <w:rsid w:val="00154AF7"/>
    <w:rsid w:val="00160E7C"/>
    <w:rsid w:val="001639CA"/>
    <w:rsid w:val="00164115"/>
    <w:rsid w:val="001644CC"/>
    <w:rsid w:val="00166A3F"/>
    <w:rsid w:val="001675E9"/>
    <w:rsid w:val="00167879"/>
    <w:rsid w:val="00171B98"/>
    <w:rsid w:val="0017451F"/>
    <w:rsid w:val="00176E9E"/>
    <w:rsid w:val="001823D8"/>
    <w:rsid w:val="00182C39"/>
    <w:rsid w:val="00183937"/>
    <w:rsid w:val="0018509C"/>
    <w:rsid w:val="00185BE8"/>
    <w:rsid w:val="0018676F"/>
    <w:rsid w:val="00186C29"/>
    <w:rsid w:val="0018726A"/>
    <w:rsid w:val="00187367"/>
    <w:rsid w:val="00187782"/>
    <w:rsid w:val="0019082D"/>
    <w:rsid w:val="00190B91"/>
    <w:rsid w:val="00191180"/>
    <w:rsid w:val="00192987"/>
    <w:rsid w:val="001934F7"/>
    <w:rsid w:val="00193658"/>
    <w:rsid w:val="001936F2"/>
    <w:rsid w:val="00193D61"/>
    <w:rsid w:val="0019530D"/>
    <w:rsid w:val="00195386"/>
    <w:rsid w:val="00196EC1"/>
    <w:rsid w:val="0019761B"/>
    <w:rsid w:val="001A0E24"/>
    <w:rsid w:val="001A10EB"/>
    <w:rsid w:val="001A12F5"/>
    <w:rsid w:val="001A3487"/>
    <w:rsid w:val="001A392F"/>
    <w:rsid w:val="001A3BC2"/>
    <w:rsid w:val="001B0C9A"/>
    <w:rsid w:val="001B24EC"/>
    <w:rsid w:val="001B2CFB"/>
    <w:rsid w:val="001B377A"/>
    <w:rsid w:val="001B3E13"/>
    <w:rsid w:val="001B5F71"/>
    <w:rsid w:val="001C0231"/>
    <w:rsid w:val="001C2768"/>
    <w:rsid w:val="001C3B12"/>
    <w:rsid w:val="001C4289"/>
    <w:rsid w:val="001C4FB4"/>
    <w:rsid w:val="001C51F4"/>
    <w:rsid w:val="001C5914"/>
    <w:rsid w:val="001C7BDF"/>
    <w:rsid w:val="001D10CA"/>
    <w:rsid w:val="001D5535"/>
    <w:rsid w:val="001D6690"/>
    <w:rsid w:val="001E0FF5"/>
    <w:rsid w:val="001E12D2"/>
    <w:rsid w:val="001E13BC"/>
    <w:rsid w:val="001E1AA8"/>
    <w:rsid w:val="001E2010"/>
    <w:rsid w:val="001E3F10"/>
    <w:rsid w:val="001E4170"/>
    <w:rsid w:val="001E49EA"/>
    <w:rsid w:val="001E541B"/>
    <w:rsid w:val="001E7D3B"/>
    <w:rsid w:val="001F1C77"/>
    <w:rsid w:val="001F220C"/>
    <w:rsid w:val="001F4B34"/>
    <w:rsid w:val="001F5C30"/>
    <w:rsid w:val="001F675F"/>
    <w:rsid w:val="0020577A"/>
    <w:rsid w:val="00205C2A"/>
    <w:rsid w:val="00205C33"/>
    <w:rsid w:val="00205D1F"/>
    <w:rsid w:val="00207D9F"/>
    <w:rsid w:val="00211E0A"/>
    <w:rsid w:val="002160E1"/>
    <w:rsid w:val="00223EA0"/>
    <w:rsid w:val="002241EA"/>
    <w:rsid w:val="002249B1"/>
    <w:rsid w:val="002266C2"/>
    <w:rsid w:val="002270D0"/>
    <w:rsid w:val="00232453"/>
    <w:rsid w:val="00232504"/>
    <w:rsid w:val="00232C04"/>
    <w:rsid w:val="0023321E"/>
    <w:rsid w:val="00233FD1"/>
    <w:rsid w:val="00234E4D"/>
    <w:rsid w:val="00240711"/>
    <w:rsid w:val="002410FF"/>
    <w:rsid w:val="00241E67"/>
    <w:rsid w:val="00243A06"/>
    <w:rsid w:val="002445ED"/>
    <w:rsid w:val="00244637"/>
    <w:rsid w:val="00246BDD"/>
    <w:rsid w:val="00261B74"/>
    <w:rsid w:val="002627E9"/>
    <w:rsid w:val="002632D8"/>
    <w:rsid w:val="002641DC"/>
    <w:rsid w:val="00264EC2"/>
    <w:rsid w:val="0026553B"/>
    <w:rsid w:val="00265C43"/>
    <w:rsid w:val="00265FFF"/>
    <w:rsid w:val="0026610E"/>
    <w:rsid w:val="00266F36"/>
    <w:rsid w:val="002722C2"/>
    <w:rsid w:val="00273705"/>
    <w:rsid w:val="00275609"/>
    <w:rsid w:val="002768B4"/>
    <w:rsid w:val="00281D02"/>
    <w:rsid w:val="00282EFA"/>
    <w:rsid w:val="0028762E"/>
    <w:rsid w:val="00287AC5"/>
    <w:rsid w:val="00290754"/>
    <w:rsid w:val="00292423"/>
    <w:rsid w:val="00292AE8"/>
    <w:rsid w:val="002941B8"/>
    <w:rsid w:val="00297550"/>
    <w:rsid w:val="002A048E"/>
    <w:rsid w:val="002A11B9"/>
    <w:rsid w:val="002A1E98"/>
    <w:rsid w:val="002A3E55"/>
    <w:rsid w:val="002A5307"/>
    <w:rsid w:val="002A5AD3"/>
    <w:rsid w:val="002A6D21"/>
    <w:rsid w:val="002A7A7B"/>
    <w:rsid w:val="002B0BD2"/>
    <w:rsid w:val="002B1A4E"/>
    <w:rsid w:val="002B212A"/>
    <w:rsid w:val="002B2CD0"/>
    <w:rsid w:val="002B6821"/>
    <w:rsid w:val="002B6ABC"/>
    <w:rsid w:val="002C5582"/>
    <w:rsid w:val="002C5BA1"/>
    <w:rsid w:val="002C6F0D"/>
    <w:rsid w:val="002C77A8"/>
    <w:rsid w:val="002D2DFD"/>
    <w:rsid w:val="002D4291"/>
    <w:rsid w:val="002D477C"/>
    <w:rsid w:val="002E2749"/>
    <w:rsid w:val="002E2B9A"/>
    <w:rsid w:val="002E4110"/>
    <w:rsid w:val="002E6393"/>
    <w:rsid w:val="002F0BEB"/>
    <w:rsid w:val="002F3730"/>
    <w:rsid w:val="002F3B39"/>
    <w:rsid w:val="002F4DD0"/>
    <w:rsid w:val="002F65FB"/>
    <w:rsid w:val="002F6A39"/>
    <w:rsid w:val="003005F6"/>
    <w:rsid w:val="00302074"/>
    <w:rsid w:val="00302E57"/>
    <w:rsid w:val="00305007"/>
    <w:rsid w:val="00306BA2"/>
    <w:rsid w:val="003074D9"/>
    <w:rsid w:val="00307520"/>
    <w:rsid w:val="0030765A"/>
    <w:rsid w:val="00307D06"/>
    <w:rsid w:val="00307D8E"/>
    <w:rsid w:val="003107FB"/>
    <w:rsid w:val="00310AD7"/>
    <w:rsid w:val="00312187"/>
    <w:rsid w:val="003123B9"/>
    <w:rsid w:val="003124E6"/>
    <w:rsid w:val="0031271D"/>
    <w:rsid w:val="00313765"/>
    <w:rsid w:val="00317653"/>
    <w:rsid w:val="00320289"/>
    <w:rsid w:val="00322295"/>
    <w:rsid w:val="00323D7C"/>
    <w:rsid w:val="00325272"/>
    <w:rsid w:val="00327773"/>
    <w:rsid w:val="0033224B"/>
    <w:rsid w:val="00332F31"/>
    <w:rsid w:val="003349AC"/>
    <w:rsid w:val="00341AE7"/>
    <w:rsid w:val="0034293C"/>
    <w:rsid w:val="00345799"/>
    <w:rsid w:val="003457A0"/>
    <w:rsid w:val="00345849"/>
    <w:rsid w:val="00345C9B"/>
    <w:rsid w:val="00346667"/>
    <w:rsid w:val="003471B4"/>
    <w:rsid w:val="0035020F"/>
    <w:rsid w:val="003608BF"/>
    <w:rsid w:val="003611BA"/>
    <w:rsid w:val="0036304E"/>
    <w:rsid w:val="003645A6"/>
    <w:rsid w:val="003648FE"/>
    <w:rsid w:val="00365404"/>
    <w:rsid w:val="00365E74"/>
    <w:rsid w:val="003660E8"/>
    <w:rsid w:val="0036663D"/>
    <w:rsid w:val="00367BAB"/>
    <w:rsid w:val="00371FD6"/>
    <w:rsid w:val="00372BE6"/>
    <w:rsid w:val="0037352C"/>
    <w:rsid w:val="00374412"/>
    <w:rsid w:val="003751D8"/>
    <w:rsid w:val="00382E50"/>
    <w:rsid w:val="00383C99"/>
    <w:rsid w:val="003858E4"/>
    <w:rsid w:val="00385E19"/>
    <w:rsid w:val="00387005"/>
    <w:rsid w:val="00387187"/>
    <w:rsid w:val="0039099E"/>
    <w:rsid w:val="00391900"/>
    <w:rsid w:val="00394B09"/>
    <w:rsid w:val="00395796"/>
    <w:rsid w:val="00395F4B"/>
    <w:rsid w:val="00396470"/>
    <w:rsid w:val="003A0160"/>
    <w:rsid w:val="003A070E"/>
    <w:rsid w:val="003A080B"/>
    <w:rsid w:val="003A11A4"/>
    <w:rsid w:val="003A1D55"/>
    <w:rsid w:val="003A5437"/>
    <w:rsid w:val="003A5743"/>
    <w:rsid w:val="003A6114"/>
    <w:rsid w:val="003A79B2"/>
    <w:rsid w:val="003B1B15"/>
    <w:rsid w:val="003B4E1B"/>
    <w:rsid w:val="003B5423"/>
    <w:rsid w:val="003B56A2"/>
    <w:rsid w:val="003B6054"/>
    <w:rsid w:val="003B65FD"/>
    <w:rsid w:val="003C028E"/>
    <w:rsid w:val="003C05D5"/>
    <w:rsid w:val="003C06F4"/>
    <w:rsid w:val="003C2396"/>
    <w:rsid w:val="003C2E21"/>
    <w:rsid w:val="003C49EA"/>
    <w:rsid w:val="003C7C32"/>
    <w:rsid w:val="003D00E9"/>
    <w:rsid w:val="003D0C11"/>
    <w:rsid w:val="003D3C77"/>
    <w:rsid w:val="003D543B"/>
    <w:rsid w:val="003D56C2"/>
    <w:rsid w:val="003D5F0B"/>
    <w:rsid w:val="003D6D4B"/>
    <w:rsid w:val="003E1345"/>
    <w:rsid w:val="003E3132"/>
    <w:rsid w:val="003E3512"/>
    <w:rsid w:val="003E4A4D"/>
    <w:rsid w:val="003E70B3"/>
    <w:rsid w:val="003E7600"/>
    <w:rsid w:val="003E7626"/>
    <w:rsid w:val="003E774B"/>
    <w:rsid w:val="003F0078"/>
    <w:rsid w:val="003F045F"/>
    <w:rsid w:val="003F1F9C"/>
    <w:rsid w:val="003F2DF1"/>
    <w:rsid w:val="003F3C00"/>
    <w:rsid w:val="003F48A4"/>
    <w:rsid w:val="004001C1"/>
    <w:rsid w:val="00401ABC"/>
    <w:rsid w:val="00403500"/>
    <w:rsid w:val="004040BD"/>
    <w:rsid w:val="00405E85"/>
    <w:rsid w:val="0040687D"/>
    <w:rsid w:val="0040711B"/>
    <w:rsid w:val="00410E18"/>
    <w:rsid w:val="00410F71"/>
    <w:rsid w:val="0041123B"/>
    <w:rsid w:val="00412054"/>
    <w:rsid w:val="00414AA7"/>
    <w:rsid w:val="00415F08"/>
    <w:rsid w:val="004207A6"/>
    <w:rsid w:val="00422FC2"/>
    <w:rsid w:val="0042330E"/>
    <w:rsid w:val="00423761"/>
    <w:rsid w:val="00425851"/>
    <w:rsid w:val="004264F1"/>
    <w:rsid w:val="00427A74"/>
    <w:rsid w:val="00433777"/>
    <w:rsid w:val="00435B66"/>
    <w:rsid w:val="004379AB"/>
    <w:rsid w:val="004464D2"/>
    <w:rsid w:val="00447E52"/>
    <w:rsid w:val="004527CA"/>
    <w:rsid w:val="00455CAA"/>
    <w:rsid w:val="00457245"/>
    <w:rsid w:val="00457EDD"/>
    <w:rsid w:val="00462EE1"/>
    <w:rsid w:val="00465452"/>
    <w:rsid w:val="00465D5C"/>
    <w:rsid w:val="00465D68"/>
    <w:rsid w:val="004676F8"/>
    <w:rsid w:val="004700C3"/>
    <w:rsid w:val="00470D55"/>
    <w:rsid w:val="00471109"/>
    <w:rsid w:val="004740B3"/>
    <w:rsid w:val="00474B37"/>
    <w:rsid w:val="00474CF0"/>
    <w:rsid w:val="0047532B"/>
    <w:rsid w:val="00475DDF"/>
    <w:rsid w:val="0047614A"/>
    <w:rsid w:val="00483185"/>
    <w:rsid w:val="00483733"/>
    <w:rsid w:val="00485B41"/>
    <w:rsid w:val="00485F36"/>
    <w:rsid w:val="004902B9"/>
    <w:rsid w:val="00491DC6"/>
    <w:rsid w:val="00495E62"/>
    <w:rsid w:val="00496005"/>
    <w:rsid w:val="004979B3"/>
    <w:rsid w:val="00497D1B"/>
    <w:rsid w:val="004A1129"/>
    <w:rsid w:val="004A18AB"/>
    <w:rsid w:val="004A3138"/>
    <w:rsid w:val="004A3F1D"/>
    <w:rsid w:val="004A55A3"/>
    <w:rsid w:val="004A58AC"/>
    <w:rsid w:val="004A6B2E"/>
    <w:rsid w:val="004B037D"/>
    <w:rsid w:val="004B1056"/>
    <w:rsid w:val="004B1FE4"/>
    <w:rsid w:val="004B2532"/>
    <w:rsid w:val="004B2DCD"/>
    <w:rsid w:val="004B31D3"/>
    <w:rsid w:val="004B3D18"/>
    <w:rsid w:val="004B3ECF"/>
    <w:rsid w:val="004B5007"/>
    <w:rsid w:val="004B6C4E"/>
    <w:rsid w:val="004C09AD"/>
    <w:rsid w:val="004C1C34"/>
    <w:rsid w:val="004C232F"/>
    <w:rsid w:val="004C5084"/>
    <w:rsid w:val="004C5785"/>
    <w:rsid w:val="004C5F1A"/>
    <w:rsid w:val="004D24C3"/>
    <w:rsid w:val="004D4AD5"/>
    <w:rsid w:val="004D4C8E"/>
    <w:rsid w:val="004D56E4"/>
    <w:rsid w:val="004D606B"/>
    <w:rsid w:val="004E1EAC"/>
    <w:rsid w:val="004E68F8"/>
    <w:rsid w:val="004E7C11"/>
    <w:rsid w:val="004F3D29"/>
    <w:rsid w:val="004F4853"/>
    <w:rsid w:val="004F530F"/>
    <w:rsid w:val="004F7040"/>
    <w:rsid w:val="004F7D5C"/>
    <w:rsid w:val="00500D05"/>
    <w:rsid w:val="00501DE9"/>
    <w:rsid w:val="00506C4C"/>
    <w:rsid w:val="00511046"/>
    <w:rsid w:val="00514C00"/>
    <w:rsid w:val="00516202"/>
    <w:rsid w:val="005169F3"/>
    <w:rsid w:val="00517AC2"/>
    <w:rsid w:val="0052058A"/>
    <w:rsid w:val="00520C42"/>
    <w:rsid w:val="00522D3C"/>
    <w:rsid w:val="00525BA6"/>
    <w:rsid w:val="00526F3C"/>
    <w:rsid w:val="00531AB3"/>
    <w:rsid w:val="0053380E"/>
    <w:rsid w:val="0053719B"/>
    <w:rsid w:val="00542030"/>
    <w:rsid w:val="00545B08"/>
    <w:rsid w:val="00545E22"/>
    <w:rsid w:val="00547D63"/>
    <w:rsid w:val="0055174D"/>
    <w:rsid w:val="005517F0"/>
    <w:rsid w:val="00551EEA"/>
    <w:rsid w:val="005533F5"/>
    <w:rsid w:val="0055427E"/>
    <w:rsid w:val="00555D18"/>
    <w:rsid w:val="00557FE1"/>
    <w:rsid w:val="00562C01"/>
    <w:rsid w:val="00562FD9"/>
    <w:rsid w:val="00563A2C"/>
    <w:rsid w:val="00564747"/>
    <w:rsid w:val="00564964"/>
    <w:rsid w:val="00564C0F"/>
    <w:rsid w:val="00565E18"/>
    <w:rsid w:val="00565FC0"/>
    <w:rsid w:val="0056616B"/>
    <w:rsid w:val="005715F7"/>
    <w:rsid w:val="00571EB8"/>
    <w:rsid w:val="0057267E"/>
    <w:rsid w:val="00572FD5"/>
    <w:rsid w:val="0057458B"/>
    <w:rsid w:val="00575787"/>
    <w:rsid w:val="005759E0"/>
    <w:rsid w:val="00576ACB"/>
    <w:rsid w:val="005772C6"/>
    <w:rsid w:val="00577FC0"/>
    <w:rsid w:val="005807BD"/>
    <w:rsid w:val="00581CE2"/>
    <w:rsid w:val="0058322F"/>
    <w:rsid w:val="0058439F"/>
    <w:rsid w:val="0058616F"/>
    <w:rsid w:val="00594049"/>
    <w:rsid w:val="005958CF"/>
    <w:rsid w:val="00595E31"/>
    <w:rsid w:val="005A17C7"/>
    <w:rsid w:val="005A1C25"/>
    <w:rsid w:val="005A3082"/>
    <w:rsid w:val="005A3239"/>
    <w:rsid w:val="005A345F"/>
    <w:rsid w:val="005A385E"/>
    <w:rsid w:val="005A3893"/>
    <w:rsid w:val="005A54D8"/>
    <w:rsid w:val="005B0557"/>
    <w:rsid w:val="005B1619"/>
    <w:rsid w:val="005B27CB"/>
    <w:rsid w:val="005B2C71"/>
    <w:rsid w:val="005B38D9"/>
    <w:rsid w:val="005B4943"/>
    <w:rsid w:val="005B4F1B"/>
    <w:rsid w:val="005B7415"/>
    <w:rsid w:val="005B76FB"/>
    <w:rsid w:val="005B79DC"/>
    <w:rsid w:val="005C12DC"/>
    <w:rsid w:val="005C238B"/>
    <w:rsid w:val="005C2402"/>
    <w:rsid w:val="005C36B2"/>
    <w:rsid w:val="005C6649"/>
    <w:rsid w:val="005D077E"/>
    <w:rsid w:val="005D28DD"/>
    <w:rsid w:val="005D589F"/>
    <w:rsid w:val="005D62FD"/>
    <w:rsid w:val="005E450C"/>
    <w:rsid w:val="005F1EE7"/>
    <w:rsid w:val="005F35E3"/>
    <w:rsid w:val="005F3C9D"/>
    <w:rsid w:val="005F4511"/>
    <w:rsid w:val="005F5B4B"/>
    <w:rsid w:val="005F6525"/>
    <w:rsid w:val="005F6EC6"/>
    <w:rsid w:val="005F74FE"/>
    <w:rsid w:val="006032DE"/>
    <w:rsid w:val="00603447"/>
    <w:rsid w:val="00603B57"/>
    <w:rsid w:val="006046BF"/>
    <w:rsid w:val="00604926"/>
    <w:rsid w:val="006054F1"/>
    <w:rsid w:val="00605EA0"/>
    <w:rsid w:val="00606BD2"/>
    <w:rsid w:val="00607949"/>
    <w:rsid w:val="00613BDC"/>
    <w:rsid w:val="00614188"/>
    <w:rsid w:val="0061592D"/>
    <w:rsid w:val="00616BA6"/>
    <w:rsid w:val="00617C66"/>
    <w:rsid w:val="00620775"/>
    <w:rsid w:val="0062084F"/>
    <w:rsid w:val="00620B99"/>
    <w:rsid w:val="006226FF"/>
    <w:rsid w:val="00623F1A"/>
    <w:rsid w:val="006242CA"/>
    <w:rsid w:val="00625246"/>
    <w:rsid w:val="006310CB"/>
    <w:rsid w:val="00631AE9"/>
    <w:rsid w:val="00632417"/>
    <w:rsid w:val="00633C66"/>
    <w:rsid w:val="006371A6"/>
    <w:rsid w:val="0063779A"/>
    <w:rsid w:val="00637A16"/>
    <w:rsid w:val="00640AA6"/>
    <w:rsid w:val="00641407"/>
    <w:rsid w:val="0064178D"/>
    <w:rsid w:val="00643AC4"/>
    <w:rsid w:val="006446D8"/>
    <w:rsid w:val="00647905"/>
    <w:rsid w:val="00650733"/>
    <w:rsid w:val="00650864"/>
    <w:rsid w:val="00650939"/>
    <w:rsid w:val="0065155C"/>
    <w:rsid w:val="00655B7F"/>
    <w:rsid w:val="00655DC6"/>
    <w:rsid w:val="00656B23"/>
    <w:rsid w:val="00662625"/>
    <w:rsid w:val="006633BE"/>
    <w:rsid w:val="006648BD"/>
    <w:rsid w:val="00665E1A"/>
    <w:rsid w:val="00665F05"/>
    <w:rsid w:val="00666255"/>
    <w:rsid w:val="006664DF"/>
    <w:rsid w:val="0066695D"/>
    <w:rsid w:val="00670276"/>
    <w:rsid w:val="006702D2"/>
    <w:rsid w:val="006719D2"/>
    <w:rsid w:val="00672853"/>
    <w:rsid w:val="006771E3"/>
    <w:rsid w:val="00680477"/>
    <w:rsid w:val="00680861"/>
    <w:rsid w:val="00681CF4"/>
    <w:rsid w:val="00682158"/>
    <w:rsid w:val="0068311F"/>
    <w:rsid w:val="00683C70"/>
    <w:rsid w:val="00683F37"/>
    <w:rsid w:val="00684260"/>
    <w:rsid w:val="00684539"/>
    <w:rsid w:val="0068558C"/>
    <w:rsid w:val="00686754"/>
    <w:rsid w:val="006872C1"/>
    <w:rsid w:val="00695803"/>
    <w:rsid w:val="006A2D59"/>
    <w:rsid w:val="006A2F72"/>
    <w:rsid w:val="006A329F"/>
    <w:rsid w:val="006A7109"/>
    <w:rsid w:val="006B06AA"/>
    <w:rsid w:val="006B0AAF"/>
    <w:rsid w:val="006B295E"/>
    <w:rsid w:val="006B33B7"/>
    <w:rsid w:val="006B4901"/>
    <w:rsid w:val="006B6456"/>
    <w:rsid w:val="006B7203"/>
    <w:rsid w:val="006B7A4C"/>
    <w:rsid w:val="006C1254"/>
    <w:rsid w:val="006C3782"/>
    <w:rsid w:val="006C4DF5"/>
    <w:rsid w:val="006C696B"/>
    <w:rsid w:val="006C721C"/>
    <w:rsid w:val="006C7A64"/>
    <w:rsid w:val="006D176A"/>
    <w:rsid w:val="006D2E77"/>
    <w:rsid w:val="006D4CC1"/>
    <w:rsid w:val="006D52B0"/>
    <w:rsid w:val="006D5A54"/>
    <w:rsid w:val="006D7AFC"/>
    <w:rsid w:val="006D7D6F"/>
    <w:rsid w:val="006E0526"/>
    <w:rsid w:val="006E0F4E"/>
    <w:rsid w:val="006E34B1"/>
    <w:rsid w:val="006E3772"/>
    <w:rsid w:val="006E5BCF"/>
    <w:rsid w:val="006E5F38"/>
    <w:rsid w:val="006E6748"/>
    <w:rsid w:val="006E6AC1"/>
    <w:rsid w:val="006E6D1B"/>
    <w:rsid w:val="006E7645"/>
    <w:rsid w:val="006F063C"/>
    <w:rsid w:val="006F12B0"/>
    <w:rsid w:val="006F26AB"/>
    <w:rsid w:val="006F2FF1"/>
    <w:rsid w:val="006F658B"/>
    <w:rsid w:val="006F7AD9"/>
    <w:rsid w:val="00701D4D"/>
    <w:rsid w:val="0070321E"/>
    <w:rsid w:val="00704CCD"/>
    <w:rsid w:val="00705C50"/>
    <w:rsid w:val="00705CD7"/>
    <w:rsid w:val="00706A75"/>
    <w:rsid w:val="00712550"/>
    <w:rsid w:val="007132A5"/>
    <w:rsid w:val="00714079"/>
    <w:rsid w:val="00717D03"/>
    <w:rsid w:val="00726CE5"/>
    <w:rsid w:val="00730095"/>
    <w:rsid w:val="00730EE8"/>
    <w:rsid w:val="00731192"/>
    <w:rsid w:val="0073352F"/>
    <w:rsid w:val="00734046"/>
    <w:rsid w:val="00735679"/>
    <w:rsid w:val="0073715A"/>
    <w:rsid w:val="00737510"/>
    <w:rsid w:val="00737B3E"/>
    <w:rsid w:val="00741254"/>
    <w:rsid w:val="007419B2"/>
    <w:rsid w:val="00741C44"/>
    <w:rsid w:val="00743B19"/>
    <w:rsid w:val="00743D03"/>
    <w:rsid w:val="00745825"/>
    <w:rsid w:val="00745855"/>
    <w:rsid w:val="00747088"/>
    <w:rsid w:val="0075372C"/>
    <w:rsid w:val="00754EE2"/>
    <w:rsid w:val="007555A0"/>
    <w:rsid w:val="007603D5"/>
    <w:rsid w:val="00763F40"/>
    <w:rsid w:val="007644F1"/>
    <w:rsid w:val="00765A35"/>
    <w:rsid w:val="00765EF1"/>
    <w:rsid w:val="00767C8E"/>
    <w:rsid w:val="00767D92"/>
    <w:rsid w:val="00770771"/>
    <w:rsid w:val="00771A96"/>
    <w:rsid w:val="00773016"/>
    <w:rsid w:val="007777C0"/>
    <w:rsid w:val="00780F4C"/>
    <w:rsid w:val="00782DAE"/>
    <w:rsid w:val="007831EC"/>
    <w:rsid w:val="00784019"/>
    <w:rsid w:val="00784310"/>
    <w:rsid w:val="00784A6B"/>
    <w:rsid w:val="007853A5"/>
    <w:rsid w:val="00785663"/>
    <w:rsid w:val="00790204"/>
    <w:rsid w:val="00790B14"/>
    <w:rsid w:val="0079416B"/>
    <w:rsid w:val="00794E34"/>
    <w:rsid w:val="00795895"/>
    <w:rsid w:val="00795B00"/>
    <w:rsid w:val="00795C0A"/>
    <w:rsid w:val="00796939"/>
    <w:rsid w:val="00797165"/>
    <w:rsid w:val="007A0491"/>
    <w:rsid w:val="007A1B04"/>
    <w:rsid w:val="007A36B1"/>
    <w:rsid w:val="007A6C17"/>
    <w:rsid w:val="007A6E83"/>
    <w:rsid w:val="007B0E26"/>
    <w:rsid w:val="007B1951"/>
    <w:rsid w:val="007B32E7"/>
    <w:rsid w:val="007B366B"/>
    <w:rsid w:val="007B5108"/>
    <w:rsid w:val="007B6BE9"/>
    <w:rsid w:val="007B7BDB"/>
    <w:rsid w:val="007C04A4"/>
    <w:rsid w:val="007C051D"/>
    <w:rsid w:val="007C0B66"/>
    <w:rsid w:val="007C0CD3"/>
    <w:rsid w:val="007C41AD"/>
    <w:rsid w:val="007C6297"/>
    <w:rsid w:val="007C7F28"/>
    <w:rsid w:val="007D221D"/>
    <w:rsid w:val="007D27F7"/>
    <w:rsid w:val="007D5524"/>
    <w:rsid w:val="007D5AD7"/>
    <w:rsid w:val="007D5C46"/>
    <w:rsid w:val="007E0A12"/>
    <w:rsid w:val="007E1764"/>
    <w:rsid w:val="007E1C11"/>
    <w:rsid w:val="007E21C1"/>
    <w:rsid w:val="007E2C45"/>
    <w:rsid w:val="007E321A"/>
    <w:rsid w:val="007E33F3"/>
    <w:rsid w:val="007E38B6"/>
    <w:rsid w:val="007E3A3D"/>
    <w:rsid w:val="007E546D"/>
    <w:rsid w:val="007E63E7"/>
    <w:rsid w:val="007F3C78"/>
    <w:rsid w:val="007F426D"/>
    <w:rsid w:val="007F655E"/>
    <w:rsid w:val="00801F58"/>
    <w:rsid w:val="008021EB"/>
    <w:rsid w:val="00803F0F"/>
    <w:rsid w:val="008051A5"/>
    <w:rsid w:val="0080626F"/>
    <w:rsid w:val="008067CD"/>
    <w:rsid w:val="008101D8"/>
    <w:rsid w:val="0081572C"/>
    <w:rsid w:val="00816C79"/>
    <w:rsid w:val="00820055"/>
    <w:rsid w:val="008203AB"/>
    <w:rsid w:val="00820F95"/>
    <w:rsid w:val="0082354D"/>
    <w:rsid w:val="0082626F"/>
    <w:rsid w:val="00831DAB"/>
    <w:rsid w:val="008330A0"/>
    <w:rsid w:val="00834681"/>
    <w:rsid w:val="008347D9"/>
    <w:rsid w:val="0083555C"/>
    <w:rsid w:val="00840027"/>
    <w:rsid w:val="00840E40"/>
    <w:rsid w:val="008420F9"/>
    <w:rsid w:val="008438F0"/>
    <w:rsid w:val="00846CDF"/>
    <w:rsid w:val="00850C4E"/>
    <w:rsid w:val="008531DF"/>
    <w:rsid w:val="00853A1D"/>
    <w:rsid w:val="00855F4F"/>
    <w:rsid w:val="00860277"/>
    <w:rsid w:val="008611F6"/>
    <w:rsid w:val="008634F9"/>
    <w:rsid w:val="00864A97"/>
    <w:rsid w:val="00871123"/>
    <w:rsid w:val="008720D3"/>
    <w:rsid w:val="0087476F"/>
    <w:rsid w:val="00880D05"/>
    <w:rsid w:val="00881C21"/>
    <w:rsid w:val="008825EE"/>
    <w:rsid w:val="00885CFE"/>
    <w:rsid w:val="00885FDB"/>
    <w:rsid w:val="00886067"/>
    <w:rsid w:val="0088668B"/>
    <w:rsid w:val="00886B2B"/>
    <w:rsid w:val="0089120E"/>
    <w:rsid w:val="0089127C"/>
    <w:rsid w:val="008912CD"/>
    <w:rsid w:val="0089130D"/>
    <w:rsid w:val="008968C0"/>
    <w:rsid w:val="00896E07"/>
    <w:rsid w:val="008A0FC5"/>
    <w:rsid w:val="008A2C57"/>
    <w:rsid w:val="008A366B"/>
    <w:rsid w:val="008A4214"/>
    <w:rsid w:val="008A4CD4"/>
    <w:rsid w:val="008A583A"/>
    <w:rsid w:val="008A65FF"/>
    <w:rsid w:val="008A7526"/>
    <w:rsid w:val="008B0621"/>
    <w:rsid w:val="008B3BDB"/>
    <w:rsid w:val="008B4ADF"/>
    <w:rsid w:val="008B678B"/>
    <w:rsid w:val="008C590D"/>
    <w:rsid w:val="008C59B1"/>
    <w:rsid w:val="008C6968"/>
    <w:rsid w:val="008C7E5C"/>
    <w:rsid w:val="008D1E3D"/>
    <w:rsid w:val="008D3FFA"/>
    <w:rsid w:val="008D4074"/>
    <w:rsid w:val="008D4F9D"/>
    <w:rsid w:val="008D64BB"/>
    <w:rsid w:val="008D702D"/>
    <w:rsid w:val="008D7D56"/>
    <w:rsid w:val="008E052E"/>
    <w:rsid w:val="008E0DCD"/>
    <w:rsid w:val="008E3DD3"/>
    <w:rsid w:val="008E3DE4"/>
    <w:rsid w:val="008E4D45"/>
    <w:rsid w:val="008E62FD"/>
    <w:rsid w:val="008E69EC"/>
    <w:rsid w:val="008E7098"/>
    <w:rsid w:val="008E7100"/>
    <w:rsid w:val="008E7FEA"/>
    <w:rsid w:val="008F048A"/>
    <w:rsid w:val="008F43F6"/>
    <w:rsid w:val="008F4F9A"/>
    <w:rsid w:val="009013C7"/>
    <w:rsid w:val="00901CAF"/>
    <w:rsid w:val="00904A52"/>
    <w:rsid w:val="00904E0E"/>
    <w:rsid w:val="00905F9F"/>
    <w:rsid w:val="0090627B"/>
    <w:rsid w:val="00910D69"/>
    <w:rsid w:val="00910ECB"/>
    <w:rsid w:val="009131FA"/>
    <w:rsid w:val="00913625"/>
    <w:rsid w:val="00913B37"/>
    <w:rsid w:val="00914974"/>
    <w:rsid w:val="00916035"/>
    <w:rsid w:val="00916C2A"/>
    <w:rsid w:val="00920566"/>
    <w:rsid w:val="00923BC2"/>
    <w:rsid w:val="00926D52"/>
    <w:rsid w:val="00927E12"/>
    <w:rsid w:val="00930724"/>
    <w:rsid w:val="009311B4"/>
    <w:rsid w:val="0093311A"/>
    <w:rsid w:val="00933319"/>
    <w:rsid w:val="00933A59"/>
    <w:rsid w:val="00933AF9"/>
    <w:rsid w:val="00934027"/>
    <w:rsid w:val="009348BF"/>
    <w:rsid w:val="0093782F"/>
    <w:rsid w:val="00940257"/>
    <w:rsid w:val="0094091C"/>
    <w:rsid w:val="0094306C"/>
    <w:rsid w:val="009441CB"/>
    <w:rsid w:val="009474B2"/>
    <w:rsid w:val="00950B25"/>
    <w:rsid w:val="00951B47"/>
    <w:rsid w:val="00955203"/>
    <w:rsid w:val="0095622E"/>
    <w:rsid w:val="00957BBD"/>
    <w:rsid w:val="00962AA0"/>
    <w:rsid w:val="00963055"/>
    <w:rsid w:val="0096395A"/>
    <w:rsid w:val="00970EA7"/>
    <w:rsid w:val="00971056"/>
    <w:rsid w:val="009713D6"/>
    <w:rsid w:val="00971876"/>
    <w:rsid w:val="00972BF2"/>
    <w:rsid w:val="009732FF"/>
    <w:rsid w:val="00974F3D"/>
    <w:rsid w:val="00976291"/>
    <w:rsid w:val="00976A2C"/>
    <w:rsid w:val="0098159A"/>
    <w:rsid w:val="0098193C"/>
    <w:rsid w:val="00981EFB"/>
    <w:rsid w:val="00983CFE"/>
    <w:rsid w:val="00985982"/>
    <w:rsid w:val="0099066F"/>
    <w:rsid w:val="00992575"/>
    <w:rsid w:val="009926D8"/>
    <w:rsid w:val="00992E60"/>
    <w:rsid w:val="00995339"/>
    <w:rsid w:val="00995F7A"/>
    <w:rsid w:val="00997D08"/>
    <w:rsid w:val="009A2C1B"/>
    <w:rsid w:val="009A2D3A"/>
    <w:rsid w:val="009A4266"/>
    <w:rsid w:val="009A4A18"/>
    <w:rsid w:val="009A4CCB"/>
    <w:rsid w:val="009A5DE5"/>
    <w:rsid w:val="009A7553"/>
    <w:rsid w:val="009B255F"/>
    <w:rsid w:val="009B2EFB"/>
    <w:rsid w:val="009B4018"/>
    <w:rsid w:val="009B6208"/>
    <w:rsid w:val="009B7C4C"/>
    <w:rsid w:val="009C139D"/>
    <w:rsid w:val="009C18FC"/>
    <w:rsid w:val="009C2539"/>
    <w:rsid w:val="009C2C06"/>
    <w:rsid w:val="009C2CC1"/>
    <w:rsid w:val="009C2E20"/>
    <w:rsid w:val="009C4B2C"/>
    <w:rsid w:val="009C4C3D"/>
    <w:rsid w:val="009C5EB5"/>
    <w:rsid w:val="009C6215"/>
    <w:rsid w:val="009C646D"/>
    <w:rsid w:val="009D0B3F"/>
    <w:rsid w:val="009D13D0"/>
    <w:rsid w:val="009D4088"/>
    <w:rsid w:val="009D7A28"/>
    <w:rsid w:val="009E0949"/>
    <w:rsid w:val="009E2AB8"/>
    <w:rsid w:val="009E4A6D"/>
    <w:rsid w:val="009E4C29"/>
    <w:rsid w:val="009E5F1A"/>
    <w:rsid w:val="009E665D"/>
    <w:rsid w:val="009E7315"/>
    <w:rsid w:val="009E733D"/>
    <w:rsid w:val="009E7CE3"/>
    <w:rsid w:val="009F0976"/>
    <w:rsid w:val="009F26ED"/>
    <w:rsid w:val="009F2869"/>
    <w:rsid w:val="009F3CB6"/>
    <w:rsid w:val="009F3DE0"/>
    <w:rsid w:val="009F44EA"/>
    <w:rsid w:val="009F4513"/>
    <w:rsid w:val="009F6837"/>
    <w:rsid w:val="009F7263"/>
    <w:rsid w:val="009F7E37"/>
    <w:rsid w:val="00A03111"/>
    <w:rsid w:val="00A04A59"/>
    <w:rsid w:val="00A06141"/>
    <w:rsid w:val="00A06247"/>
    <w:rsid w:val="00A10B00"/>
    <w:rsid w:val="00A13627"/>
    <w:rsid w:val="00A13793"/>
    <w:rsid w:val="00A14847"/>
    <w:rsid w:val="00A15197"/>
    <w:rsid w:val="00A174F1"/>
    <w:rsid w:val="00A17E2A"/>
    <w:rsid w:val="00A17FE3"/>
    <w:rsid w:val="00A204DE"/>
    <w:rsid w:val="00A2063B"/>
    <w:rsid w:val="00A2068D"/>
    <w:rsid w:val="00A20EE1"/>
    <w:rsid w:val="00A221FD"/>
    <w:rsid w:val="00A22DD6"/>
    <w:rsid w:val="00A247FB"/>
    <w:rsid w:val="00A27087"/>
    <w:rsid w:val="00A2709F"/>
    <w:rsid w:val="00A2788C"/>
    <w:rsid w:val="00A32F27"/>
    <w:rsid w:val="00A335E1"/>
    <w:rsid w:val="00A33860"/>
    <w:rsid w:val="00A33F14"/>
    <w:rsid w:val="00A36C5D"/>
    <w:rsid w:val="00A37401"/>
    <w:rsid w:val="00A37B63"/>
    <w:rsid w:val="00A37CD1"/>
    <w:rsid w:val="00A40CE9"/>
    <w:rsid w:val="00A41EA5"/>
    <w:rsid w:val="00A425F1"/>
    <w:rsid w:val="00A428F5"/>
    <w:rsid w:val="00A43C80"/>
    <w:rsid w:val="00A452FD"/>
    <w:rsid w:val="00A512B8"/>
    <w:rsid w:val="00A550B5"/>
    <w:rsid w:val="00A5518C"/>
    <w:rsid w:val="00A556DB"/>
    <w:rsid w:val="00A55D6D"/>
    <w:rsid w:val="00A60A5B"/>
    <w:rsid w:val="00A6307B"/>
    <w:rsid w:val="00A636D0"/>
    <w:rsid w:val="00A63AAB"/>
    <w:rsid w:val="00A66050"/>
    <w:rsid w:val="00A67E2E"/>
    <w:rsid w:val="00A70018"/>
    <w:rsid w:val="00A70D90"/>
    <w:rsid w:val="00A71E4A"/>
    <w:rsid w:val="00A72AF3"/>
    <w:rsid w:val="00A80625"/>
    <w:rsid w:val="00A81377"/>
    <w:rsid w:val="00A8213C"/>
    <w:rsid w:val="00A83EA4"/>
    <w:rsid w:val="00A847C6"/>
    <w:rsid w:val="00A86194"/>
    <w:rsid w:val="00A86198"/>
    <w:rsid w:val="00A876CD"/>
    <w:rsid w:val="00A87916"/>
    <w:rsid w:val="00A87F1F"/>
    <w:rsid w:val="00A90BFE"/>
    <w:rsid w:val="00A9278F"/>
    <w:rsid w:val="00A9314A"/>
    <w:rsid w:val="00A931C4"/>
    <w:rsid w:val="00A94421"/>
    <w:rsid w:val="00A9598F"/>
    <w:rsid w:val="00A97324"/>
    <w:rsid w:val="00A97B2C"/>
    <w:rsid w:val="00A97EE4"/>
    <w:rsid w:val="00AA1A2F"/>
    <w:rsid w:val="00AA375C"/>
    <w:rsid w:val="00AA41FB"/>
    <w:rsid w:val="00AA44DC"/>
    <w:rsid w:val="00AB1711"/>
    <w:rsid w:val="00AB2CFD"/>
    <w:rsid w:val="00AB3DE1"/>
    <w:rsid w:val="00AB3E2C"/>
    <w:rsid w:val="00AB3EEC"/>
    <w:rsid w:val="00AB5DAF"/>
    <w:rsid w:val="00AB69C6"/>
    <w:rsid w:val="00AC2F27"/>
    <w:rsid w:val="00AC5383"/>
    <w:rsid w:val="00AC7088"/>
    <w:rsid w:val="00AC7FAA"/>
    <w:rsid w:val="00AD2217"/>
    <w:rsid w:val="00AD44C4"/>
    <w:rsid w:val="00AD44F2"/>
    <w:rsid w:val="00AD53D4"/>
    <w:rsid w:val="00AE55F9"/>
    <w:rsid w:val="00AE6F0C"/>
    <w:rsid w:val="00AF1809"/>
    <w:rsid w:val="00AF30CF"/>
    <w:rsid w:val="00B00686"/>
    <w:rsid w:val="00B00B78"/>
    <w:rsid w:val="00B026BB"/>
    <w:rsid w:val="00B055CD"/>
    <w:rsid w:val="00B06F30"/>
    <w:rsid w:val="00B07528"/>
    <w:rsid w:val="00B07637"/>
    <w:rsid w:val="00B0774C"/>
    <w:rsid w:val="00B0788A"/>
    <w:rsid w:val="00B1069F"/>
    <w:rsid w:val="00B12019"/>
    <w:rsid w:val="00B120DA"/>
    <w:rsid w:val="00B1259E"/>
    <w:rsid w:val="00B12F2F"/>
    <w:rsid w:val="00B1342F"/>
    <w:rsid w:val="00B144E1"/>
    <w:rsid w:val="00B15FE6"/>
    <w:rsid w:val="00B165AF"/>
    <w:rsid w:val="00B16C9C"/>
    <w:rsid w:val="00B23247"/>
    <w:rsid w:val="00B23938"/>
    <w:rsid w:val="00B23BF3"/>
    <w:rsid w:val="00B24F17"/>
    <w:rsid w:val="00B25672"/>
    <w:rsid w:val="00B25934"/>
    <w:rsid w:val="00B259F4"/>
    <w:rsid w:val="00B2636A"/>
    <w:rsid w:val="00B26996"/>
    <w:rsid w:val="00B27173"/>
    <w:rsid w:val="00B30023"/>
    <w:rsid w:val="00B30100"/>
    <w:rsid w:val="00B32710"/>
    <w:rsid w:val="00B32FB8"/>
    <w:rsid w:val="00B34AA7"/>
    <w:rsid w:val="00B40BB4"/>
    <w:rsid w:val="00B431A0"/>
    <w:rsid w:val="00B45CAC"/>
    <w:rsid w:val="00B46991"/>
    <w:rsid w:val="00B4719B"/>
    <w:rsid w:val="00B51C37"/>
    <w:rsid w:val="00B562B6"/>
    <w:rsid w:val="00B57484"/>
    <w:rsid w:val="00B60695"/>
    <w:rsid w:val="00B60C5A"/>
    <w:rsid w:val="00B61166"/>
    <w:rsid w:val="00B618F7"/>
    <w:rsid w:val="00B623D5"/>
    <w:rsid w:val="00B62F8C"/>
    <w:rsid w:val="00B62FF7"/>
    <w:rsid w:val="00B63192"/>
    <w:rsid w:val="00B645E3"/>
    <w:rsid w:val="00B655CC"/>
    <w:rsid w:val="00B675A3"/>
    <w:rsid w:val="00B7021D"/>
    <w:rsid w:val="00B71378"/>
    <w:rsid w:val="00B72159"/>
    <w:rsid w:val="00B73191"/>
    <w:rsid w:val="00B731AE"/>
    <w:rsid w:val="00B75121"/>
    <w:rsid w:val="00B77EFD"/>
    <w:rsid w:val="00B8063A"/>
    <w:rsid w:val="00B81B3E"/>
    <w:rsid w:val="00B820D8"/>
    <w:rsid w:val="00B84B57"/>
    <w:rsid w:val="00B85693"/>
    <w:rsid w:val="00B86084"/>
    <w:rsid w:val="00B911DB"/>
    <w:rsid w:val="00B926E2"/>
    <w:rsid w:val="00B92938"/>
    <w:rsid w:val="00B93820"/>
    <w:rsid w:val="00B93FD8"/>
    <w:rsid w:val="00BA2003"/>
    <w:rsid w:val="00BA3B4E"/>
    <w:rsid w:val="00BA3E91"/>
    <w:rsid w:val="00BA41F5"/>
    <w:rsid w:val="00BA4E5D"/>
    <w:rsid w:val="00BA7C3E"/>
    <w:rsid w:val="00BB153C"/>
    <w:rsid w:val="00BB1594"/>
    <w:rsid w:val="00BB1E17"/>
    <w:rsid w:val="00BB3129"/>
    <w:rsid w:val="00BB4057"/>
    <w:rsid w:val="00BB525F"/>
    <w:rsid w:val="00BC024F"/>
    <w:rsid w:val="00BC102A"/>
    <w:rsid w:val="00BC23E3"/>
    <w:rsid w:val="00BC242B"/>
    <w:rsid w:val="00BC30CC"/>
    <w:rsid w:val="00BC3188"/>
    <w:rsid w:val="00BC5465"/>
    <w:rsid w:val="00BC5519"/>
    <w:rsid w:val="00BD1987"/>
    <w:rsid w:val="00BD6F70"/>
    <w:rsid w:val="00BD7BB4"/>
    <w:rsid w:val="00BE15A2"/>
    <w:rsid w:val="00BE3292"/>
    <w:rsid w:val="00BE4FCE"/>
    <w:rsid w:val="00BE6480"/>
    <w:rsid w:val="00BE675F"/>
    <w:rsid w:val="00BE67DA"/>
    <w:rsid w:val="00BE7E79"/>
    <w:rsid w:val="00BF3575"/>
    <w:rsid w:val="00BF3E42"/>
    <w:rsid w:val="00BF6CFE"/>
    <w:rsid w:val="00BF77C1"/>
    <w:rsid w:val="00BF77CA"/>
    <w:rsid w:val="00C0103D"/>
    <w:rsid w:val="00C0121A"/>
    <w:rsid w:val="00C01DAC"/>
    <w:rsid w:val="00C0230F"/>
    <w:rsid w:val="00C05CC2"/>
    <w:rsid w:val="00C07766"/>
    <w:rsid w:val="00C16037"/>
    <w:rsid w:val="00C1740A"/>
    <w:rsid w:val="00C17FE1"/>
    <w:rsid w:val="00C21615"/>
    <w:rsid w:val="00C21CF4"/>
    <w:rsid w:val="00C228F9"/>
    <w:rsid w:val="00C24B31"/>
    <w:rsid w:val="00C24ED7"/>
    <w:rsid w:val="00C27631"/>
    <w:rsid w:val="00C31BDD"/>
    <w:rsid w:val="00C3275D"/>
    <w:rsid w:val="00C32FB0"/>
    <w:rsid w:val="00C3345A"/>
    <w:rsid w:val="00C3527F"/>
    <w:rsid w:val="00C3609B"/>
    <w:rsid w:val="00C37AEB"/>
    <w:rsid w:val="00C41581"/>
    <w:rsid w:val="00C42F0B"/>
    <w:rsid w:val="00C4369B"/>
    <w:rsid w:val="00C443DF"/>
    <w:rsid w:val="00C45EFC"/>
    <w:rsid w:val="00C46933"/>
    <w:rsid w:val="00C46AE8"/>
    <w:rsid w:val="00C46F59"/>
    <w:rsid w:val="00C472CB"/>
    <w:rsid w:val="00C5010B"/>
    <w:rsid w:val="00C5088A"/>
    <w:rsid w:val="00C50E01"/>
    <w:rsid w:val="00C51428"/>
    <w:rsid w:val="00C532F4"/>
    <w:rsid w:val="00C53907"/>
    <w:rsid w:val="00C55A9F"/>
    <w:rsid w:val="00C55BE2"/>
    <w:rsid w:val="00C56474"/>
    <w:rsid w:val="00C57810"/>
    <w:rsid w:val="00C60366"/>
    <w:rsid w:val="00C6133E"/>
    <w:rsid w:val="00C6182C"/>
    <w:rsid w:val="00C624D9"/>
    <w:rsid w:val="00C67591"/>
    <w:rsid w:val="00C678E4"/>
    <w:rsid w:val="00C7067D"/>
    <w:rsid w:val="00C709D2"/>
    <w:rsid w:val="00C713EB"/>
    <w:rsid w:val="00C72935"/>
    <w:rsid w:val="00C7353E"/>
    <w:rsid w:val="00C746F4"/>
    <w:rsid w:val="00C74CB4"/>
    <w:rsid w:val="00C768B5"/>
    <w:rsid w:val="00C80652"/>
    <w:rsid w:val="00C83A15"/>
    <w:rsid w:val="00C844B6"/>
    <w:rsid w:val="00C85568"/>
    <w:rsid w:val="00C86198"/>
    <w:rsid w:val="00C8752E"/>
    <w:rsid w:val="00C91F7E"/>
    <w:rsid w:val="00C94126"/>
    <w:rsid w:val="00C96354"/>
    <w:rsid w:val="00C9635D"/>
    <w:rsid w:val="00CA02FC"/>
    <w:rsid w:val="00CA056E"/>
    <w:rsid w:val="00CA4F96"/>
    <w:rsid w:val="00CA539D"/>
    <w:rsid w:val="00CA56A3"/>
    <w:rsid w:val="00CA662E"/>
    <w:rsid w:val="00CA6B50"/>
    <w:rsid w:val="00CA7566"/>
    <w:rsid w:val="00CA759C"/>
    <w:rsid w:val="00CB35BC"/>
    <w:rsid w:val="00CB51E2"/>
    <w:rsid w:val="00CB525E"/>
    <w:rsid w:val="00CB53C5"/>
    <w:rsid w:val="00CC0509"/>
    <w:rsid w:val="00CC1E95"/>
    <w:rsid w:val="00CC5E09"/>
    <w:rsid w:val="00CC680D"/>
    <w:rsid w:val="00CC71D6"/>
    <w:rsid w:val="00CD0001"/>
    <w:rsid w:val="00CD292D"/>
    <w:rsid w:val="00CD3FB5"/>
    <w:rsid w:val="00CD4AE8"/>
    <w:rsid w:val="00CD6983"/>
    <w:rsid w:val="00CD7C9F"/>
    <w:rsid w:val="00CE13B8"/>
    <w:rsid w:val="00CE210C"/>
    <w:rsid w:val="00CE26F6"/>
    <w:rsid w:val="00CE5E37"/>
    <w:rsid w:val="00CF05CF"/>
    <w:rsid w:val="00CF0993"/>
    <w:rsid w:val="00CF400A"/>
    <w:rsid w:val="00CF7EE3"/>
    <w:rsid w:val="00D028F4"/>
    <w:rsid w:val="00D0576B"/>
    <w:rsid w:val="00D05C67"/>
    <w:rsid w:val="00D07706"/>
    <w:rsid w:val="00D07C59"/>
    <w:rsid w:val="00D13E7A"/>
    <w:rsid w:val="00D13F4C"/>
    <w:rsid w:val="00D143C6"/>
    <w:rsid w:val="00D14E5E"/>
    <w:rsid w:val="00D1626B"/>
    <w:rsid w:val="00D207B3"/>
    <w:rsid w:val="00D223D9"/>
    <w:rsid w:val="00D22809"/>
    <w:rsid w:val="00D22E6B"/>
    <w:rsid w:val="00D23EBB"/>
    <w:rsid w:val="00D24B23"/>
    <w:rsid w:val="00D24C62"/>
    <w:rsid w:val="00D315B9"/>
    <w:rsid w:val="00D32460"/>
    <w:rsid w:val="00D32CBF"/>
    <w:rsid w:val="00D34CCF"/>
    <w:rsid w:val="00D37BCE"/>
    <w:rsid w:val="00D41B1D"/>
    <w:rsid w:val="00D42D9A"/>
    <w:rsid w:val="00D440B6"/>
    <w:rsid w:val="00D448D0"/>
    <w:rsid w:val="00D44D72"/>
    <w:rsid w:val="00D46623"/>
    <w:rsid w:val="00D4726F"/>
    <w:rsid w:val="00D47C0C"/>
    <w:rsid w:val="00D506B3"/>
    <w:rsid w:val="00D50A6D"/>
    <w:rsid w:val="00D5150F"/>
    <w:rsid w:val="00D52314"/>
    <w:rsid w:val="00D5250C"/>
    <w:rsid w:val="00D52AEB"/>
    <w:rsid w:val="00D5444D"/>
    <w:rsid w:val="00D547AD"/>
    <w:rsid w:val="00D56D9E"/>
    <w:rsid w:val="00D60CAE"/>
    <w:rsid w:val="00D6251C"/>
    <w:rsid w:val="00D631D2"/>
    <w:rsid w:val="00D63BA4"/>
    <w:rsid w:val="00D646A2"/>
    <w:rsid w:val="00D6582F"/>
    <w:rsid w:val="00D66928"/>
    <w:rsid w:val="00D672A5"/>
    <w:rsid w:val="00D72573"/>
    <w:rsid w:val="00D73500"/>
    <w:rsid w:val="00D75565"/>
    <w:rsid w:val="00D80012"/>
    <w:rsid w:val="00D80BB6"/>
    <w:rsid w:val="00D8380A"/>
    <w:rsid w:val="00D84E6D"/>
    <w:rsid w:val="00D84EAE"/>
    <w:rsid w:val="00D8720D"/>
    <w:rsid w:val="00D911A5"/>
    <w:rsid w:val="00D91286"/>
    <w:rsid w:val="00D93DAF"/>
    <w:rsid w:val="00D95200"/>
    <w:rsid w:val="00D96D3D"/>
    <w:rsid w:val="00DA1649"/>
    <w:rsid w:val="00DA30A6"/>
    <w:rsid w:val="00DA5815"/>
    <w:rsid w:val="00DA73E8"/>
    <w:rsid w:val="00DB0CF2"/>
    <w:rsid w:val="00DB17B9"/>
    <w:rsid w:val="00DB192F"/>
    <w:rsid w:val="00DB2940"/>
    <w:rsid w:val="00DB33C7"/>
    <w:rsid w:val="00DB5122"/>
    <w:rsid w:val="00DB59DD"/>
    <w:rsid w:val="00DB5CEC"/>
    <w:rsid w:val="00DB7F76"/>
    <w:rsid w:val="00DC038F"/>
    <w:rsid w:val="00DC1852"/>
    <w:rsid w:val="00DC3A55"/>
    <w:rsid w:val="00DC6BF6"/>
    <w:rsid w:val="00DC6C9B"/>
    <w:rsid w:val="00DC7466"/>
    <w:rsid w:val="00DD132B"/>
    <w:rsid w:val="00DD217D"/>
    <w:rsid w:val="00DE0487"/>
    <w:rsid w:val="00DE1096"/>
    <w:rsid w:val="00DE126B"/>
    <w:rsid w:val="00DE159A"/>
    <w:rsid w:val="00DE1C87"/>
    <w:rsid w:val="00DE300E"/>
    <w:rsid w:val="00DE3626"/>
    <w:rsid w:val="00DE3848"/>
    <w:rsid w:val="00DE3EDA"/>
    <w:rsid w:val="00DE4A49"/>
    <w:rsid w:val="00DE4EAE"/>
    <w:rsid w:val="00DE6782"/>
    <w:rsid w:val="00DF0B4F"/>
    <w:rsid w:val="00DF5785"/>
    <w:rsid w:val="00E001B8"/>
    <w:rsid w:val="00E01026"/>
    <w:rsid w:val="00E01BF2"/>
    <w:rsid w:val="00E07497"/>
    <w:rsid w:val="00E128FF"/>
    <w:rsid w:val="00E139EF"/>
    <w:rsid w:val="00E14865"/>
    <w:rsid w:val="00E14ED8"/>
    <w:rsid w:val="00E17D6C"/>
    <w:rsid w:val="00E21A9A"/>
    <w:rsid w:val="00E23669"/>
    <w:rsid w:val="00E26546"/>
    <w:rsid w:val="00E319CA"/>
    <w:rsid w:val="00E31E79"/>
    <w:rsid w:val="00E34FAC"/>
    <w:rsid w:val="00E360D3"/>
    <w:rsid w:val="00E40619"/>
    <w:rsid w:val="00E441A5"/>
    <w:rsid w:val="00E4469A"/>
    <w:rsid w:val="00E46E22"/>
    <w:rsid w:val="00E47F42"/>
    <w:rsid w:val="00E511F5"/>
    <w:rsid w:val="00E5156B"/>
    <w:rsid w:val="00E545C7"/>
    <w:rsid w:val="00E569F0"/>
    <w:rsid w:val="00E603E5"/>
    <w:rsid w:val="00E60646"/>
    <w:rsid w:val="00E60A92"/>
    <w:rsid w:val="00E6145F"/>
    <w:rsid w:val="00E619C2"/>
    <w:rsid w:val="00E620FD"/>
    <w:rsid w:val="00E633C4"/>
    <w:rsid w:val="00E650C3"/>
    <w:rsid w:val="00E655A9"/>
    <w:rsid w:val="00E65937"/>
    <w:rsid w:val="00E67AE4"/>
    <w:rsid w:val="00E7452E"/>
    <w:rsid w:val="00E80F4D"/>
    <w:rsid w:val="00E83E0B"/>
    <w:rsid w:val="00E857F8"/>
    <w:rsid w:val="00E86DE7"/>
    <w:rsid w:val="00E87506"/>
    <w:rsid w:val="00E9082B"/>
    <w:rsid w:val="00E9541A"/>
    <w:rsid w:val="00E95774"/>
    <w:rsid w:val="00E95FB8"/>
    <w:rsid w:val="00EA0269"/>
    <w:rsid w:val="00EA05B8"/>
    <w:rsid w:val="00EA1CA9"/>
    <w:rsid w:val="00EA3468"/>
    <w:rsid w:val="00EA3ADE"/>
    <w:rsid w:val="00EA63E3"/>
    <w:rsid w:val="00EA666B"/>
    <w:rsid w:val="00EA7385"/>
    <w:rsid w:val="00EA7495"/>
    <w:rsid w:val="00EB218C"/>
    <w:rsid w:val="00EB2969"/>
    <w:rsid w:val="00EB32F2"/>
    <w:rsid w:val="00EB58F0"/>
    <w:rsid w:val="00EB655A"/>
    <w:rsid w:val="00EB6ACA"/>
    <w:rsid w:val="00EB70FF"/>
    <w:rsid w:val="00EC0A7C"/>
    <w:rsid w:val="00EC1F9F"/>
    <w:rsid w:val="00EC477E"/>
    <w:rsid w:val="00EC648C"/>
    <w:rsid w:val="00EC7582"/>
    <w:rsid w:val="00EC7A52"/>
    <w:rsid w:val="00ED107F"/>
    <w:rsid w:val="00ED1BFD"/>
    <w:rsid w:val="00ED29A8"/>
    <w:rsid w:val="00ED3BB4"/>
    <w:rsid w:val="00ED3FF6"/>
    <w:rsid w:val="00ED46F5"/>
    <w:rsid w:val="00ED6BB8"/>
    <w:rsid w:val="00ED7707"/>
    <w:rsid w:val="00ED798A"/>
    <w:rsid w:val="00ED7AB1"/>
    <w:rsid w:val="00ED7F1B"/>
    <w:rsid w:val="00EE15E1"/>
    <w:rsid w:val="00EE1F6A"/>
    <w:rsid w:val="00EE1F8F"/>
    <w:rsid w:val="00EE2303"/>
    <w:rsid w:val="00EE2A7C"/>
    <w:rsid w:val="00EE45FD"/>
    <w:rsid w:val="00EE585C"/>
    <w:rsid w:val="00EE73AA"/>
    <w:rsid w:val="00EF0547"/>
    <w:rsid w:val="00EF05D4"/>
    <w:rsid w:val="00EF072B"/>
    <w:rsid w:val="00EF4C55"/>
    <w:rsid w:val="00EF656F"/>
    <w:rsid w:val="00EF6D54"/>
    <w:rsid w:val="00F001CE"/>
    <w:rsid w:val="00F07034"/>
    <w:rsid w:val="00F079DE"/>
    <w:rsid w:val="00F14182"/>
    <w:rsid w:val="00F146B3"/>
    <w:rsid w:val="00F15968"/>
    <w:rsid w:val="00F15BE5"/>
    <w:rsid w:val="00F16AAF"/>
    <w:rsid w:val="00F16B37"/>
    <w:rsid w:val="00F17AD2"/>
    <w:rsid w:val="00F20679"/>
    <w:rsid w:val="00F239AA"/>
    <w:rsid w:val="00F23FFB"/>
    <w:rsid w:val="00F24079"/>
    <w:rsid w:val="00F26F7F"/>
    <w:rsid w:val="00F27E43"/>
    <w:rsid w:val="00F31540"/>
    <w:rsid w:val="00F31DB8"/>
    <w:rsid w:val="00F3225B"/>
    <w:rsid w:val="00F34D71"/>
    <w:rsid w:val="00F3679F"/>
    <w:rsid w:val="00F374C7"/>
    <w:rsid w:val="00F37BF4"/>
    <w:rsid w:val="00F442EA"/>
    <w:rsid w:val="00F44D13"/>
    <w:rsid w:val="00F453BE"/>
    <w:rsid w:val="00F46027"/>
    <w:rsid w:val="00F472B5"/>
    <w:rsid w:val="00F50103"/>
    <w:rsid w:val="00F50B6D"/>
    <w:rsid w:val="00F511E9"/>
    <w:rsid w:val="00F51424"/>
    <w:rsid w:val="00F5198D"/>
    <w:rsid w:val="00F52A93"/>
    <w:rsid w:val="00F554A1"/>
    <w:rsid w:val="00F57CE6"/>
    <w:rsid w:val="00F57D4C"/>
    <w:rsid w:val="00F610C6"/>
    <w:rsid w:val="00F614C0"/>
    <w:rsid w:val="00F66673"/>
    <w:rsid w:val="00F702D6"/>
    <w:rsid w:val="00F73CEF"/>
    <w:rsid w:val="00F74D1F"/>
    <w:rsid w:val="00F77BE0"/>
    <w:rsid w:val="00F8083E"/>
    <w:rsid w:val="00F80BE7"/>
    <w:rsid w:val="00F82707"/>
    <w:rsid w:val="00F82C3B"/>
    <w:rsid w:val="00F85698"/>
    <w:rsid w:val="00F85B90"/>
    <w:rsid w:val="00F85CC1"/>
    <w:rsid w:val="00F86D04"/>
    <w:rsid w:val="00F872D2"/>
    <w:rsid w:val="00F90BB2"/>
    <w:rsid w:val="00F91AFF"/>
    <w:rsid w:val="00F93524"/>
    <w:rsid w:val="00F943E5"/>
    <w:rsid w:val="00F9440F"/>
    <w:rsid w:val="00F94D89"/>
    <w:rsid w:val="00F953EC"/>
    <w:rsid w:val="00F971B1"/>
    <w:rsid w:val="00FA232E"/>
    <w:rsid w:val="00FA2F8F"/>
    <w:rsid w:val="00FA543E"/>
    <w:rsid w:val="00FA57ED"/>
    <w:rsid w:val="00FA6825"/>
    <w:rsid w:val="00FA7BAB"/>
    <w:rsid w:val="00FB0ED9"/>
    <w:rsid w:val="00FB5421"/>
    <w:rsid w:val="00FC1EFC"/>
    <w:rsid w:val="00FC2F54"/>
    <w:rsid w:val="00FC2FDE"/>
    <w:rsid w:val="00FC3BBF"/>
    <w:rsid w:val="00FC3ED3"/>
    <w:rsid w:val="00FC6414"/>
    <w:rsid w:val="00FC69EC"/>
    <w:rsid w:val="00FD08BA"/>
    <w:rsid w:val="00FD1A3F"/>
    <w:rsid w:val="00FD36BB"/>
    <w:rsid w:val="00FD37EB"/>
    <w:rsid w:val="00FD63F9"/>
    <w:rsid w:val="00FD678E"/>
    <w:rsid w:val="00FD6F91"/>
    <w:rsid w:val="00FD76F7"/>
    <w:rsid w:val="00FD77D5"/>
    <w:rsid w:val="00FE0C59"/>
    <w:rsid w:val="00FE4C67"/>
    <w:rsid w:val="00FE573F"/>
    <w:rsid w:val="00FE7468"/>
    <w:rsid w:val="00FE7939"/>
    <w:rsid w:val="00FF1595"/>
    <w:rsid w:val="00FF5396"/>
    <w:rsid w:val="00FF5A72"/>
    <w:rsid w:val="00FF6250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E88D1"/>
  <w15:chartTrackingRefBased/>
  <w15:docId w15:val="{EF058959-1248-46D5-9DEE-D8504A2B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6996"/>
    <w:rPr>
      <w:sz w:val="24"/>
      <w:szCs w:val="24"/>
    </w:rPr>
  </w:style>
  <w:style w:type="paragraph" w:styleId="1">
    <w:name w:val="heading 1"/>
    <w:basedOn w:val="a0"/>
    <w:next w:val="20"/>
    <w:link w:val="11"/>
    <w:qFormat/>
    <w:rsid w:val="00971056"/>
    <w:pPr>
      <w:keepNext/>
      <w:keepLines/>
      <w:widowControl w:val="0"/>
      <w:numPr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28"/>
      <w:sz w:val="28"/>
    </w:rPr>
  </w:style>
  <w:style w:type="paragraph" w:styleId="20">
    <w:name w:val="heading 2"/>
    <w:basedOn w:val="a0"/>
    <w:link w:val="23"/>
    <w:qFormat/>
    <w:rsid w:val="00971056"/>
    <w:pPr>
      <w:widowControl w:val="0"/>
      <w:numPr>
        <w:ilvl w:val="1"/>
        <w:numId w:val="3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1"/>
    </w:pPr>
    <w:rPr>
      <w:b/>
      <w:szCs w:val="20"/>
    </w:rPr>
  </w:style>
  <w:style w:type="paragraph" w:styleId="3">
    <w:name w:val="heading 3"/>
    <w:basedOn w:val="a0"/>
    <w:link w:val="31"/>
    <w:qFormat/>
    <w:rsid w:val="00971056"/>
    <w:pPr>
      <w:widowControl w:val="0"/>
      <w:numPr>
        <w:ilvl w:val="2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2"/>
    </w:pPr>
    <w:rPr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9710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71056"/>
    <w:pPr>
      <w:widowControl w:val="0"/>
      <w:numPr>
        <w:ilvl w:val="4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971056"/>
    <w:pPr>
      <w:widowControl w:val="0"/>
      <w:numPr>
        <w:ilvl w:val="5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0"/>
    <w:next w:val="a0"/>
    <w:link w:val="70"/>
    <w:qFormat/>
    <w:rsid w:val="00971056"/>
    <w:pPr>
      <w:widowControl w:val="0"/>
      <w:numPr>
        <w:ilvl w:val="6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71056"/>
    <w:pPr>
      <w:widowControl w:val="0"/>
      <w:numPr>
        <w:ilvl w:val="7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971056"/>
    <w:pPr>
      <w:widowControl w:val="0"/>
      <w:numPr>
        <w:ilvl w:val="8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7E2C45"/>
    <w:rPr>
      <w:rFonts w:ascii="Tahoma" w:hAnsi="Tahoma" w:cs="Tahoma"/>
      <w:sz w:val="16"/>
      <w:szCs w:val="16"/>
    </w:rPr>
  </w:style>
  <w:style w:type="paragraph" w:styleId="21">
    <w:name w:val="List 2"/>
    <w:basedOn w:val="a0"/>
    <w:rsid w:val="00116558"/>
    <w:pPr>
      <w:widowControl w:val="0"/>
      <w:numPr>
        <w:numId w:val="2"/>
      </w:numPr>
      <w:tabs>
        <w:tab w:val="num" w:pos="1418"/>
      </w:tabs>
      <w:overflowPunct w:val="0"/>
      <w:autoSpaceDE w:val="0"/>
      <w:autoSpaceDN w:val="0"/>
      <w:adjustRightInd w:val="0"/>
      <w:spacing w:before="60"/>
      <w:ind w:left="1418" w:hanging="425"/>
      <w:jc w:val="both"/>
      <w:textAlignment w:val="baseline"/>
    </w:pPr>
    <w:rPr>
      <w:szCs w:val="20"/>
    </w:rPr>
  </w:style>
  <w:style w:type="paragraph" w:customStyle="1" w:styleId="a5">
    <w:name w:val="текст"/>
    <w:basedOn w:val="a0"/>
    <w:rsid w:val="00116558"/>
    <w:pPr>
      <w:widowControl w:val="0"/>
      <w:overflowPunct w:val="0"/>
      <w:autoSpaceDE w:val="0"/>
      <w:autoSpaceDN w:val="0"/>
      <w:adjustRightInd w:val="0"/>
      <w:spacing w:after="120"/>
      <w:jc w:val="right"/>
      <w:textAlignment w:val="baseline"/>
    </w:pPr>
    <w:rPr>
      <w:b/>
      <w:szCs w:val="20"/>
    </w:rPr>
  </w:style>
  <w:style w:type="paragraph" w:styleId="22">
    <w:name w:val="Body Text Indent 2"/>
    <w:basedOn w:val="a0"/>
    <w:rsid w:val="00116558"/>
    <w:pPr>
      <w:widowControl w:val="0"/>
      <w:numPr>
        <w:numId w:val="1"/>
      </w:numPr>
      <w:tabs>
        <w:tab w:val="clear" w:pos="1928"/>
      </w:tabs>
      <w:overflowPunct w:val="0"/>
      <w:autoSpaceDE w:val="0"/>
      <w:autoSpaceDN w:val="0"/>
      <w:adjustRightInd w:val="0"/>
      <w:spacing w:before="60"/>
      <w:ind w:left="709" w:hanging="425"/>
      <w:textAlignment w:val="baseline"/>
    </w:pPr>
    <w:rPr>
      <w:szCs w:val="20"/>
    </w:rPr>
  </w:style>
  <w:style w:type="paragraph" w:styleId="a6">
    <w:name w:val="Normal (Web)"/>
    <w:basedOn w:val="a0"/>
    <w:rsid w:val="00116558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table" w:styleId="a7">
    <w:name w:val="Table Grid"/>
    <w:basedOn w:val="a2"/>
    <w:rsid w:val="00EB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uiPriority w:val="99"/>
    <w:rsid w:val="00365E74"/>
    <w:pPr>
      <w:tabs>
        <w:tab w:val="center" w:pos="4677"/>
        <w:tab w:val="right" w:pos="9355"/>
      </w:tabs>
    </w:pPr>
  </w:style>
  <w:style w:type="character" w:styleId="aa">
    <w:name w:val="page number"/>
    <w:basedOn w:val="a1"/>
    <w:uiPriority w:val="99"/>
    <w:rsid w:val="00365E74"/>
  </w:style>
  <w:style w:type="paragraph" w:styleId="ab">
    <w:name w:val="header"/>
    <w:basedOn w:val="a0"/>
    <w:link w:val="ac"/>
    <w:uiPriority w:val="99"/>
    <w:rsid w:val="002A048E"/>
    <w:pPr>
      <w:tabs>
        <w:tab w:val="center" w:pos="4677"/>
        <w:tab w:val="right" w:pos="9355"/>
      </w:tabs>
    </w:pPr>
  </w:style>
  <w:style w:type="paragraph" w:styleId="ad">
    <w:name w:val="List Paragraph"/>
    <w:aliases w:val="Bullet List,FooterText,numbered,Bullet Number,Индексы,Num Bullet 1,Абзац основного текста,Рисунок,Маркер,асз.Списка,Абзац списка литеральный,it_List1,Paragraphe de liste1,lp1,Bullet 1,Use Case List Paragraph,Таблицы,Текст 2-й уровень"/>
    <w:basedOn w:val="a0"/>
    <w:link w:val="ae"/>
    <w:uiPriority w:val="99"/>
    <w:qFormat/>
    <w:rsid w:val="007B366B"/>
    <w:pPr>
      <w:ind w:left="708"/>
    </w:pPr>
  </w:style>
  <w:style w:type="paragraph" w:styleId="32">
    <w:name w:val="Body Text 3"/>
    <w:basedOn w:val="a0"/>
    <w:link w:val="33"/>
    <w:rsid w:val="009710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71056"/>
    <w:rPr>
      <w:sz w:val="16"/>
      <w:szCs w:val="16"/>
    </w:rPr>
  </w:style>
  <w:style w:type="character" w:customStyle="1" w:styleId="11">
    <w:name w:val="Заголовок 1 Знак"/>
    <w:link w:val="1"/>
    <w:rsid w:val="00971056"/>
    <w:rPr>
      <w:b/>
      <w:bCs/>
      <w:kern w:val="28"/>
      <w:sz w:val="28"/>
      <w:szCs w:val="24"/>
    </w:rPr>
  </w:style>
  <w:style w:type="character" w:customStyle="1" w:styleId="23">
    <w:name w:val="Заголовок 2 Знак"/>
    <w:link w:val="20"/>
    <w:rsid w:val="00971056"/>
    <w:rPr>
      <w:b/>
      <w:sz w:val="24"/>
    </w:rPr>
  </w:style>
  <w:style w:type="character" w:customStyle="1" w:styleId="31">
    <w:name w:val="Заголовок 3 Знак"/>
    <w:link w:val="3"/>
    <w:rsid w:val="00971056"/>
    <w:rPr>
      <w:sz w:val="24"/>
    </w:rPr>
  </w:style>
  <w:style w:type="character" w:customStyle="1" w:styleId="50">
    <w:name w:val="Заголовок 5 Знак"/>
    <w:link w:val="5"/>
    <w:rsid w:val="00971056"/>
    <w:rPr>
      <w:sz w:val="24"/>
    </w:rPr>
  </w:style>
  <w:style w:type="character" w:customStyle="1" w:styleId="60">
    <w:name w:val="Заголовок 6 Знак"/>
    <w:link w:val="6"/>
    <w:rsid w:val="00971056"/>
    <w:rPr>
      <w:sz w:val="24"/>
    </w:rPr>
  </w:style>
  <w:style w:type="character" w:customStyle="1" w:styleId="70">
    <w:name w:val="Заголовок 7 Знак"/>
    <w:link w:val="7"/>
    <w:rsid w:val="00971056"/>
    <w:rPr>
      <w:sz w:val="24"/>
    </w:rPr>
  </w:style>
  <w:style w:type="character" w:customStyle="1" w:styleId="80">
    <w:name w:val="Заголовок 8 Знак"/>
    <w:link w:val="8"/>
    <w:rsid w:val="00971056"/>
    <w:rPr>
      <w:sz w:val="24"/>
    </w:rPr>
  </w:style>
  <w:style w:type="character" w:customStyle="1" w:styleId="90">
    <w:name w:val="Заголовок 9 Знак"/>
    <w:link w:val="9"/>
    <w:rsid w:val="00971056"/>
    <w:rPr>
      <w:sz w:val="24"/>
    </w:rPr>
  </w:style>
  <w:style w:type="paragraph" w:customStyle="1" w:styleId="a">
    <w:name w:val="Заголовок приложения"/>
    <w:basedOn w:val="a0"/>
    <w:next w:val="a0"/>
    <w:rsid w:val="00971056"/>
    <w:pPr>
      <w:widowControl w:val="0"/>
      <w:numPr>
        <w:numId w:val="5"/>
      </w:num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sz w:val="28"/>
      <w:szCs w:val="20"/>
    </w:rPr>
  </w:style>
  <w:style w:type="paragraph" w:customStyle="1" w:styleId="10">
    <w:name w:val="Список 1"/>
    <w:basedOn w:val="af"/>
    <w:rsid w:val="00971056"/>
    <w:pPr>
      <w:widowControl w:val="0"/>
      <w:numPr>
        <w:numId w:val="4"/>
      </w:numPr>
      <w:overflowPunct w:val="0"/>
      <w:autoSpaceDE w:val="0"/>
      <w:autoSpaceDN w:val="0"/>
      <w:adjustRightInd w:val="0"/>
      <w:spacing w:before="60"/>
      <w:contextualSpacing w:val="0"/>
      <w:jc w:val="both"/>
      <w:textAlignment w:val="baseline"/>
    </w:pPr>
    <w:rPr>
      <w:szCs w:val="20"/>
    </w:rPr>
  </w:style>
  <w:style w:type="paragraph" w:customStyle="1" w:styleId="12">
    <w:name w:val="Текст 1 приложение"/>
    <w:basedOn w:val="a0"/>
    <w:rsid w:val="00971056"/>
    <w:pPr>
      <w:widowControl w:val="0"/>
      <w:tabs>
        <w:tab w:val="num" w:pos="794"/>
      </w:tabs>
      <w:overflowPunct w:val="0"/>
      <w:autoSpaceDE w:val="0"/>
      <w:autoSpaceDN w:val="0"/>
      <w:adjustRightInd w:val="0"/>
      <w:spacing w:before="60"/>
      <w:jc w:val="both"/>
      <w:textAlignment w:val="baseline"/>
      <w:outlineLvl w:val="1"/>
    </w:pPr>
    <w:rPr>
      <w:szCs w:val="20"/>
    </w:rPr>
  </w:style>
  <w:style w:type="paragraph" w:customStyle="1" w:styleId="30">
    <w:name w:val="Текст 3"/>
    <w:basedOn w:val="4"/>
    <w:rsid w:val="00971056"/>
    <w:pPr>
      <w:keepNext w:val="0"/>
      <w:widowControl w:val="0"/>
      <w:numPr>
        <w:ilvl w:val="3"/>
        <w:numId w:val="3"/>
      </w:numPr>
      <w:overflowPunct w:val="0"/>
      <w:autoSpaceDE w:val="0"/>
      <w:autoSpaceDN w:val="0"/>
      <w:adjustRightInd w:val="0"/>
      <w:spacing w:before="60" w:after="0"/>
      <w:jc w:val="both"/>
      <w:textAlignment w:val="baseline"/>
    </w:pPr>
    <w:rPr>
      <w:rFonts w:ascii="Times New Roman" w:hAnsi="Times New Roman"/>
      <w:b w:val="0"/>
      <w:bCs w:val="0"/>
      <w:sz w:val="24"/>
      <w:szCs w:val="20"/>
    </w:rPr>
  </w:style>
  <w:style w:type="paragraph" w:customStyle="1" w:styleId="Noeeu4">
    <w:name w:val="Noeeu4"/>
    <w:basedOn w:val="a0"/>
    <w:rsid w:val="00971056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60"/>
      <w:ind w:left="340" w:hanging="340"/>
      <w:jc w:val="both"/>
      <w:textAlignment w:val="baseline"/>
    </w:pPr>
    <w:rPr>
      <w:rFonts w:ascii="TimesET" w:hAnsi="TimesET"/>
      <w:sz w:val="20"/>
      <w:szCs w:val="20"/>
    </w:rPr>
  </w:style>
  <w:style w:type="paragraph" w:customStyle="1" w:styleId="Iauiue">
    <w:name w:val="Iau?iue"/>
    <w:rsid w:val="00971056"/>
    <w:rPr>
      <w:rFonts w:ascii="TimesET" w:hAnsi="TimesET"/>
      <w:sz w:val="24"/>
    </w:rPr>
  </w:style>
  <w:style w:type="paragraph" w:styleId="af">
    <w:name w:val="List Bullet"/>
    <w:basedOn w:val="a0"/>
    <w:rsid w:val="00971056"/>
    <w:pPr>
      <w:tabs>
        <w:tab w:val="num" w:pos="340"/>
      </w:tabs>
      <w:ind w:left="340"/>
      <w:contextualSpacing/>
    </w:pPr>
  </w:style>
  <w:style w:type="character" w:customStyle="1" w:styleId="40">
    <w:name w:val="Заголовок 4 Знак"/>
    <w:link w:val="4"/>
    <w:semiHidden/>
    <w:rsid w:val="0097105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TextIndent1">
    <w:name w:val="Body Text Indent1"/>
    <w:basedOn w:val="a0"/>
    <w:rsid w:val="00232504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 w:cs="Arial"/>
      <w:lang w:val="en-CA" w:eastAsia="en-US"/>
    </w:rPr>
  </w:style>
  <w:style w:type="character" w:customStyle="1" w:styleId="ac">
    <w:name w:val="Верхний колонтитул Знак"/>
    <w:link w:val="ab"/>
    <w:uiPriority w:val="99"/>
    <w:rsid w:val="00623F1A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623F1A"/>
    <w:rPr>
      <w:sz w:val="24"/>
      <w:szCs w:val="24"/>
    </w:rPr>
  </w:style>
  <w:style w:type="paragraph" w:customStyle="1" w:styleId="formattext">
    <w:name w:val="formattext"/>
    <w:basedOn w:val="a0"/>
    <w:rsid w:val="006B6456"/>
    <w:pPr>
      <w:spacing w:before="100" w:beforeAutospacing="1" w:after="100" w:afterAutospacing="1"/>
    </w:pPr>
  </w:style>
  <w:style w:type="paragraph" w:styleId="af0">
    <w:name w:val="No Spacing"/>
    <w:link w:val="af1"/>
    <w:uiPriority w:val="1"/>
    <w:qFormat/>
    <w:rsid w:val="0073715A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73715A"/>
    <w:rPr>
      <w:rFonts w:ascii="Calibri" w:hAnsi="Calibri"/>
      <w:sz w:val="22"/>
      <w:szCs w:val="22"/>
    </w:rPr>
  </w:style>
  <w:style w:type="character" w:styleId="af2">
    <w:name w:val="Intense Emphasis"/>
    <w:uiPriority w:val="21"/>
    <w:qFormat/>
    <w:rsid w:val="00ED6BB8"/>
    <w:rPr>
      <w:i/>
      <w:iCs/>
      <w:color w:val="5B9BD5"/>
    </w:rPr>
  </w:style>
  <w:style w:type="paragraph" w:styleId="2">
    <w:name w:val="List Bullet 2"/>
    <w:basedOn w:val="a0"/>
    <w:rsid w:val="007E546D"/>
    <w:pPr>
      <w:numPr>
        <w:numId w:val="6"/>
      </w:numPr>
      <w:contextualSpacing/>
    </w:pPr>
  </w:style>
  <w:style w:type="character" w:styleId="af3">
    <w:name w:val="annotation reference"/>
    <w:rsid w:val="00562FD9"/>
    <w:rPr>
      <w:sz w:val="16"/>
      <w:szCs w:val="16"/>
    </w:rPr>
  </w:style>
  <w:style w:type="paragraph" w:styleId="af4">
    <w:name w:val="annotation text"/>
    <w:basedOn w:val="a0"/>
    <w:link w:val="af5"/>
    <w:rsid w:val="00562FD9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rsid w:val="00562FD9"/>
  </w:style>
  <w:style w:type="paragraph" w:styleId="af6">
    <w:name w:val="annotation subject"/>
    <w:basedOn w:val="af4"/>
    <w:next w:val="af4"/>
    <w:link w:val="af7"/>
    <w:rsid w:val="00562FD9"/>
    <w:rPr>
      <w:b/>
      <w:bCs/>
    </w:rPr>
  </w:style>
  <w:style w:type="character" w:customStyle="1" w:styleId="af7">
    <w:name w:val="Тема примечания Знак"/>
    <w:link w:val="af6"/>
    <w:rsid w:val="00562FD9"/>
    <w:rPr>
      <w:b/>
      <w:bCs/>
    </w:rPr>
  </w:style>
  <w:style w:type="paragraph" w:customStyle="1" w:styleId="Default">
    <w:name w:val="Default"/>
    <w:rsid w:val="009639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pl-name">
    <w:name w:val="lpl-name"/>
    <w:rsid w:val="00BC024F"/>
  </w:style>
  <w:style w:type="character" w:customStyle="1" w:styleId="lpl-value2">
    <w:name w:val="lpl-value2"/>
    <w:rsid w:val="00BC024F"/>
  </w:style>
  <w:style w:type="character" w:styleId="af8">
    <w:name w:val="Hyperlink"/>
    <w:unhideWhenUsed/>
    <w:rsid w:val="005A3239"/>
    <w:rPr>
      <w:color w:val="0000FF"/>
      <w:u w:val="single"/>
    </w:rPr>
  </w:style>
  <w:style w:type="character" w:styleId="af9">
    <w:name w:val="Strong"/>
    <w:uiPriority w:val="22"/>
    <w:qFormat/>
    <w:rsid w:val="00243A06"/>
    <w:rPr>
      <w:b/>
      <w:bCs/>
    </w:rPr>
  </w:style>
  <w:style w:type="paragraph" w:customStyle="1" w:styleId="msolistparagraphmrcssattr">
    <w:name w:val="msolistparagraph_mr_css_attr"/>
    <w:basedOn w:val="a0"/>
    <w:rsid w:val="00801F58"/>
    <w:pPr>
      <w:spacing w:before="100" w:beforeAutospacing="1" w:after="100" w:afterAutospacing="1"/>
    </w:pPr>
  </w:style>
  <w:style w:type="character" w:customStyle="1" w:styleId="ae">
    <w:name w:val="Абзац списка Знак"/>
    <w:aliases w:val="Bullet List Знак,FooterText Знак,numbered Знак,Bullet Number Знак,Индексы Знак,Num Bullet 1 Знак,Абзац основного текста Знак,Рисунок Знак,Маркер Знак,асз.Списка Знак,Абзац списка литеральный Знак,it_List1 Знак,Paragraphe de liste1 Знак"/>
    <w:link w:val="ad"/>
    <w:uiPriority w:val="34"/>
    <w:qFormat/>
    <w:rsid w:val="00A81377"/>
    <w:rPr>
      <w:sz w:val="24"/>
      <w:szCs w:val="24"/>
    </w:rPr>
  </w:style>
  <w:style w:type="paragraph" w:styleId="24">
    <w:name w:val="Body Text 2"/>
    <w:basedOn w:val="a0"/>
    <w:link w:val="25"/>
    <w:rsid w:val="00E01BF2"/>
    <w:pPr>
      <w:spacing w:after="120" w:line="480" w:lineRule="auto"/>
    </w:pPr>
  </w:style>
  <w:style w:type="character" w:customStyle="1" w:styleId="25">
    <w:name w:val="Основной текст 2 Знак"/>
    <w:link w:val="24"/>
    <w:rsid w:val="00E01BF2"/>
    <w:rPr>
      <w:sz w:val="24"/>
      <w:szCs w:val="24"/>
    </w:rPr>
  </w:style>
  <w:style w:type="paragraph" w:styleId="afa">
    <w:name w:val="Body Text Indent"/>
    <w:basedOn w:val="a0"/>
    <w:link w:val="afb"/>
    <w:rsid w:val="002768B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2768B4"/>
    <w:rPr>
      <w:sz w:val="24"/>
      <w:szCs w:val="24"/>
    </w:rPr>
  </w:style>
  <w:style w:type="paragraph" w:customStyle="1" w:styleId="ConsNormal">
    <w:name w:val="ConsNormal"/>
    <w:rsid w:val="00276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c">
    <w:name w:val="Body Text"/>
    <w:basedOn w:val="a0"/>
    <w:link w:val="afd"/>
    <w:rsid w:val="00FC3ED3"/>
    <w:pPr>
      <w:spacing w:after="120"/>
    </w:pPr>
  </w:style>
  <w:style w:type="character" w:customStyle="1" w:styleId="afd">
    <w:name w:val="Основной текст Знак"/>
    <w:basedOn w:val="a1"/>
    <w:link w:val="afc"/>
    <w:rsid w:val="00FC3E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68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243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3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876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DB374D.B62B6BB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B374D.B62B6BB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6A5B1-0D36-4EAE-87D0-770702E0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13</Pages>
  <Words>5743</Words>
  <Characters>32737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</vt:lpstr>
    </vt:vector>
  </TitlesOfParts>
  <Company>Мурманский глинозёмный терминал</Company>
  <LinksUpToDate>false</LinksUpToDate>
  <CharactersWithSpaces>38404</CharactersWithSpaces>
  <SharedDoc>false</SharedDoc>
  <HLinks>
    <vt:vector size="6" baseType="variant">
      <vt:variant>
        <vt:i4>6291559</vt:i4>
      </vt:variant>
      <vt:variant>
        <vt:i4>0</vt:i4>
      </vt:variant>
      <vt:variant>
        <vt:i4>0</vt:i4>
      </vt:variant>
      <vt:variant>
        <vt:i4>5</vt:i4>
      </vt:variant>
      <vt:variant>
        <vt:lpwstr>kodeks://link/d?nd=1200084714&amp;prevdoc=456091302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</dc:title>
  <dc:subject/>
  <dc:creator>Пользователь</dc:creator>
  <cp:keywords/>
  <cp:lastModifiedBy>Подосенова Ольга Николаевна</cp:lastModifiedBy>
  <cp:revision>5</cp:revision>
  <cp:lastPrinted>2024-12-05T06:02:00Z</cp:lastPrinted>
  <dcterms:created xsi:type="dcterms:W3CDTF">2024-12-04T10:11:00Z</dcterms:created>
  <dcterms:modified xsi:type="dcterms:W3CDTF">2024-12-11T08:56:00Z</dcterms:modified>
</cp:coreProperties>
</file>