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FF8E5" w14:textId="77777777" w:rsidR="00D35C82" w:rsidRPr="00D35C82" w:rsidRDefault="00D35C82" w:rsidP="00D35C82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292B2C"/>
          <w:kern w:val="36"/>
          <w:sz w:val="60"/>
          <w:szCs w:val="60"/>
          <w:lang w:eastAsia="ru-RU"/>
        </w:rPr>
      </w:pPr>
      <w:r w:rsidRPr="00D35C82">
        <w:rPr>
          <w:rFonts w:ascii="Arial" w:eastAsia="Times New Roman" w:hAnsi="Arial" w:cs="Arial"/>
          <w:color w:val="292B2C"/>
          <w:kern w:val="36"/>
          <w:sz w:val="60"/>
          <w:szCs w:val="60"/>
          <w:lang w:eastAsia="ru-RU"/>
        </w:rPr>
        <w:t>ИНТРОС – дефектоскоп стальных канатов</w:t>
      </w:r>
    </w:p>
    <w:p w14:paraId="0FDC47FB" w14:textId="77777777" w:rsidR="00D35C82" w:rsidRPr="00D35C82" w:rsidRDefault="00D35C82" w:rsidP="00D35C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noProof/>
          <w:color w:val="F36927"/>
          <w:sz w:val="24"/>
          <w:szCs w:val="24"/>
          <w:lang w:eastAsia="ru-RU"/>
        </w:rPr>
        <w:drawing>
          <wp:inline distT="0" distB="0" distL="0" distR="0" wp14:anchorId="21C9A11D" wp14:editId="4F369F0A">
            <wp:extent cx="2857500" cy="2343150"/>
            <wp:effectExtent l="0" t="0" r="0" b="0"/>
            <wp:docPr id="1" name="Рисунок 1" descr="ИНТРОС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ТРОС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2130C" w14:textId="77777777" w:rsidR="00D35C82" w:rsidRPr="00D35C82" w:rsidRDefault="00D35C82" w:rsidP="00D35C82">
      <w:pPr>
        <w:spacing w:after="100" w:afterAutospacing="1" w:line="240" w:lineRule="auto"/>
        <w:outlineLvl w:val="3"/>
        <w:rPr>
          <w:rFonts w:ascii="inherit" w:eastAsia="Times New Roman" w:hAnsi="inherit" w:cs="Times New Roman"/>
          <w:sz w:val="24"/>
          <w:szCs w:val="24"/>
          <w:lang w:eastAsia="ru-RU"/>
        </w:rPr>
      </w:pPr>
      <w:r w:rsidRPr="00D35C82">
        <w:rPr>
          <w:rFonts w:ascii="inherit" w:eastAsia="Times New Roman" w:hAnsi="inherit" w:cs="Arial"/>
          <w:color w:val="292B2C"/>
          <w:sz w:val="24"/>
          <w:szCs w:val="24"/>
          <w:lang w:eastAsia="ru-RU"/>
        </w:rPr>
        <w:t>Назначение</w:t>
      </w:r>
    </w:p>
    <w:p w14:paraId="006162F1" w14:textId="77777777" w:rsidR="00D35C82" w:rsidRPr="00D35C82" w:rsidRDefault="00D35C82" w:rsidP="00D35C82">
      <w:pPr>
        <w:spacing w:after="100" w:afterAutospacing="1" w:line="240" w:lineRule="auto"/>
        <w:jc w:val="both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Измеритель износа стальных канатов (дефектоскоп) ИНТРОС предназначен для неразрушающего контроля (НК) канатов любой конструкции, изготовленных из стальной ферромагнитной проволоки, в процессе их производства или эксплуатации.</w:t>
      </w:r>
    </w:p>
    <w:p w14:paraId="331D7824" w14:textId="77777777" w:rsidR="00D35C82" w:rsidRPr="00D35C82" w:rsidRDefault="00D35C82" w:rsidP="00D35C82">
      <w:pPr>
        <w:spacing w:after="100" w:afterAutospacing="1" w:line="240" w:lineRule="auto"/>
        <w:outlineLvl w:val="3"/>
        <w:rPr>
          <w:rFonts w:ascii="inherit" w:eastAsia="Times New Roman" w:hAnsi="inherit" w:cs="Arial"/>
          <w:color w:val="292B2C"/>
          <w:sz w:val="24"/>
          <w:szCs w:val="24"/>
          <w:lang w:eastAsia="ru-RU"/>
        </w:rPr>
      </w:pPr>
      <w:r w:rsidRPr="00D35C82">
        <w:rPr>
          <w:rFonts w:ascii="inherit" w:eastAsia="Times New Roman" w:hAnsi="inherit" w:cs="Arial"/>
          <w:color w:val="292B2C"/>
          <w:sz w:val="24"/>
          <w:szCs w:val="24"/>
          <w:lang w:eastAsia="ru-RU"/>
        </w:rPr>
        <w:t>Область применения</w:t>
      </w:r>
    </w:p>
    <w:p w14:paraId="0C96C696" w14:textId="77777777" w:rsidR="00D35C82" w:rsidRPr="00D35C82" w:rsidRDefault="00D35C82" w:rsidP="00D35C82">
      <w:pPr>
        <w:spacing w:after="100" w:afterAutospacing="1" w:line="240" w:lineRule="auto"/>
        <w:jc w:val="both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Дефектоскоп ИНТРОС используется </w:t>
      </w:r>
      <w:hyperlink r:id="rId7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на рудниках</w:t>
        </w:r>
      </w:hyperlink>
      <w:hyperlink r:id="rId8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, в шахтах,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</w:t>
      </w:r>
      <w:hyperlink r:id="rId9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лифтах,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</w:t>
      </w:r>
      <w:hyperlink r:id="rId10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на подъёмных кранах,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</w:t>
      </w:r>
      <w:hyperlink r:id="rId11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канатных дорогах,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</w:t>
      </w:r>
      <w:hyperlink r:id="rId12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мостах, </w:t>
        </w:r>
      </w:hyperlink>
      <w:hyperlink r:id="rId13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высоковольтных линиях электропередачи,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</w:t>
      </w:r>
      <w:hyperlink r:id="rId14" w:tgtFrame="_blank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антенно-мачтовых сооружениях, факельных установках, 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строительных конструкциях и других объектах, где применяются стальные канаты.</w:t>
      </w:r>
    </w:p>
    <w:p w14:paraId="0F4D31A0" w14:textId="77777777" w:rsidR="00D35C82" w:rsidRPr="00D35C82" w:rsidRDefault="00D35C82" w:rsidP="00D35C82">
      <w:pPr>
        <w:numPr>
          <w:ilvl w:val="0"/>
          <w:numId w:val="1"/>
        </w:numPr>
        <w:spacing w:after="0" w:line="240" w:lineRule="auto"/>
        <w:ind w:left="49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15" w:anchor="tab-main-1" w:history="1">
        <w:r w:rsidRPr="00D35C82">
          <w:rPr>
            <w:rFonts w:ascii="Arial" w:eastAsia="Times New Roman" w:hAnsi="Arial" w:cs="Arial"/>
            <w:color w:val="FFFFFF"/>
            <w:sz w:val="24"/>
            <w:szCs w:val="24"/>
            <w:bdr w:val="none" w:sz="0" w:space="0" w:color="auto" w:frame="1"/>
            <w:shd w:val="clear" w:color="auto" w:fill="4B515D"/>
            <w:lang w:eastAsia="ru-RU"/>
          </w:rPr>
          <w:t>Устройство</w:t>
        </w:r>
      </w:hyperlink>
    </w:p>
    <w:p w14:paraId="1F758565" w14:textId="77777777" w:rsidR="00D35C82" w:rsidRPr="00D35C82" w:rsidRDefault="00D35C82" w:rsidP="00D35C82">
      <w:pPr>
        <w:numPr>
          <w:ilvl w:val="0"/>
          <w:numId w:val="1"/>
        </w:numPr>
        <w:spacing w:after="0" w:line="240" w:lineRule="auto"/>
        <w:ind w:left="49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16" w:anchor="tab-main-2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Возможности</w:t>
        </w:r>
      </w:hyperlink>
    </w:p>
    <w:p w14:paraId="7A8B24FE" w14:textId="77777777" w:rsidR="00D35C82" w:rsidRPr="00D35C82" w:rsidRDefault="00D35C82" w:rsidP="00D35C82">
      <w:pPr>
        <w:numPr>
          <w:ilvl w:val="0"/>
          <w:numId w:val="1"/>
        </w:numPr>
        <w:spacing w:after="0" w:line="240" w:lineRule="auto"/>
        <w:ind w:left="49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17" w:anchor="tab-main-3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Принцип действия</w:t>
        </w:r>
      </w:hyperlink>
    </w:p>
    <w:p w14:paraId="4717120B" w14:textId="77777777" w:rsidR="00D35C82" w:rsidRPr="00D35C82" w:rsidRDefault="00D35C82" w:rsidP="00D35C82">
      <w:pPr>
        <w:numPr>
          <w:ilvl w:val="0"/>
          <w:numId w:val="1"/>
        </w:numPr>
        <w:spacing w:after="0" w:line="240" w:lineRule="auto"/>
        <w:ind w:left="49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18" w:anchor="tab-main-4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Технические характеристики</w:t>
        </w:r>
      </w:hyperlink>
    </w:p>
    <w:p w14:paraId="5B1C0DE1" w14:textId="77777777" w:rsidR="00D35C82" w:rsidRPr="00D35C82" w:rsidRDefault="00D35C82" w:rsidP="00D35C82">
      <w:pPr>
        <w:numPr>
          <w:ilvl w:val="0"/>
          <w:numId w:val="1"/>
        </w:numPr>
        <w:spacing w:after="0" w:line="240" w:lineRule="auto"/>
        <w:ind w:left="49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19" w:anchor="tab-main-5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Сертификаты</w:t>
        </w:r>
      </w:hyperlink>
    </w:p>
    <w:p w14:paraId="5E4D616E" w14:textId="77777777" w:rsidR="00D35C82" w:rsidRPr="00D35C82" w:rsidRDefault="00D35C82" w:rsidP="00D35C82">
      <w:pPr>
        <w:numPr>
          <w:ilvl w:val="0"/>
          <w:numId w:val="1"/>
        </w:numPr>
        <w:spacing w:after="0" w:line="240" w:lineRule="auto"/>
        <w:ind w:left="49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20" w:anchor="tab-main-6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Буклет</w:t>
        </w:r>
      </w:hyperlink>
    </w:p>
    <w:p w14:paraId="599F99FE" w14:textId="77777777" w:rsidR="00D35C82" w:rsidRPr="00D35C82" w:rsidRDefault="00D35C82" w:rsidP="00D35C82">
      <w:pPr>
        <w:spacing w:after="0" w:line="240" w:lineRule="auto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br/>
      </w:r>
    </w:p>
    <w:p w14:paraId="5AE387BA" w14:textId="77777777" w:rsidR="00D35C82" w:rsidRPr="00D35C82" w:rsidRDefault="00D35C82" w:rsidP="00D35C82">
      <w:pPr>
        <w:spacing w:after="100" w:afterAutospacing="1" w:line="240" w:lineRule="auto"/>
        <w:jc w:val="both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Дефектоскоп ИНТРОС состоит из </w:t>
      </w:r>
      <w:hyperlink r:id="rId21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электронного блока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(ЭБ) и </w:t>
      </w:r>
      <w:hyperlink r:id="rId22" w:history="1">
        <w:r w:rsidRPr="00D35C82">
          <w:rPr>
            <w:rFonts w:ascii="Arial" w:eastAsia="Times New Roman" w:hAnsi="Arial" w:cs="Arial"/>
            <w:color w:val="F36927"/>
            <w:sz w:val="24"/>
            <w:szCs w:val="24"/>
            <w:lang w:eastAsia="ru-RU"/>
          </w:rPr>
          <w:t>магнитных головок</w:t>
        </w:r>
      </w:hyperlink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 (МГ) различных конструкций и типоразмеров. В комплекте с дефектоскопом поставляется программное обеспечение </w:t>
      </w:r>
      <w:proofErr w:type="spellStart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fldChar w:fldCharType="begin"/>
      </w: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instrText xml:space="preserve"> HYPERLINK "https://www.intron.ru/ru/pribory/intros/?tab=tab-sostav-3" </w:instrText>
      </w: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fldChar w:fldCharType="separate"/>
      </w:r>
      <w:r w:rsidRPr="00D35C82">
        <w:rPr>
          <w:rFonts w:ascii="Arial" w:eastAsia="Times New Roman" w:hAnsi="Arial" w:cs="Arial"/>
          <w:color w:val="F36927"/>
          <w:sz w:val="24"/>
          <w:szCs w:val="24"/>
          <w:lang w:eastAsia="ru-RU"/>
        </w:rPr>
        <w:t>Wintros</w:t>
      </w:r>
      <w:proofErr w:type="spellEnd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fldChar w:fldCharType="end"/>
      </w: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.</w:t>
      </w:r>
    </w:p>
    <w:p w14:paraId="65DADE55" w14:textId="77777777" w:rsidR="00D35C82" w:rsidRPr="00D35C82" w:rsidRDefault="00D35C82" w:rsidP="00D35C8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23" w:anchor="tab-sostav-1" w:history="1">
        <w:r w:rsidRPr="00D35C82">
          <w:rPr>
            <w:rFonts w:ascii="Arial" w:eastAsia="Times New Roman" w:hAnsi="Arial" w:cs="Arial"/>
            <w:color w:val="FFFFFF"/>
            <w:sz w:val="24"/>
            <w:szCs w:val="24"/>
            <w:bdr w:val="none" w:sz="0" w:space="0" w:color="auto" w:frame="1"/>
            <w:shd w:val="clear" w:color="auto" w:fill="4B515D"/>
            <w:lang w:eastAsia="ru-RU"/>
          </w:rPr>
          <w:t>Электронный блок</w:t>
        </w:r>
      </w:hyperlink>
    </w:p>
    <w:p w14:paraId="18905513" w14:textId="77777777" w:rsidR="00D35C82" w:rsidRPr="00D35C82" w:rsidRDefault="00D35C82" w:rsidP="00D35C8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24" w:anchor="tab-sostav-2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Магнитные головки</w:t>
        </w:r>
      </w:hyperlink>
    </w:p>
    <w:p w14:paraId="741C667B" w14:textId="77777777" w:rsidR="00D35C82" w:rsidRPr="00D35C82" w:rsidRDefault="00D35C82" w:rsidP="00D35C8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25" w:anchor="tab-sostav-3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МГ-ПК</w:t>
        </w:r>
      </w:hyperlink>
    </w:p>
    <w:p w14:paraId="00947FD0" w14:textId="77777777" w:rsidR="00D35C82" w:rsidRPr="00D35C82" w:rsidRDefault="00D35C82" w:rsidP="00D35C8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26" w:anchor="tab-sostav-4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 xml:space="preserve">ПО </w:t>
        </w:r>
        <w:proofErr w:type="spellStart"/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Wintros</w:t>
        </w:r>
        <w:proofErr w:type="spellEnd"/>
      </w:hyperlink>
    </w:p>
    <w:p w14:paraId="5BF7FD3E" w14:textId="77777777" w:rsidR="00D35C82" w:rsidRPr="00D35C82" w:rsidRDefault="00D35C82" w:rsidP="00D35C82">
      <w:pPr>
        <w:numPr>
          <w:ilvl w:val="0"/>
          <w:numId w:val="2"/>
        </w:numPr>
        <w:spacing w:after="0" w:line="240" w:lineRule="auto"/>
        <w:ind w:left="270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hyperlink r:id="rId27" w:anchor="tab-sostav-5" w:history="1"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 xml:space="preserve">ПО </w:t>
        </w:r>
        <w:proofErr w:type="spellStart"/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>Wintros</w:t>
        </w:r>
        <w:proofErr w:type="spellEnd"/>
        <w:r w:rsidRPr="00D35C82">
          <w:rPr>
            <w:rFonts w:ascii="Arial" w:eastAsia="Times New Roman" w:hAnsi="Arial" w:cs="Arial"/>
            <w:color w:val="666666"/>
            <w:sz w:val="24"/>
            <w:szCs w:val="24"/>
            <w:bdr w:val="none" w:sz="0" w:space="0" w:color="auto" w:frame="1"/>
            <w:lang w:eastAsia="ru-RU"/>
          </w:rPr>
          <w:t xml:space="preserve"> RTV</w:t>
        </w:r>
      </w:hyperlink>
    </w:p>
    <w:p w14:paraId="53BB1395" w14:textId="77777777" w:rsidR="00D35C82" w:rsidRPr="00D35C82" w:rsidRDefault="00D35C82" w:rsidP="00D35C82">
      <w:pPr>
        <w:spacing w:after="0" w:line="240" w:lineRule="auto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lastRenderedPageBreak/>
        <w:br/>
      </w:r>
    </w:p>
    <w:p w14:paraId="4AEB1B30" w14:textId="77777777" w:rsidR="00D35C82" w:rsidRPr="00D35C82" w:rsidRDefault="00D35C82" w:rsidP="00D35C82">
      <w:pPr>
        <w:spacing w:after="100" w:afterAutospacing="1" w:line="240" w:lineRule="auto"/>
        <w:jc w:val="both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 xml:space="preserve">Электронный блок (ЭБ) предназначен для сбора и обработки информации, поступающей из измерительной части МГ.  ЭБ обеспечивает индикацию данных о канате в режиме </w:t>
      </w:r>
      <w:proofErr w:type="spellStart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on-line</w:t>
      </w:r>
      <w:proofErr w:type="spellEnd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 xml:space="preserve"> и накапливает их во внутренней памяти для дальнейшей обработки и хранения после завершения контроля. </w:t>
      </w:r>
    </w:p>
    <w:p w14:paraId="387ED508" w14:textId="77777777" w:rsidR="00D35C82" w:rsidRPr="00D35C82" w:rsidRDefault="00D35C82" w:rsidP="00D35C82">
      <w:pPr>
        <w:spacing w:after="100" w:afterAutospacing="1" w:line="240" w:lineRule="auto"/>
        <w:outlineLvl w:val="3"/>
        <w:rPr>
          <w:rFonts w:ascii="inherit" w:eastAsia="Times New Roman" w:hAnsi="inherit" w:cs="Arial"/>
          <w:color w:val="292B2C"/>
          <w:sz w:val="24"/>
          <w:szCs w:val="24"/>
          <w:lang w:eastAsia="ru-RU"/>
        </w:rPr>
      </w:pPr>
      <w:r w:rsidRPr="00D35C82">
        <w:rPr>
          <w:rFonts w:ascii="inherit" w:eastAsia="Times New Roman" w:hAnsi="inherit" w:cs="Arial"/>
          <w:color w:val="292B2C"/>
          <w:sz w:val="24"/>
          <w:szCs w:val="24"/>
          <w:lang w:eastAsia="ru-RU"/>
        </w:rPr>
        <w:t>ЭБ-16</w:t>
      </w:r>
    </w:p>
    <w:p w14:paraId="74BF7084" w14:textId="77777777" w:rsidR="00D35C82" w:rsidRPr="00D35C82" w:rsidRDefault="00D35C82" w:rsidP="00D35C82">
      <w:pPr>
        <w:spacing w:after="100" w:afterAutospacing="1" w:line="240" w:lineRule="auto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noProof/>
          <w:color w:val="F36927"/>
          <w:sz w:val="24"/>
          <w:szCs w:val="24"/>
          <w:lang w:eastAsia="ru-RU"/>
        </w:rPr>
        <w:drawing>
          <wp:inline distT="0" distB="0" distL="0" distR="0" wp14:anchorId="7D8023BD" wp14:editId="37E7F316">
            <wp:extent cx="1162050" cy="2047875"/>
            <wp:effectExtent l="0" t="0" r="0" b="9525"/>
            <wp:docPr id="2" name="Рисунок 2" descr="Электронный блок дефектоскопа ИНТРОС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лектронный блок дефектоскопа ИНТРОС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C6545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Два светодиодных дисплея: для раздельной индикации параметров контроля и текущей координаты каната</w:t>
      </w:r>
    </w:p>
    <w:p w14:paraId="60D608DE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Водонепроницаемая клавиатура</w:t>
      </w:r>
    </w:p>
    <w:p w14:paraId="0E1F0FC8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Непрерывная работа в течение не менее 6 часов</w:t>
      </w:r>
    </w:p>
    <w:p w14:paraId="58AD2B0B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Объем памяти 16Mb</w:t>
      </w:r>
    </w:p>
    <w:p w14:paraId="06593877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Длина соединительного кабеля с МГ до 8 м</w:t>
      </w:r>
    </w:p>
    <w:p w14:paraId="27D7DD30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Совместимость со всеми магнитными головками, за исключением MГ6-26, MГ22-45, MГ100-175</w:t>
      </w:r>
    </w:p>
    <w:p w14:paraId="1F4D3782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Температура окружающей среды -10 °…+50°C</w:t>
      </w:r>
    </w:p>
    <w:p w14:paraId="70572B20" w14:textId="77777777" w:rsidR="00D35C82" w:rsidRPr="00D35C82" w:rsidRDefault="00D35C82" w:rsidP="00D35C82">
      <w:pPr>
        <w:numPr>
          <w:ilvl w:val="0"/>
          <w:numId w:val="3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Исполнение PH1/IP65, PO</w:t>
      </w:r>
    </w:p>
    <w:p w14:paraId="5B1E4D9B" w14:textId="77777777" w:rsidR="00D35C82" w:rsidRPr="00D35C82" w:rsidRDefault="00D35C82" w:rsidP="00D35C82">
      <w:pPr>
        <w:spacing w:after="100" w:afterAutospacing="1" w:line="240" w:lineRule="auto"/>
        <w:outlineLvl w:val="3"/>
        <w:rPr>
          <w:rFonts w:ascii="inherit" w:eastAsia="Times New Roman" w:hAnsi="inherit" w:cs="Arial"/>
          <w:color w:val="292B2C"/>
          <w:sz w:val="24"/>
          <w:szCs w:val="24"/>
          <w:lang w:eastAsia="ru-RU"/>
        </w:rPr>
      </w:pPr>
      <w:r w:rsidRPr="00D35C82">
        <w:rPr>
          <w:rFonts w:ascii="inherit" w:eastAsia="Times New Roman" w:hAnsi="inherit" w:cs="Arial"/>
          <w:color w:val="292B2C"/>
          <w:sz w:val="24"/>
          <w:szCs w:val="24"/>
          <w:lang w:eastAsia="ru-RU"/>
        </w:rPr>
        <w:t>ЭБ-М</w:t>
      </w:r>
    </w:p>
    <w:p w14:paraId="34940B33" w14:textId="77777777" w:rsidR="00D35C82" w:rsidRPr="00D35C82" w:rsidRDefault="00D35C82" w:rsidP="00D35C82">
      <w:pPr>
        <w:spacing w:after="100" w:afterAutospacing="1" w:line="240" w:lineRule="auto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noProof/>
          <w:color w:val="F36927"/>
          <w:sz w:val="24"/>
          <w:szCs w:val="24"/>
          <w:lang w:eastAsia="ru-RU"/>
        </w:rPr>
        <w:drawing>
          <wp:inline distT="0" distB="0" distL="0" distR="0" wp14:anchorId="58655C59" wp14:editId="43949581">
            <wp:extent cx="1162050" cy="2047875"/>
            <wp:effectExtent l="0" t="0" r="0" b="9525"/>
            <wp:docPr id="3" name="Рисунок 3" descr="Новый электронный блок дефектоскопа ИНТРОС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овый электронный блок дефектоскопа ИНТРОС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7E7FD7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Графический ЖК высоко контрастный дисплей с подсветкой</w:t>
      </w:r>
    </w:p>
    <w:p w14:paraId="45FB2C8D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 xml:space="preserve">Возможность оперативного просмотра записанных </w:t>
      </w:r>
      <w:proofErr w:type="spellStart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дефектограмм</w:t>
      </w:r>
      <w:proofErr w:type="spellEnd"/>
    </w:p>
    <w:p w14:paraId="4FE90812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Индикация уровня заряда аккумуляторов</w:t>
      </w:r>
    </w:p>
    <w:p w14:paraId="39E77521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Удобный пользовательский интерфейс</w:t>
      </w:r>
    </w:p>
    <w:p w14:paraId="7F853D9D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Объем памяти 4/8Gb</w:t>
      </w:r>
    </w:p>
    <w:p w14:paraId="3599ACF1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lastRenderedPageBreak/>
        <w:t>Длина соединительного кабеля с МГ до 20 м</w:t>
      </w:r>
    </w:p>
    <w:p w14:paraId="638C6B98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Подсветка клавиатуры</w:t>
      </w:r>
    </w:p>
    <w:p w14:paraId="1D08A274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Возможность беспроводного соединения с ПК</w:t>
      </w:r>
    </w:p>
    <w:p w14:paraId="6F4CF5C2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Количество каналов записи до 32</w:t>
      </w:r>
    </w:p>
    <w:p w14:paraId="767D0776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 xml:space="preserve">Скорость </w:t>
      </w:r>
      <w:proofErr w:type="gramStart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контроля  4</w:t>
      </w:r>
      <w:proofErr w:type="gramEnd"/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 xml:space="preserve"> м/с</w:t>
      </w:r>
    </w:p>
    <w:p w14:paraId="359440F7" w14:textId="77777777" w:rsidR="00D35C82" w:rsidRPr="00D35C82" w:rsidRDefault="00D35C82" w:rsidP="00D35C82">
      <w:pPr>
        <w:numPr>
          <w:ilvl w:val="0"/>
          <w:numId w:val="4"/>
        </w:numPr>
        <w:spacing w:before="100" w:beforeAutospacing="1" w:after="100" w:afterAutospacing="1" w:line="240" w:lineRule="auto"/>
        <w:ind w:left="375"/>
        <w:rPr>
          <w:rFonts w:ascii="Arial" w:eastAsia="Times New Roman" w:hAnsi="Arial" w:cs="Arial"/>
          <w:color w:val="292B2C"/>
          <w:sz w:val="24"/>
          <w:szCs w:val="24"/>
          <w:lang w:eastAsia="ru-RU"/>
        </w:rPr>
      </w:pPr>
      <w:r w:rsidRPr="00D35C82">
        <w:rPr>
          <w:rFonts w:ascii="Arial" w:eastAsia="Times New Roman" w:hAnsi="Arial" w:cs="Arial"/>
          <w:color w:val="292B2C"/>
          <w:sz w:val="24"/>
          <w:szCs w:val="24"/>
          <w:lang w:eastAsia="ru-RU"/>
        </w:rPr>
        <w:t>Исполнение РН1, IP65</w:t>
      </w:r>
    </w:p>
    <w:p w14:paraId="138D0A64" w14:textId="77777777" w:rsidR="00D35C82" w:rsidRPr="00D35C82" w:rsidRDefault="00D35C82" w:rsidP="00D35C82">
      <w:pPr>
        <w:spacing w:after="100" w:afterAutospacing="1" w:line="240" w:lineRule="auto"/>
        <w:outlineLvl w:val="3"/>
        <w:rPr>
          <w:rFonts w:ascii="inherit" w:eastAsia="Times New Roman" w:hAnsi="inherit" w:cs="Arial"/>
          <w:color w:val="292B2C"/>
          <w:sz w:val="24"/>
          <w:szCs w:val="24"/>
          <w:lang w:eastAsia="ru-RU"/>
        </w:rPr>
      </w:pPr>
      <w:r w:rsidRPr="00D35C82">
        <w:rPr>
          <w:rFonts w:ascii="inherit" w:eastAsia="Times New Roman" w:hAnsi="inherit" w:cs="Arial"/>
          <w:color w:val="292B2C"/>
          <w:sz w:val="24"/>
          <w:szCs w:val="24"/>
          <w:lang w:eastAsia="ru-RU"/>
        </w:rPr>
        <w:t>Основные характеристики</w:t>
      </w:r>
    </w:p>
    <w:tbl>
      <w:tblPr>
        <w:tblW w:w="10665" w:type="dxa"/>
        <w:tblBorders>
          <w:top w:val="single" w:sz="6" w:space="0" w:color="ECEEEF"/>
          <w:left w:val="single" w:sz="6" w:space="0" w:color="ECEEEF"/>
          <w:bottom w:val="single" w:sz="6" w:space="0" w:color="ECEEEF"/>
          <w:right w:val="single" w:sz="6" w:space="0" w:color="ECEEE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1"/>
        <w:gridCol w:w="5637"/>
        <w:gridCol w:w="2327"/>
      </w:tblGrid>
      <w:tr w:rsidR="00D35C82" w:rsidRPr="00D35C82" w14:paraId="67D7D26E" w14:textId="77777777" w:rsidTr="00D35C82"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24D45CD2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01F9AA80" w14:textId="77777777" w:rsidR="00D35C82" w:rsidRPr="00D35C82" w:rsidRDefault="00D35C82" w:rsidP="00D35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ЭБ-16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620EAB8B" w14:textId="77777777" w:rsidR="00D35C82" w:rsidRPr="00D35C82" w:rsidRDefault="00D35C82" w:rsidP="00D35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ЭБ-M</w:t>
            </w:r>
          </w:p>
        </w:tc>
      </w:tr>
      <w:tr w:rsidR="00D35C82" w:rsidRPr="00D35C82" w14:paraId="581DEF40" w14:textId="77777777" w:rsidTr="00D35C82"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5DB0BC1F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размеры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602DDC42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230х85х35 мм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5A67B880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235х125х37 мм</w:t>
            </w:r>
          </w:p>
        </w:tc>
      </w:tr>
      <w:tr w:rsidR="00D35C82" w:rsidRPr="00D35C82" w14:paraId="1B62E128" w14:textId="77777777" w:rsidTr="00D35C82"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0F70418B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масса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608F3C6C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 кг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720DEDA6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кг</w:t>
            </w:r>
          </w:p>
        </w:tc>
      </w:tr>
      <w:tr w:rsidR="00D35C82" w:rsidRPr="00D35C82" w14:paraId="0C2C8551" w14:textId="77777777" w:rsidTr="00D35C82"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3B648C14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памяти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1B5EBF39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Мб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1CDAAD06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4/8 </w:t>
            </w:r>
            <w:proofErr w:type="spellStart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Gb</w:t>
            </w:r>
            <w:proofErr w:type="spellEnd"/>
          </w:p>
        </w:tc>
      </w:tr>
      <w:tr w:rsidR="00D35C82" w:rsidRPr="00D35C82" w14:paraId="485C8E3D" w14:textId="77777777" w:rsidTr="00D35C82"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23032881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исполнения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4B35998E" w14:textId="77777777" w:rsidR="00D35C82" w:rsidRPr="00D35C82" w:rsidRDefault="00D35C82" w:rsidP="00D35C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рудничное нормальное - РН1 / IP65</w:t>
            </w:r>
          </w:p>
          <w:p w14:paraId="6250BB5E" w14:textId="77777777" w:rsidR="00D35C82" w:rsidRPr="00D35C82" w:rsidRDefault="00D35C82" w:rsidP="00D35C8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взрывозащищенное - РО </w:t>
            </w:r>
            <w:proofErr w:type="spellStart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Ex</w:t>
            </w:r>
            <w:proofErr w:type="spellEnd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ia</w:t>
            </w:r>
            <w:proofErr w:type="spellEnd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I </w:t>
            </w:r>
            <w:proofErr w:type="spellStart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</w:t>
            </w:r>
            <w:proofErr w:type="spellEnd"/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</w:t>
            </w:r>
          </w:p>
        </w:tc>
        <w:tc>
          <w:tcPr>
            <w:tcW w:w="0" w:type="auto"/>
            <w:tcBorders>
              <w:top w:val="single" w:sz="6" w:space="0" w:color="ECEEEF"/>
              <w:left w:val="single" w:sz="6" w:space="0" w:color="ECEEEF"/>
              <w:bottom w:val="single" w:sz="6" w:space="0" w:color="ECEEEF"/>
              <w:right w:val="single" w:sz="6" w:space="0" w:color="ECEEEF"/>
            </w:tcBorders>
            <w:shd w:val="clear" w:color="auto" w:fill="auto"/>
            <w:hideMark/>
          </w:tcPr>
          <w:p w14:paraId="4E30FCBC" w14:textId="77777777" w:rsidR="00D35C82" w:rsidRPr="00D35C82" w:rsidRDefault="00D35C82" w:rsidP="00D35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5C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РН1 / IP65</w:t>
            </w:r>
          </w:p>
        </w:tc>
      </w:tr>
    </w:tbl>
    <w:p w14:paraId="329FCEF7" w14:textId="77777777" w:rsidR="006653E0" w:rsidRDefault="006653E0"/>
    <w:sectPr w:rsidR="00665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B21E6"/>
    <w:multiLevelType w:val="multilevel"/>
    <w:tmpl w:val="5D1C7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1A6BA8"/>
    <w:multiLevelType w:val="multilevel"/>
    <w:tmpl w:val="A92C8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F9F64B9"/>
    <w:multiLevelType w:val="multilevel"/>
    <w:tmpl w:val="A1B2C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3677775"/>
    <w:multiLevelType w:val="multilevel"/>
    <w:tmpl w:val="3B7A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C82"/>
    <w:rsid w:val="006653E0"/>
    <w:rsid w:val="00D35C82"/>
    <w:rsid w:val="00E9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64B4"/>
  <w15:chartTrackingRefBased/>
  <w15:docId w15:val="{073069D3-1263-4579-837E-19AB1E72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8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871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3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54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43469">
                      <w:marLeft w:val="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35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518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40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28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668163">
                                          <w:marLeft w:val="0"/>
                                          <w:marRight w:val="15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394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485786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750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54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tron.ru/ru/biblioteka/video/foto-galereya/?tab=tab-main-9" TargetMode="External"/><Relationship Id="rId18" Type="http://schemas.openxmlformats.org/officeDocument/2006/relationships/hyperlink" Target="https://www.intron.ru/ru/" TargetMode="External"/><Relationship Id="rId26" Type="http://schemas.openxmlformats.org/officeDocument/2006/relationships/hyperlink" Target="https://www.intron.ru/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intron.ru/ru/pribory/intros/?tab=tab-sostav-1" TargetMode="External"/><Relationship Id="rId7" Type="http://schemas.openxmlformats.org/officeDocument/2006/relationships/hyperlink" Target="https://www.intron.ru/ru/biblioteka/video/foto-galereya/?tab=tab-main-2" TargetMode="External"/><Relationship Id="rId12" Type="http://schemas.openxmlformats.org/officeDocument/2006/relationships/hyperlink" Target="https://www.intron.ru/ru/biblioteka/video/foto-galereya/?tab=tab-main-5" TargetMode="External"/><Relationship Id="rId17" Type="http://schemas.openxmlformats.org/officeDocument/2006/relationships/hyperlink" Target="https://www.intron.ru/ru/" TargetMode="External"/><Relationship Id="rId25" Type="http://schemas.openxmlformats.org/officeDocument/2006/relationships/hyperlink" Target="https://www.intron.ru/ru/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intron.ru/ru/" TargetMode="External"/><Relationship Id="rId20" Type="http://schemas.openxmlformats.org/officeDocument/2006/relationships/hyperlink" Target="https://www.intron.ru/ru/" TargetMode="External"/><Relationship Id="rId29" Type="http://schemas.openxmlformats.org/officeDocument/2006/relationships/image" Target="media/image2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ww.intron.ru/ru/biblioteka/video/foto-galereya/?tab=tab-main-4" TargetMode="External"/><Relationship Id="rId24" Type="http://schemas.openxmlformats.org/officeDocument/2006/relationships/hyperlink" Target="https://www.intron.ru/ru/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intron.ru/ru/uploads/img/PRIBOR/1_Intros_1.jpg" TargetMode="External"/><Relationship Id="rId15" Type="http://schemas.openxmlformats.org/officeDocument/2006/relationships/hyperlink" Target="https://www.intron.ru/ru/" TargetMode="External"/><Relationship Id="rId23" Type="http://schemas.openxmlformats.org/officeDocument/2006/relationships/hyperlink" Target="https://www.intron.ru/ru/" TargetMode="External"/><Relationship Id="rId28" Type="http://schemas.openxmlformats.org/officeDocument/2006/relationships/hyperlink" Target="https://www.intron.ru/ru/img/PRIBOR/MH/blok.jpg" TargetMode="External"/><Relationship Id="rId10" Type="http://schemas.openxmlformats.org/officeDocument/2006/relationships/hyperlink" Target="https://www.intron.ru/ru/biblioteka/video/foto-galereya/?tab=tab-main-1" TargetMode="External"/><Relationship Id="rId19" Type="http://schemas.openxmlformats.org/officeDocument/2006/relationships/hyperlink" Target="https://www.intron.ru/ru/" TargetMode="External"/><Relationship Id="rId31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intron.ru/ru/biblioteka/video/foto-galereya/?tab=tab-main-3" TargetMode="External"/><Relationship Id="rId14" Type="http://schemas.openxmlformats.org/officeDocument/2006/relationships/hyperlink" Target="https://www.intron.ru/ru/biblioteka/video/foto-galereya/?tab=tab-main-6" TargetMode="External"/><Relationship Id="rId22" Type="http://schemas.openxmlformats.org/officeDocument/2006/relationships/hyperlink" Target="https://www.intron.ru/ru/pribory/intros/?tab=tab-sostav-2" TargetMode="External"/><Relationship Id="rId27" Type="http://schemas.openxmlformats.org/officeDocument/2006/relationships/hyperlink" Target="https://www.intron.ru/ru/" TargetMode="External"/><Relationship Id="rId30" Type="http://schemas.openxmlformats.org/officeDocument/2006/relationships/hyperlink" Target="https://www.intron.ru/ru/uploads/img/PRIBOR/MH/%D0%AD%D0%91-%D0%9C_%D1%80%D1%83%D1%81_3.jpg" TargetMode="External"/><Relationship Id="rId8" Type="http://schemas.openxmlformats.org/officeDocument/2006/relationships/hyperlink" Target="https://www.intron.ru/ru/biblioteka/video/foto-galereya/?tab=tab-main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3303</Characters>
  <Application>Microsoft Office Word</Application>
  <DocSecurity>0</DocSecurity>
  <Lines>27</Lines>
  <Paragraphs>7</Paragraphs>
  <ScaleCrop>false</ScaleCrop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Panteenko Irina</dc:creator>
  <cp:keywords/>
  <dc:description/>
  <cp:lastModifiedBy>Panteenko Irina</cp:lastModifiedBy>
  <cp:revision>1</cp:revision>
  <dcterms:created xsi:type="dcterms:W3CDTF">2024-08-19T07:06:00Z</dcterms:created>
  <dcterms:modified xsi:type="dcterms:W3CDTF">2024-08-19T07:07:00Z</dcterms:modified>
</cp:coreProperties>
</file>