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19FE" w14:textId="47DA3FE7" w:rsidR="00EE5B25" w:rsidRPr="00C70729" w:rsidRDefault="00EE5B25" w:rsidP="00EE5B25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51DBD">
        <w:rPr>
          <w:rFonts w:asciiTheme="majorHAnsi" w:hAnsiTheme="majorHAnsi" w:cstheme="majorHAnsi"/>
          <w:b/>
          <w:sz w:val="30"/>
          <w:szCs w:val="30"/>
        </w:rPr>
        <w:t>Техническое задание</w:t>
      </w:r>
      <w:r w:rsidR="00C70729" w:rsidRPr="00C70729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C70729">
        <w:rPr>
          <w:rFonts w:asciiTheme="majorHAnsi" w:hAnsiTheme="majorHAnsi" w:cstheme="majorHAnsi"/>
          <w:b/>
          <w:sz w:val="30"/>
          <w:szCs w:val="30"/>
        </w:rPr>
        <w:t>на проведение исследования рынка</w:t>
      </w:r>
      <w:r w:rsidR="00437F15">
        <w:rPr>
          <w:rFonts w:asciiTheme="majorHAnsi" w:hAnsiTheme="majorHAnsi" w:cstheme="majorHAnsi"/>
          <w:b/>
          <w:sz w:val="30"/>
          <w:szCs w:val="30"/>
        </w:rPr>
        <w:br/>
      </w:r>
      <w:r w:rsidR="0046108D">
        <w:rPr>
          <w:rFonts w:asciiTheme="majorHAnsi" w:hAnsiTheme="majorHAnsi" w:cstheme="majorHAnsi"/>
          <w:b/>
          <w:sz w:val="30"/>
          <w:szCs w:val="30"/>
        </w:rPr>
        <w:t>ПО для оптимизации</w:t>
      </w:r>
    </w:p>
    <w:p w14:paraId="4E56E56A" w14:textId="43105A9A" w:rsidR="00EE5B25" w:rsidRPr="00B51DBD" w:rsidRDefault="00EE5B25" w:rsidP="00EE5B25">
      <w:pPr>
        <w:spacing w:after="40"/>
        <w:jc w:val="center"/>
        <w:rPr>
          <w:rFonts w:cstheme="minorHAnsi"/>
        </w:rPr>
      </w:pPr>
      <w:r w:rsidRPr="00B51DBD">
        <w:rPr>
          <w:rFonts w:cstheme="minorHAnsi"/>
        </w:rPr>
        <w:t>г. Москва</w:t>
      </w:r>
      <w:r w:rsidRPr="00B51DBD">
        <w:rPr>
          <w:rFonts w:cstheme="minorHAnsi"/>
        </w:rPr>
        <w:tab/>
        <w:t xml:space="preserve">                                                                                                        </w:t>
      </w:r>
      <w:r w:rsidR="00D25C61">
        <w:rPr>
          <w:rFonts w:cstheme="minorHAnsi"/>
        </w:rPr>
        <w:t>июнь</w:t>
      </w:r>
      <w:bookmarkStart w:id="0" w:name="_GoBack"/>
      <w:bookmarkEnd w:id="0"/>
      <w:r w:rsidRPr="00B51DB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B51DBD">
        <w:rPr>
          <w:rFonts w:cstheme="minorHAnsi"/>
        </w:rPr>
        <w:t xml:space="preserve"> г.</w:t>
      </w:r>
      <w:r w:rsidRPr="00B51DBD">
        <w:rPr>
          <w:rFonts w:cstheme="minorHAnsi"/>
        </w:rPr>
        <w:br/>
      </w:r>
    </w:p>
    <w:p w14:paraId="1A2FFF7A" w14:textId="2EC62711" w:rsidR="00EE5B25" w:rsidRDefault="002D58A0" w:rsidP="004C7A39">
      <w:pPr>
        <w:jc w:val="both"/>
      </w:pPr>
      <w:r>
        <w:rPr>
          <w:rFonts w:cstheme="minorHAnsi"/>
        </w:rPr>
        <w:t>Т1 ИИ</w:t>
      </w:r>
      <w:r w:rsidR="00EE5B25">
        <w:rPr>
          <w:rFonts w:cstheme="minorHAnsi"/>
        </w:rPr>
        <w:t xml:space="preserve"> </w:t>
      </w:r>
      <w:r w:rsidR="00EE5B25" w:rsidRPr="00B51DBD">
        <w:rPr>
          <w:rFonts w:cstheme="minorHAnsi"/>
        </w:rPr>
        <w:t xml:space="preserve">настоящим объявляет о проведении запроса </w:t>
      </w:r>
      <w:r w:rsidR="00517B70">
        <w:rPr>
          <w:rFonts w:cstheme="minorHAnsi"/>
        </w:rPr>
        <w:t>информации</w:t>
      </w:r>
      <w:r w:rsidR="00EE5B25" w:rsidRPr="00B51DBD">
        <w:rPr>
          <w:rFonts w:cstheme="minorHAnsi"/>
        </w:rPr>
        <w:t xml:space="preserve"> </w:t>
      </w:r>
      <w:r w:rsidR="004C7A39">
        <w:rPr>
          <w:rFonts w:cstheme="minorHAnsi"/>
        </w:rPr>
        <w:t>(</w:t>
      </w:r>
      <w:r w:rsidR="004C7A39">
        <w:rPr>
          <w:rFonts w:cstheme="minorHAnsi"/>
          <w:lang w:val="en-US"/>
        </w:rPr>
        <w:t>RFI</w:t>
      </w:r>
      <w:r w:rsidR="004C7A39" w:rsidRPr="004C7A39">
        <w:rPr>
          <w:rFonts w:cstheme="minorHAnsi"/>
        </w:rPr>
        <w:t xml:space="preserve">) </w:t>
      </w:r>
      <w:r w:rsidR="00EE5B25" w:rsidRPr="00B51DBD">
        <w:rPr>
          <w:rFonts w:cstheme="minorHAnsi"/>
        </w:rPr>
        <w:t xml:space="preserve">и приглашает юридических лиц </w:t>
      </w:r>
      <w:r w:rsidR="00EE5B25">
        <w:rPr>
          <w:rFonts w:cstheme="minorHAnsi"/>
        </w:rPr>
        <w:t>для подачи предложений</w:t>
      </w:r>
      <w:r w:rsidR="00517B70">
        <w:rPr>
          <w:rFonts w:cstheme="minorHAnsi"/>
        </w:rPr>
        <w:t xml:space="preserve"> в соответствии с описанием и спецификациями ниже.</w:t>
      </w:r>
    </w:p>
    <w:p w14:paraId="323E326A" w14:textId="77777777" w:rsidR="00517B70" w:rsidRDefault="00517B70">
      <w:pPr>
        <w:rPr>
          <w:rFonts w:asciiTheme="majorHAnsi" w:hAnsiTheme="majorHAnsi" w:cstheme="majorHAnsi"/>
          <w:sz w:val="26"/>
          <w:szCs w:val="26"/>
        </w:rPr>
      </w:pPr>
    </w:p>
    <w:p w14:paraId="508C53AA" w14:textId="738CFC74" w:rsidR="00EE5B25" w:rsidRPr="00827EEC" w:rsidRDefault="00517B70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827EEC">
        <w:rPr>
          <w:rFonts w:asciiTheme="majorHAnsi" w:hAnsiTheme="majorHAnsi" w:cstheme="majorHAnsi"/>
          <w:sz w:val="26"/>
          <w:szCs w:val="26"/>
          <w:u w:val="single"/>
        </w:rPr>
        <w:t>О компании</w:t>
      </w:r>
    </w:p>
    <w:p w14:paraId="41F327DB" w14:textId="411D2A5E" w:rsidR="00A255F7" w:rsidRPr="00A255F7" w:rsidRDefault="00A255F7" w:rsidP="00A255F7">
      <w:pPr>
        <w:jc w:val="both"/>
      </w:pPr>
      <w:r>
        <w:t xml:space="preserve">Холдинг </w:t>
      </w:r>
      <w:r w:rsidRPr="00A255F7">
        <w:t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3A64E42D" w14:textId="77777777" w:rsidR="00A255F7" w:rsidRPr="00A255F7" w:rsidRDefault="00A255F7" w:rsidP="00A255F7">
      <w:pPr>
        <w:jc w:val="both"/>
      </w:pPr>
      <w:r w:rsidRPr="00A255F7">
        <w:t xml:space="preserve">В состав холдинга входят: Т1 </w:t>
      </w:r>
      <w:proofErr w:type="spellStart"/>
      <w:r w:rsidRPr="00A255F7">
        <w:t>Иннотех</w:t>
      </w:r>
      <w:proofErr w:type="spellEnd"/>
      <w:r w:rsidRPr="00A255F7">
        <w:t xml:space="preserve">, Т1 ИИ, Т1 Интеграция, Т1 Облако, Т1 </w:t>
      </w:r>
      <w:proofErr w:type="spellStart"/>
      <w:r w:rsidRPr="00A255F7">
        <w:t>Сервионика</w:t>
      </w:r>
      <w:proofErr w:type="spellEnd"/>
      <w:r w:rsidRPr="00A255F7">
        <w:t>, Т1 Цифровая Академия, НОТА от Т1.</w:t>
      </w:r>
    </w:p>
    <w:p w14:paraId="70654841" w14:textId="460BACBA" w:rsidR="00EE5B25" w:rsidRDefault="00517B70" w:rsidP="00A255F7">
      <w:pPr>
        <w:jc w:val="both"/>
      </w:pPr>
      <w:r>
        <w:t>Сайт</w:t>
      </w:r>
      <w:r w:rsidR="003E6318">
        <w:t xml:space="preserve"> Т1 ИИ</w:t>
      </w:r>
      <w:r>
        <w:t xml:space="preserve">: </w:t>
      </w:r>
      <w:hyperlink r:id="rId5" w:history="1">
        <w:r w:rsidR="00DB6B19" w:rsidRPr="008821AF">
          <w:rPr>
            <w:rStyle w:val="a3"/>
          </w:rPr>
          <w:t>https://datatech.ru/</w:t>
        </w:r>
      </w:hyperlink>
    </w:p>
    <w:p w14:paraId="1159F142" w14:textId="1F8F53D5" w:rsidR="00DB6B19" w:rsidRDefault="00DB6B19" w:rsidP="00A255F7">
      <w:pPr>
        <w:jc w:val="both"/>
      </w:pPr>
    </w:p>
    <w:p w14:paraId="10054C10" w14:textId="3BBC0AA3" w:rsidR="00C70729" w:rsidRPr="00827EEC" w:rsidRDefault="00C70729" w:rsidP="00C7072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827EEC">
        <w:rPr>
          <w:rFonts w:asciiTheme="majorHAnsi" w:hAnsiTheme="majorHAnsi" w:cstheme="majorHAnsi"/>
          <w:sz w:val="26"/>
          <w:szCs w:val="26"/>
          <w:u w:val="single"/>
        </w:rPr>
        <w:t>О продукте</w:t>
      </w:r>
    </w:p>
    <w:p w14:paraId="5AF74164" w14:textId="1FED80B3" w:rsidR="0046108D" w:rsidRPr="0046108D" w:rsidRDefault="0046108D" w:rsidP="0046108D">
      <w:pPr>
        <w:jc w:val="both"/>
      </w:pPr>
      <w:r w:rsidRPr="0064750C">
        <w:rPr>
          <w:b/>
        </w:rPr>
        <w:t>Оптимизатор</w:t>
      </w:r>
      <w:r>
        <w:t xml:space="preserve"> </w:t>
      </w:r>
      <w:r w:rsidR="00827EEC" w:rsidRPr="00827EEC">
        <w:t xml:space="preserve">– </w:t>
      </w:r>
      <w:r>
        <w:t>и</w:t>
      </w:r>
      <w:r w:rsidRPr="0046108D">
        <w:t xml:space="preserve">нновационное решение для комплексной оптимизации бизнес-процессов. </w:t>
      </w:r>
      <w:r>
        <w:t>П</w:t>
      </w:r>
      <w:r w:rsidRPr="0046108D">
        <w:t xml:space="preserve">родукт использует </w:t>
      </w:r>
      <w:r>
        <w:t>а</w:t>
      </w:r>
      <w:r w:rsidRPr="0046108D">
        <w:t>лгоритмы искусственного интеллекта и машинного обучения для анализа больших объемов данных,</w:t>
      </w:r>
      <w:r>
        <w:t xml:space="preserve"> </w:t>
      </w:r>
      <w:r w:rsidRPr="0046108D">
        <w:t xml:space="preserve">позволяя компаниям находить наиболее эффективные пути достижения поставленных целей: от оптимизации логистических цепочек до улучшения производственных процессов. </w:t>
      </w:r>
    </w:p>
    <w:p w14:paraId="588FC4CE" w14:textId="3EA4144E" w:rsidR="00C70729" w:rsidRDefault="008A539C" w:rsidP="0046108D">
      <w:pPr>
        <w:jc w:val="both"/>
      </w:pPr>
      <w:r>
        <w:t>Основные компоненты продукта:</w:t>
      </w:r>
    </w:p>
    <w:p w14:paraId="3C314978" w14:textId="15378804" w:rsidR="008A539C" w:rsidRDefault="008A539C" w:rsidP="008A539C">
      <w:pPr>
        <w:pStyle w:val="a5"/>
        <w:numPr>
          <w:ilvl w:val="0"/>
          <w:numId w:val="17"/>
        </w:numPr>
        <w:jc w:val="both"/>
      </w:pPr>
      <w:r>
        <w:t xml:space="preserve">Ядро решателя: </w:t>
      </w:r>
      <w:r w:rsidRPr="008A539C">
        <w:t>обеспечив</w:t>
      </w:r>
      <w:r>
        <w:t>ает</w:t>
      </w:r>
      <w:r w:rsidRPr="008A539C">
        <w:t xml:space="preserve"> обработку</w:t>
      </w:r>
      <w:r>
        <w:t xml:space="preserve"> </w:t>
      </w:r>
      <w:r w:rsidRPr="008A539C">
        <w:t>и анализ данных</w:t>
      </w:r>
      <w:r>
        <w:t>. П</w:t>
      </w:r>
      <w:r w:rsidRPr="008A539C">
        <w:t>редоставляет решение в реальном времени.</w:t>
      </w:r>
    </w:p>
    <w:p w14:paraId="778FF7DF" w14:textId="0E69BB73" w:rsidR="008A539C" w:rsidRDefault="008A539C" w:rsidP="008A539C">
      <w:pPr>
        <w:pStyle w:val="a5"/>
        <w:numPr>
          <w:ilvl w:val="0"/>
          <w:numId w:val="17"/>
        </w:numPr>
        <w:jc w:val="both"/>
      </w:pPr>
      <w:r w:rsidRPr="008A539C">
        <w:t>Модуль визуализации</w:t>
      </w:r>
      <w:r>
        <w:t xml:space="preserve"> -</w:t>
      </w:r>
      <w:r w:rsidRPr="008A539C">
        <w:t xml:space="preserve"> интерфейс для наглядного представления результатов анализа. Позволяет пользователям легко интерпретировать сложные данные.</w:t>
      </w:r>
    </w:p>
    <w:p w14:paraId="0948F4E3" w14:textId="245D8EEB" w:rsidR="008A539C" w:rsidRDefault="008A539C" w:rsidP="008A539C">
      <w:pPr>
        <w:pStyle w:val="a5"/>
        <w:numPr>
          <w:ilvl w:val="0"/>
          <w:numId w:val="17"/>
        </w:numPr>
        <w:jc w:val="both"/>
      </w:pPr>
      <w:r w:rsidRPr="008A539C">
        <w:t>Модуль работы с данными</w:t>
      </w:r>
      <w:r>
        <w:t>:</w:t>
      </w:r>
      <w:r w:rsidRPr="008A539C">
        <w:t xml:space="preserve"> обеспечивает сбор, обработку и хранение данных из различных источников. </w:t>
      </w:r>
      <w:r>
        <w:t>Г</w:t>
      </w:r>
      <w:r w:rsidRPr="008A539C">
        <w:t>арантирует, что данные, используемые для оптимизации, актуальны и полны.</w:t>
      </w:r>
    </w:p>
    <w:p w14:paraId="34409F58" w14:textId="1EAE6385" w:rsidR="008A539C" w:rsidRDefault="008A539C" w:rsidP="008A539C">
      <w:pPr>
        <w:pStyle w:val="a5"/>
        <w:numPr>
          <w:ilvl w:val="0"/>
          <w:numId w:val="17"/>
        </w:numPr>
        <w:jc w:val="both"/>
      </w:pPr>
      <w:r>
        <w:t>М</w:t>
      </w:r>
      <w:r w:rsidRPr="008A539C">
        <w:t>одули</w:t>
      </w:r>
      <w:r>
        <w:t>, которые помогают</w:t>
      </w:r>
      <w:r w:rsidRPr="008A539C">
        <w:t xml:space="preserve"> в принятии решений, основанных на предсказании будущих условий и рыночных тенденций</w:t>
      </w:r>
    </w:p>
    <w:p w14:paraId="3F595489" w14:textId="27EFBDAA" w:rsidR="0064750C" w:rsidRDefault="0064750C" w:rsidP="0046108D">
      <w:pPr>
        <w:jc w:val="both"/>
      </w:pPr>
      <w:r>
        <w:t xml:space="preserve">Продукт может использоваться </w:t>
      </w:r>
      <w:r w:rsidR="00381A8A">
        <w:t xml:space="preserve">компаниями </w:t>
      </w:r>
      <w:r>
        <w:t>в отраслях:</w:t>
      </w:r>
    </w:p>
    <w:p w14:paraId="298610CD" w14:textId="5F703CC5" w:rsidR="0064750C" w:rsidRDefault="0064750C" w:rsidP="00381A8A">
      <w:pPr>
        <w:pStyle w:val="a5"/>
        <w:numPr>
          <w:ilvl w:val="0"/>
          <w:numId w:val="16"/>
        </w:numPr>
        <w:jc w:val="both"/>
      </w:pPr>
      <w:r>
        <w:t>Производство</w:t>
      </w:r>
    </w:p>
    <w:p w14:paraId="6FD84015" w14:textId="6965A965" w:rsidR="0064750C" w:rsidRDefault="0064750C" w:rsidP="00381A8A">
      <w:pPr>
        <w:pStyle w:val="a5"/>
        <w:numPr>
          <w:ilvl w:val="0"/>
          <w:numId w:val="16"/>
        </w:numPr>
        <w:jc w:val="both"/>
      </w:pPr>
      <w:r>
        <w:t>Ритейл и дистрибьюция</w:t>
      </w:r>
    </w:p>
    <w:p w14:paraId="7C2076F5" w14:textId="4E86BA44" w:rsidR="0064750C" w:rsidRDefault="0064750C" w:rsidP="00381A8A">
      <w:pPr>
        <w:pStyle w:val="a5"/>
        <w:numPr>
          <w:ilvl w:val="0"/>
          <w:numId w:val="16"/>
        </w:numPr>
        <w:jc w:val="both"/>
      </w:pPr>
      <w:r>
        <w:t>Финансы и страхование</w:t>
      </w:r>
    </w:p>
    <w:p w14:paraId="21A4AFBA" w14:textId="653BDE4A" w:rsidR="0064750C" w:rsidRDefault="0064750C" w:rsidP="00381A8A">
      <w:pPr>
        <w:pStyle w:val="a5"/>
        <w:numPr>
          <w:ilvl w:val="0"/>
          <w:numId w:val="16"/>
        </w:numPr>
        <w:jc w:val="both"/>
      </w:pPr>
      <w:r>
        <w:t>Транспорт и логистика</w:t>
      </w:r>
    </w:p>
    <w:p w14:paraId="44CB9932" w14:textId="408277D6" w:rsidR="0064750C" w:rsidRDefault="00381A8A" w:rsidP="00381A8A">
      <w:pPr>
        <w:pStyle w:val="a5"/>
        <w:numPr>
          <w:ilvl w:val="0"/>
          <w:numId w:val="16"/>
        </w:numPr>
        <w:jc w:val="both"/>
      </w:pPr>
      <w:r>
        <w:t>Энергетика и ресурсы</w:t>
      </w:r>
    </w:p>
    <w:p w14:paraId="6154CA5A" w14:textId="49996EEE" w:rsidR="00C70729" w:rsidRDefault="00C70729" w:rsidP="00A255F7">
      <w:pPr>
        <w:jc w:val="both"/>
      </w:pPr>
    </w:p>
    <w:p w14:paraId="199387E0" w14:textId="0347FB56" w:rsidR="00517B70" w:rsidRPr="0064750C" w:rsidRDefault="00517B70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64750C">
        <w:rPr>
          <w:rFonts w:asciiTheme="majorHAnsi" w:hAnsiTheme="majorHAnsi" w:cstheme="majorHAnsi"/>
          <w:sz w:val="26"/>
          <w:szCs w:val="26"/>
          <w:u w:val="single"/>
        </w:rPr>
        <w:t>О проекте</w:t>
      </w:r>
    </w:p>
    <w:p w14:paraId="2ADDF792" w14:textId="09F1C0C2" w:rsidR="00580BF2" w:rsidRDefault="00EE5B25" w:rsidP="00580BF2">
      <w:pPr>
        <w:jc w:val="both"/>
      </w:pPr>
      <w:r w:rsidRPr="00580BF2">
        <w:rPr>
          <w:b/>
        </w:rPr>
        <w:lastRenderedPageBreak/>
        <w:t>Цель проекта:</w:t>
      </w:r>
      <w:r>
        <w:t xml:space="preserve"> </w:t>
      </w:r>
      <w:r w:rsidR="0058121C">
        <w:t>проведение комплексного анализа рынка</w:t>
      </w:r>
      <w:r w:rsidR="00C70729">
        <w:t xml:space="preserve"> </w:t>
      </w:r>
      <w:r w:rsidR="00221C48">
        <w:t>ПО для оптимизации</w:t>
      </w:r>
      <w:r w:rsidR="00437F15" w:rsidRPr="00437F15">
        <w:t xml:space="preserve"> </w:t>
      </w:r>
      <w:r w:rsidR="00C70729">
        <w:t xml:space="preserve">для использования </w:t>
      </w:r>
      <w:r w:rsidR="0058121C">
        <w:t xml:space="preserve">данных </w:t>
      </w:r>
      <w:r w:rsidR="00C70729">
        <w:t>при построении маркетинговой стратегии продукта</w:t>
      </w:r>
    </w:p>
    <w:p w14:paraId="282D580A" w14:textId="365FD606" w:rsidR="009D6804" w:rsidRDefault="009D6804" w:rsidP="00580BF2">
      <w:pPr>
        <w:jc w:val="both"/>
      </w:pPr>
      <w:r>
        <w:rPr>
          <w:b/>
        </w:rPr>
        <w:t>География</w:t>
      </w:r>
      <w:r w:rsidRPr="00580BF2">
        <w:rPr>
          <w:b/>
        </w:rPr>
        <w:t xml:space="preserve"> исследования:</w:t>
      </w:r>
      <w:r>
        <w:rPr>
          <w:b/>
        </w:rPr>
        <w:t xml:space="preserve"> </w:t>
      </w:r>
      <w:r w:rsidR="00C70729">
        <w:t>Россия</w:t>
      </w:r>
    </w:p>
    <w:p w14:paraId="6F604687" w14:textId="1AF137E8" w:rsidR="00580BF2" w:rsidRDefault="00580BF2" w:rsidP="00580BF2">
      <w:pPr>
        <w:jc w:val="both"/>
        <w:rPr>
          <w:b/>
        </w:rPr>
      </w:pPr>
      <w:r w:rsidRPr="00580BF2">
        <w:rPr>
          <w:b/>
        </w:rPr>
        <w:t>Задачи исследования:</w:t>
      </w:r>
    </w:p>
    <w:p w14:paraId="32FA80D8" w14:textId="2FC61FD8" w:rsidR="00DA3876" w:rsidRDefault="00DA3876" w:rsidP="00580BF2">
      <w:pPr>
        <w:jc w:val="both"/>
        <w:rPr>
          <w:b/>
        </w:rPr>
      </w:pPr>
      <w:r>
        <w:rPr>
          <w:b/>
        </w:rPr>
        <w:t xml:space="preserve">Раздел 1. </w:t>
      </w:r>
      <w:r w:rsidR="00264622">
        <w:rPr>
          <w:b/>
        </w:rPr>
        <w:t>Характеристика</w:t>
      </w:r>
      <w:r>
        <w:rPr>
          <w:b/>
        </w:rPr>
        <w:t xml:space="preserve"> рынка</w:t>
      </w:r>
    </w:p>
    <w:p w14:paraId="6501382B" w14:textId="78CF2146" w:rsidR="004B5A9D" w:rsidRPr="00264622" w:rsidRDefault="004B5A9D" w:rsidP="00264622">
      <w:pPr>
        <w:pStyle w:val="a5"/>
        <w:numPr>
          <w:ilvl w:val="0"/>
          <w:numId w:val="12"/>
        </w:numPr>
        <w:jc w:val="both"/>
        <w:rPr>
          <w:rFonts w:cstheme="minorHAnsi"/>
        </w:rPr>
      </w:pPr>
      <w:r w:rsidRPr="00264622">
        <w:rPr>
          <w:rFonts w:cstheme="minorHAnsi"/>
        </w:rPr>
        <w:t>Текущий объем рынка (</w:t>
      </w:r>
      <w:r w:rsidRPr="00264622">
        <w:rPr>
          <w:rFonts w:cstheme="minorHAnsi"/>
          <w:lang w:val="en-US"/>
        </w:rPr>
        <w:t>PAM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TAM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SAM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SOM</w:t>
      </w:r>
      <w:r w:rsidRPr="00264622">
        <w:rPr>
          <w:rFonts w:cstheme="minorHAnsi"/>
        </w:rPr>
        <w:t>)</w:t>
      </w:r>
      <w:r w:rsidR="00264622">
        <w:rPr>
          <w:rFonts w:cstheme="minorHAnsi"/>
        </w:rPr>
        <w:t>;</w:t>
      </w:r>
    </w:p>
    <w:p w14:paraId="55D7FE78" w14:textId="3D3C7696" w:rsidR="00AA3F7C" w:rsidRPr="00264622" w:rsidRDefault="00264622" w:rsidP="00264622">
      <w:pPr>
        <w:pStyle w:val="a5"/>
        <w:numPr>
          <w:ilvl w:val="0"/>
          <w:numId w:val="12"/>
        </w:numPr>
        <w:jc w:val="both"/>
        <w:rPr>
          <w:b/>
        </w:rPr>
      </w:pPr>
      <w:r w:rsidRPr="00264622">
        <w:rPr>
          <w:rFonts w:cstheme="minorHAnsi"/>
        </w:rPr>
        <w:t>П</w:t>
      </w:r>
      <w:r w:rsidR="004B5A9D" w:rsidRPr="00264622">
        <w:rPr>
          <w:rFonts w:cstheme="minorHAnsi"/>
        </w:rPr>
        <w:t>рогноз раз</w:t>
      </w:r>
      <w:r w:rsidRPr="00264622">
        <w:rPr>
          <w:rFonts w:cstheme="minorHAnsi"/>
        </w:rPr>
        <w:t>вити</w:t>
      </w:r>
      <w:r w:rsidR="004B5A9D" w:rsidRPr="00264622">
        <w:rPr>
          <w:rFonts w:cstheme="minorHAnsi"/>
        </w:rPr>
        <w:t xml:space="preserve">я рынка </w:t>
      </w:r>
      <w:r w:rsidRPr="00264622">
        <w:rPr>
          <w:rFonts w:cstheme="minorHAnsi"/>
        </w:rPr>
        <w:t>на ближайшие 3-5 лет</w:t>
      </w:r>
      <w:r>
        <w:rPr>
          <w:rFonts w:cstheme="minorHAnsi"/>
        </w:rPr>
        <w:t>;</w:t>
      </w:r>
    </w:p>
    <w:p w14:paraId="42E95F6B" w14:textId="539E3195" w:rsidR="00AA3F7C" w:rsidRPr="00264622" w:rsidRDefault="004B5A9D" w:rsidP="00264622">
      <w:pPr>
        <w:pStyle w:val="a5"/>
        <w:numPr>
          <w:ilvl w:val="0"/>
          <w:numId w:val="12"/>
        </w:numPr>
        <w:jc w:val="both"/>
        <w:rPr>
          <w:b/>
        </w:rPr>
      </w:pPr>
      <w:r w:rsidRPr="00264622">
        <w:rPr>
          <w:rFonts w:cstheme="minorHAnsi"/>
        </w:rPr>
        <w:t>Основные игроки и занимаемые ими доли рынка</w:t>
      </w:r>
      <w:r w:rsidR="00264622">
        <w:rPr>
          <w:rFonts w:cstheme="minorHAnsi"/>
        </w:rPr>
        <w:t>;</w:t>
      </w:r>
    </w:p>
    <w:p w14:paraId="5122C6D7" w14:textId="3EB8512C" w:rsidR="004B5A9D" w:rsidRDefault="00856AA6" w:rsidP="00264622">
      <w:pPr>
        <w:pStyle w:val="a5"/>
        <w:numPr>
          <w:ilvl w:val="0"/>
          <w:numId w:val="12"/>
        </w:numPr>
        <w:jc w:val="both"/>
      </w:pPr>
      <w:r>
        <w:t>Наиболее перспективные</w:t>
      </w:r>
      <w:r w:rsidR="0053616C">
        <w:t xml:space="preserve"> сегмент</w:t>
      </w:r>
      <w:r>
        <w:t>ы</w:t>
      </w:r>
      <w:r w:rsidR="0053616C">
        <w:t xml:space="preserve"> </w:t>
      </w:r>
      <w:r w:rsidR="004B5A9D" w:rsidRPr="004B5A9D">
        <w:t xml:space="preserve">ЦА (отрасли, уровень компании, </w:t>
      </w:r>
      <w:r w:rsidR="00264622">
        <w:t>размер</w:t>
      </w:r>
      <w:r w:rsidR="004B5A9D" w:rsidRPr="004B5A9D">
        <w:t xml:space="preserve"> бизнеса) </w:t>
      </w:r>
      <w:r w:rsidR="00264622">
        <w:t xml:space="preserve">и </w:t>
      </w:r>
      <w:r w:rsidR="00EE53BC">
        <w:t xml:space="preserve">составление перечня </w:t>
      </w:r>
      <w:r w:rsidR="00264622">
        <w:t>сфер применения продукта</w:t>
      </w:r>
      <w:r w:rsidR="00FB5F7D">
        <w:t>;</w:t>
      </w:r>
    </w:p>
    <w:p w14:paraId="32F635A4" w14:textId="1A221B1B" w:rsidR="00EE53BC" w:rsidRPr="004B5A9D" w:rsidRDefault="00EE53BC" w:rsidP="00EE53BC">
      <w:pPr>
        <w:pStyle w:val="a5"/>
        <w:numPr>
          <w:ilvl w:val="0"/>
          <w:numId w:val="12"/>
        </w:numPr>
        <w:jc w:val="both"/>
      </w:pPr>
      <w:r w:rsidRPr="004B5A9D">
        <w:t>ЛПР (роли)</w:t>
      </w:r>
      <w:r w:rsidR="00FB5F7D">
        <w:t xml:space="preserve"> и задач</w:t>
      </w:r>
      <w:r w:rsidR="00856AA6">
        <w:t>и</w:t>
      </w:r>
      <w:r w:rsidR="00FB5F7D">
        <w:t xml:space="preserve">, которые они могут </w:t>
      </w:r>
      <w:r w:rsidRPr="004B5A9D">
        <w:t>решить за счет внедрения продукта</w:t>
      </w:r>
      <w:r w:rsidR="00FB5F7D">
        <w:t>.</w:t>
      </w:r>
    </w:p>
    <w:p w14:paraId="6BF955BB" w14:textId="7AD9B6EB" w:rsidR="00AA3F7C" w:rsidRPr="00580BF2" w:rsidRDefault="00AA3F7C" w:rsidP="00580BF2">
      <w:pPr>
        <w:jc w:val="both"/>
        <w:rPr>
          <w:b/>
        </w:rPr>
      </w:pPr>
      <w:r>
        <w:rPr>
          <w:b/>
        </w:rPr>
        <w:t xml:space="preserve">Раздел 2. </w:t>
      </w:r>
      <w:r w:rsidR="00264622">
        <w:rPr>
          <w:b/>
        </w:rPr>
        <w:t xml:space="preserve">Проработка </w:t>
      </w:r>
      <w:r>
        <w:rPr>
          <w:b/>
        </w:rPr>
        <w:t>профиля клиента</w:t>
      </w:r>
      <w:r w:rsidR="004A4075">
        <w:rPr>
          <w:b/>
        </w:rPr>
        <w:t>*</w:t>
      </w:r>
      <w:r w:rsidR="00437F15">
        <w:rPr>
          <w:b/>
        </w:rPr>
        <w:t xml:space="preserve">: </w:t>
      </w:r>
      <w:r w:rsidR="0053616C">
        <w:rPr>
          <w:b/>
        </w:rPr>
        <w:t xml:space="preserve">пользователи и не-пользователи </w:t>
      </w:r>
      <w:r w:rsidR="00221C48">
        <w:rPr>
          <w:b/>
        </w:rPr>
        <w:t>ПО для оптимизации</w:t>
      </w:r>
    </w:p>
    <w:p w14:paraId="61C6AEEA" w14:textId="728B6384" w:rsidR="007E76C7" w:rsidRDefault="00546900" w:rsidP="003526F4">
      <w:pPr>
        <w:pStyle w:val="a5"/>
        <w:numPr>
          <w:ilvl w:val="0"/>
          <w:numId w:val="13"/>
        </w:numPr>
        <w:ind w:left="714" w:hanging="357"/>
      </w:pPr>
      <w:r>
        <w:t>П</w:t>
      </w:r>
      <w:r w:rsidR="007E76C7">
        <w:t>роблем</w:t>
      </w:r>
      <w:r>
        <w:t>ы</w:t>
      </w:r>
      <w:r w:rsidR="007E76C7">
        <w:t xml:space="preserve"> и бол</w:t>
      </w:r>
      <w:r>
        <w:t>и</w:t>
      </w:r>
      <w:r w:rsidR="007E76C7">
        <w:t xml:space="preserve"> </w:t>
      </w:r>
      <w:r w:rsidR="00437F15">
        <w:t>клиентов</w:t>
      </w:r>
      <w:r>
        <w:t>, связанные со сферой применения продукта,</w:t>
      </w:r>
      <w:r w:rsidR="007E76C7">
        <w:t xml:space="preserve"> в выделенных отраслях</w:t>
      </w:r>
      <w:r>
        <w:t>;</w:t>
      </w:r>
    </w:p>
    <w:p w14:paraId="23BA4B52" w14:textId="6875B005" w:rsidR="00546900" w:rsidRDefault="00546900" w:rsidP="003526F4">
      <w:pPr>
        <w:pStyle w:val="a5"/>
        <w:numPr>
          <w:ilvl w:val="0"/>
          <w:numId w:val="13"/>
        </w:numPr>
        <w:ind w:left="714" w:hanging="357"/>
      </w:pPr>
      <w:r>
        <w:t>Сценарии решения существующих проблем (отдельно для пользователей и не-пользователей);</w:t>
      </w:r>
    </w:p>
    <w:p w14:paraId="0F06BBE5" w14:textId="2DFC0828" w:rsidR="00CC4038" w:rsidRDefault="0053616C" w:rsidP="003526F4">
      <w:pPr>
        <w:pStyle w:val="a5"/>
        <w:numPr>
          <w:ilvl w:val="0"/>
          <w:numId w:val="13"/>
        </w:numPr>
        <w:ind w:left="714" w:hanging="357"/>
      </w:pPr>
      <w:r>
        <w:t xml:space="preserve">Мотивации </w:t>
      </w:r>
      <w:r w:rsidR="00856AA6">
        <w:t xml:space="preserve">использования </w:t>
      </w:r>
      <w:r w:rsidR="00221C48">
        <w:t>ПО для оптимизации</w:t>
      </w:r>
    </w:p>
    <w:p w14:paraId="6AFC3096" w14:textId="70D66F1F" w:rsidR="0053616C" w:rsidRDefault="00CC4038" w:rsidP="003526F4">
      <w:pPr>
        <w:pStyle w:val="a5"/>
        <w:numPr>
          <w:ilvl w:val="0"/>
          <w:numId w:val="13"/>
        </w:numPr>
        <w:ind w:left="714" w:hanging="357"/>
      </w:pPr>
      <w:r>
        <w:t>Э</w:t>
      </w:r>
      <w:r w:rsidR="00546900">
        <w:t>тапность принятия решения о внедрении продукта и самого внедрения</w:t>
      </w:r>
      <w:r>
        <w:t>, в т.ч.</w:t>
      </w:r>
      <w:r w:rsidRPr="00CC4038">
        <w:t xml:space="preserve"> качества и свойства продукта, которые максимально влияют на решение о покупке</w:t>
      </w:r>
      <w:r w:rsidR="00546900">
        <w:t>;</w:t>
      </w:r>
    </w:p>
    <w:p w14:paraId="6D71DC10" w14:textId="7DCC8D22" w:rsidR="00284C69" w:rsidRDefault="00284C69" w:rsidP="003526F4">
      <w:pPr>
        <w:pStyle w:val="a5"/>
        <w:numPr>
          <w:ilvl w:val="0"/>
          <w:numId w:val="13"/>
        </w:numPr>
        <w:ind w:left="714" w:hanging="357"/>
      </w:pPr>
      <w:r>
        <w:t xml:space="preserve">Наиболее ценные функции </w:t>
      </w:r>
      <w:r w:rsidR="00221C48">
        <w:t>ПО для оптимизации</w:t>
      </w:r>
      <w:r>
        <w:t xml:space="preserve">: функции, без которых </w:t>
      </w:r>
      <w:r w:rsidRPr="00284C69">
        <w:t>клиент не будет пользоваться продуктом</w:t>
      </w:r>
      <w:r>
        <w:t>;</w:t>
      </w:r>
    </w:p>
    <w:p w14:paraId="6265E0BE" w14:textId="3CFE2234" w:rsidR="00856AA6" w:rsidRDefault="00856AA6" w:rsidP="003526F4">
      <w:pPr>
        <w:pStyle w:val="a5"/>
        <w:numPr>
          <w:ilvl w:val="0"/>
          <w:numId w:val="13"/>
        </w:numPr>
        <w:ind w:left="714" w:hanging="357"/>
      </w:pPr>
      <w:r>
        <w:t>Барьеры и факторы, сдерживающие потенциальных клиентов от использования продукта;</w:t>
      </w:r>
    </w:p>
    <w:p w14:paraId="309FC8F1" w14:textId="5AA1C06C" w:rsidR="0053616C" w:rsidRDefault="00284C69" w:rsidP="003526F4">
      <w:pPr>
        <w:pStyle w:val="a5"/>
        <w:numPr>
          <w:ilvl w:val="0"/>
          <w:numId w:val="13"/>
        </w:numPr>
        <w:ind w:left="714" w:hanging="357"/>
      </w:pPr>
      <w:r>
        <w:t xml:space="preserve">Возможности и процесс перехода </w:t>
      </w:r>
      <w:r w:rsidR="0053616C">
        <w:t xml:space="preserve">от </w:t>
      </w:r>
      <w:r w:rsidR="00546900">
        <w:t xml:space="preserve">одного </w:t>
      </w:r>
      <w:r w:rsidR="00221C48">
        <w:t>ПО для оптимизации</w:t>
      </w:r>
      <w:r w:rsidR="00546900">
        <w:t xml:space="preserve"> к другому (смена поставщика)</w:t>
      </w:r>
    </w:p>
    <w:p w14:paraId="47B1E3EA" w14:textId="6D0A9670" w:rsidR="004B5A9D" w:rsidRPr="00284C69" w:rsidRDefault="004A4075" w:rsidP="004C7A39">
      <w:pPr>
        <w:jc w:val="both"/>
        <w:rPr>
          <w:rFonts w:cstheme="minorHAnsi"/>
          <w:i/>
        </w:rPr>
      </w:pPr>
      <w:r w:rsidRPr="00284C69">
        <w:rPr>
          <w:rFonts w:cstheme="minorHAnsi"/>
          <w:i/>
        </w:rPr>
        <w:t>*Поиск контактов ЛПР на стороне исполнителя</w:t>
      </w:r>
    </w:p>
    <w:p w14:paraId="356670EF" w14:textId="1915CC80" w:rsidR="000C27D1" w:rsidRPr="000C27D1" w:rsidRDefault="00AA3F7C" w:rsidP="000C27D1">
      <w:pPr>
        <w:jc w:val="both"/>
        <w:rPr>
          <w:b/>
        </w:rPr>
      </w:pPr>
      <w:r>
        <w:rPr>
          <w:b/>
        </w:rPr>
        <w:t>Раздел 3. Детальный анализ конкурентов (</w:t>
      </w:r>
      <w:r w:rsidR="00810D74">
        <w:rPr>
          <w:b/>
        </w:rPr>
        <w:t>до 10 игроков рынка</w:t>
      </w:r>
      <w:r w:rsidR="007E76C7">
        <w:rPr>
          <w:b/>
        </w:rPr>
        <w:t>)</w:t>
      </w:r>
      <w:r w:rsidR="000C27D1">
        <w:rPr>
          <w:b/>
        </w:rPr>
        <w:t xml:space="preserve">: </w:t>
      </w:r>
      <w:r w:rsidR="000C27D1" w:rsidRPr="000C27D1">
        <w:rPr>
          <w:b/>
        </w:rPr>
        <w:t>с</w:t>
      </w:r>
      <w:r w:rsidR="00810D74" w:rsidRPr="000C27D1">
        <w:rPr>
          <w:b/>
        </w:rPr>
        <w:t xml:space="preserve">равнительный анализ продукта </w:t>
      </w:r>
      <w:r w:rsidR="00221C48">
        <w:rPr>
          <w:b/>
        </w:rPr>
        <w:t>Оптимизатор</w:t>
      </w:r>
      <w:r w:rsidR="00CC4038" w:rsidRPr="000C27D1">
        <w:rPr>
          <w:b/>
        </w:rPr>
        <w:t xml:space="preserve"> </w:t>
      </w:r>
      <w:r w:rsidR="00810D74" w:rsidRPr="000C27D1">
        <w:rPr>
          <w:b/>
        </w:rPr>
        <w:t>и конкурирующих решений</w:t>
      </w:r>
    </w:p>
    <w:p w14:paraId="483EC8C6" w14:textId="7967BB8F" w:rsidR="000C27D1" w:rsidRDefault="000C27D1" w:rsidP="003526F4">
      <w:pPr>
        <w:pStyle w:val="a5"/>
        <w:numPr>
          <w:ilvl w:val="0"/>
          <w:numId w:val="15"/>
        </w:numPr>
        <w:ind w:left="714" w:hanging="357"/>
        <w:jc w:val="both"/>
      </w:pPr>
      <w:r>
        <w:t>Обзор и сравнение функционала конкурирующих решений</w:t>
      </w:r>
    </w:p>
    <w:p w14:paraId="6C85AF15" w14:textId="158372E7" w:rsidR="00810D74" w:rsidRPr="00810D74" w:rsidRDefault="000C27D1" w:rsidP="003526F4">
      <w:pPr>
        <w:pStyle w:val="a5"/>
        <w:numPr>
          <w:ilvl w:val="0"/>
          <w:numId w:val="15"/>
        </w:numPr>
        <w:ind w:left="714" w:hanging="357"/>
        <w:jc w:val="both"/>
      </w:pPr>
      <w:r>
        <w:t>Ценообразование: сравнение стоимости решений конкурентов</w:t>
      </w:r>
    </w:p>
    <w:p w14:paraId="0348C5DE" w14:textId="77777777" w:rsidR="00DA3876" w:rsidRDefault="00DA3876" w:rsidP="004C7A3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F4253B1" w14:textId="03CDA53D" w:rsidR="005706B1" w:rsidRPr="0064750C" w:rsidRDefault="005706B1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64750C">
        <w:rPr>
          <w:rFonts w:asciiTheme="majorHAnsi" w:hAnsiTheme="majorHAnsi" w:cstheme="majorHAnsi"/>
          <w:sz w:val="26"/>
          <w:szCs w:val="26"/>
          <w:u w:val="single"/>
        </w:rPr>
        <w:t>И</w:t>
      </w:r>
      <w:r w:rsidR="004C7A39" w:rsidRPr="0064750C">
        <w:rPr>
          <w:rFonts w:asciiTheme="majorHAnsi" w:hAnsiTheme="majorHAnsi" w:cstheme="majorHAnsi"/>
          <w:sz w:val="26"/>
          <w:szCs w:val="26"/>
          <w:u w:val="single"/>
        </w:rPr>
        <w:t>тоговый продукт</w:t>
      </w:r>
      <w:r w:rsidRPr="0064750C">
        <w:rPr>
          <w:rFonts w:asciiTheme="majorHAnsi" w:hAnsiTheme="majorHAnsi" w:cstheme="majorHAnsi"/>
          <w:sz w:val="26"/>
          <w:szCs w:val="26"/>
          <w:u w:val="single"/>
        </w:rPr>
        <w:t xml:space="preserve"> проекта</w:t>
      </w:r>
    </w:p>
    <w:p w14:paraId="2DA43F7B" w14:textId="14940487" w:rsidR="005706B1" w:rsidRDefault="00D12070" w:rsidP="004C7A39">
      <w:pPr>
        <w:jc w:val="both"/>
      </w:pPr>
      <w:r>
        <w:t>А</w:t>
      </w:r>
      <w:r w:rsidR="004C7A39">
        <w:t>налитический отчет</w:t>
      </w:r>
      <w:r w:rsidR="005706B1">
        <w:t xml:space="preserve"> в формате </w:t>
      </w:r>
      <w:r w:rsidR="005706B1">
        <w:rPr>
          <w:lang w:val="en-US"/>
        </w:rPr>
        <w:t>pptx</w:t>
      </w:r>
      <w:r>
        <w:t xml:space="preserve">, дополненный </w:t>
      </w:r>
      <w:r>
        <w:rPr>
          <w:rFonts w:cstheme="minorHAnsi"/>
        </w:rPr>
        <w:t xml:space="preserve">приложениями </w:t>
      </w:r>
      <w:r w:rsidRPr="00F0551D">
        <w:rPr>
          <w:rFonts w:cstheme="minorHAnsi"/>
        </w:rPr>
        <w:t>в виде таблиц, графиков и схем</w:t>
      </w:r>
      <w:r>
        <w:rPr>
          <w:rFonts w:cstheme="minorHAnsi"/>
        </w:rPr>
        <w:t>, а также описанием методологии расчетов, связанных с оценкой рынка</w:t>
      </w:r>
      <w:r w:rsidR="00FE346A">
        <w:rPr>
          <w:rFonts w:cstheme="minorHAnsi"/>
        </w:rPr>
        <w:t xml:space="preserve"> и полевыми материалами (например, записями интервью) при их наличии</w:t>
      </w:r>
      <w:r>
        <w:rPr>
          <w:rFonts w:cstheme="minorHAnsi"/>
        </w:rPr>
        <w:t>.</w:t>
      </w:r>
    </w:p>
    <w:p w14:paraId="75153AA1" w14:textId="1B363D55" w:rsidR="004B0F35" w:rsidRPr="0064750C" w:rsidRDefault="004B0F35" w:rsidP="004B0F35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64750C">
        <w:rPr>
          <w:rFonts w:asciiTheme="majorHAnsi" w:hAnsiTheme="majorHAnsi" w:cstheme="majorHAnsi"/>
          <w:sz w:val="26"/>
          <w:szCs w:val="26"/>
          <w:u w:val="single"/>
        </w:rPr>
        <w:t xml:space="preserve">В рамках </w:t>
      </w:r>
      <w:r w:rsidRPr="0064750C">
        <w:rPr>
          <w:rFonts w:asciiTheme="majorHAnsi" w:hAnsiTheme="majorHAnsi" w:cstheme="majorHAnsi"/>
          <w:sz w:val="26"/>
          <w:szCs w:val="26"/>
          <w:u w:val="single"/>
          <w:lang w:val="en-US"/>
        </w:rPr>
        <w:t>RFI</w:t>
      </w:r>
      <w:r w:rsidRPr="0064750C">
        <w:rPr>
          <w:rFonts w:asciiTheme="majorHAnsi" w:hAnsiTheme="majorHAnsi" w:cstheme="majorHAnsi"/>
          <w:sz w:val="26"/>
          <w:szCs w:val="26"/>
          <w:u w:val="single"/>
        </w:rPr>
        <w:t xml:space="preserve"> участники предоставляют</w:t>
      </w:r>
      <w:r w:rsidR="00577EB1" w:rsidRPr="0064750C">
        <w:rPr>
          <w:rFonts w:asciiTheme="majorHAnsi" w:hAnsiTheme="majorHAnsi" w:cstheme="majorHAnsi"/>
          <w:sz w:val="26"/>
          <w:szCs w:val="26"/>
          <w:u w:val="single"/>
        </w:rPr>
        <w:t>:</w:t>
      </w:r>
    </w:p>
    <w:p w14:paraId="39F37F30" w14:textId="46B00150" w:rsidR="00A136BA" w:rsidRDefault="006F291E" w:rsidP="007D4C57">
      <w:pPr>
        <w:pStyle w:val="a5"/>
        <w:numPr>
          <w:ilvl w:val="0"/>
          <w:numId w:val="4"/>
        </w:numPr>
        <w:jc w:val="both"/>
      </w:pPr>
      <w:r>
        <w:t xml:space="preserve">Предлагаемые методологию и этапность </w:t>
      </w:r>
      <w:r w:rsidR="0058121C">
        <w:t xml:space="preserve">для каждого </w:t>
      </w:r>
      <w:r w:rsidR="00DA3876">
        <w:t>раздела</w:t>
      </w:r>
      <w:r w:rsidR="0058121C">
        <w:t xml:space="preserve"> </w:t>
      </w:r>
      <w:r>
        <w:t>исследования</w:t>
      </w:r>
      <w:r w:rsidR="0058121C">
        <w:t xml:space="preserve"> (рынок, </w:t>
      </w:r>
      <w:r w:rsidR="00FE346A">
        <w:t>клиенты, конкуренты</w:t>
      </w:r>
      <w:r w:rsidR="0058121C">
        <w:t>)</w:t>
      </w:r>
      <w:r w:rsidR="004B0F35">
        <w:t>;</w:t>
      </w:r>
    </w:p>
    <w:p w14:paraId="3FD4D61D" w14:textId="175BEF08" w:rsidR="007D4C57" w:rsidRDefault="007D4C57" w:rsidP="004B0F35">
      <w:pPr>
        <w:pStyle w:val="a5"/>
        <w:numPr>
          <w:ilvl w:val="0"/>
          <w:numId w:val="4"/>
        </w:numPr>
        <w:jc w:val="both"/>
      </w:pPr>
      <w:r>
        <w:t>Ожидаемые сроки проведения исследования;</w:t>
      </w:r>
    </w:p>
    <w:p w14:paraId="0337ECB0" w14:textId="350E8AA6" w:rsidR="004B0F35" w:rsidRDefault="004B0F35" w:rsidP="004B0F35">
      <w:pPr>
        <w:pStyle w:val="a5"/>
        <w:numPr>
          <w:ilvl w:val="0"/>
          <w:numId w:val="4"/>
        </w:numPr>
        <w:jc w:val="both"/>
      </w:pPr>
      <w:r>
        <w:t xml:space="preserve">Общую стоимость проекта с детализацией </w:t>
      </w:r>
      <w:r w:rsidR="00A136BA">
        <w:t xml:space="preserve">стоимости </w:t>
      </w:r>
      <w:r w:rsidR="00FE346A">
        <w:t>разделам</w:t>
      </w:r>
      <w:r w:rsidR="00A136BA">
        <w:t xml:space="preserve"> исследования</w:t>
      </w:r>
      <w:r w:rsidR="007D4C57">
        <w:t>;</w:t>
      </w:r>
    </w:p>
    <w:p w14:paraId="49CBED6A" w14:textId="4F2483DC" w:rsidR="007D4C57" w:rsidRPr="004B0F35" w:rsidRDefault="007D4C57" w:rsidP="004B0F35">
      <w:pPr>
        <w:pStyle w:val="a5"/>
        <w:numPr>
          <w:ilvl w:val="0"/>
          <w:numId w:val="4"/>
        </w:numPr>
        <w:jc w:val="both"/>
      </w:pPr>
      <w:r>
        <w:t>Указание возможных ограничений при проведени</w:t>
      </w:r>
      <w:r w:rsidR="00333DEC">
        <w:t>и</w:t>
      </w:r>
      <w:r>
        <w:t xml:space="preserve"> исследования</w:t>
      </w:r>
      <w:r w:rsidR="00FE346A">
        <w:t xml:space="preserve"> (при наличии таковых)</w:t>
      </w:r>
      <w:r>
        <w:t>.</w:t>
      </w:r>
    </w:p>
    <w:sectPr w:rsidR="007D4C57" w:rsidRPr="004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4D"/>
    <w:multiLevelType w:val="hybridMultilevel"/>
    <w:tmpl w:val="49D6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C77"/>
    <w:multiLevelType w:val="hybridMultilevel"/>
    <w:tmpl w:val="7C80C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6D75"/>
    <w:multiLevelType w:val="hybridMultilevel"/>
    <w:tmpl w:val="12F21534"/>
    <w:lvl w:ilvl="0" w:tplc="4ED848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A5A"/>
    <w:multiLevelType w:val="hybridMultilevel"/>
    <w:tmpl w:val="EB24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2E5"/>
    <w:multiLevelType w:val="hybridMultilevel"/>
    <w:tmpl w:val="727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243A"/>
    <w:multiLevelType w:val="hybridMultilevel"/>
    <w:tmpl w:val="097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7EE"/>
    <w:multiLevelType w:val="hybridMultilevel"/>
    <w:tmpl w:val="6FB2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8BD"/>
    <w:multiLevelType w:val="hybridMultilevel"/>
    <w:tmpl w:val="F20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85B94"/>
    <w:multiLevelType w:val="hybridMultilevel"/>
    <w:tmpl w:val="08B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5F82"/>
    <w:multiLevelType w:val="hybridMultilevel"/>
    <w:tmpl w:val="2E8A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2057C"/>
    <w:multiLevelType w:val="hybridMultilevel"/>
    <w:tmpl w:val="06F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B64BD"/>
    <w:multiLevelType w:val="hybridMultilevel"/>
    <w:tmpl w:val="D2FE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7D87"/>
    <w:multiLevelType w:val="hybridMultilevel"/>
    <w:tmpl w:val="0974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80FD5"/>
    <w:multiLevelType w:val="hybridMultilevel"/>
    <w:tmpl w:val="3B6C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41C00"/>
    <w:multiLevelType w:val="hybridMultilevel"/>
    <w:tmpl w:val="D2F8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C3429"/>
    <w:multiLevelType w:val="hybridMultilevel"/>
    <w:tmpl w:val="8A7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8"/>
    <w:rsid w:val="00041C92"/>
    <w:rsid w:val="000C27D1"/>
    <w:rsid w:val="001E2968"/>
    <w:rsid w:val="001E766A"/>
    <w:rsid w:val="00221C48"/>
    <w:rsid w:val="002552D9"/>
    <w:rsid w:val="002600C1"/>
    <w:rsid w:val="00264622"/>
    <w:rsid w:val="00284C69"/>
    <w:rsid w:val="002D58A0"/>
    <w:rsid w:val="00333DEC"/>
    <w:rsid w:val="00341B44"/>
    <w:rsid w:val="003526F4"/>
    <w:rsid w:val="00381A8A"/>
    <w:rsid w:val="003E6318"/>
    <w:rsid w:val="00402D48"/>
    <w:rsid w:val="00437F15"/>
    <w:rsid w:val="0046108D"/>
    <w:rsid w:val="004A4075"/>
    <w:rsid w:val="004B0F35"/>
    <w:rsid w:val="004B5A9D"/>
    <w:rsid w:val="004C7A39"/>
    <w:rsid w:val="00517B70"/>
    <w:rsid w:val="005235D2"/>
    <w:rsid w:val="0053616C"/>
    <w:rsid w:val="00546900"/>
    <w:rsid w:val="005706B1"/>
    <w:rsid w:val="00577EB1"/>
    <w:rsid w:val="00580BF2"/>
    <w:rsid w:val="0058121C"/>
    <w:rsid w:val="0064750C"/>
    <w:rsid w:val="006933C6"/>
    <w:rsid w:val="006F291E"/>
    <w:rsid w:val="007D4C57"/>
    <w:rsid w:val="007E76C7"/>
    <w:rsid w:val="00810D74"/>
    <w:rsid w:val="00827EEC"/>
    <w:rsid w:val="00856AA6"/>
    <w:rsid w:val="008743F4"/>
    <w:rsid w:val="008A539C"/>
    <w:rsid w:val="009D6804"/>
    <w:rsid w:val="009F56D7"/>
    <w:rsid w:val="00A05A4E"/>
    <w:rsid w:val="00A136BA"/>
    <w:rsid w:val="00A255F7"/>
    <w:rsid w:val="00AA3F7C"/>
    <w:rsid w:val="00BC6578"/>
    <w:rsid w:val="00C215CB"/>
    <w:rsid w:val="00C70729"/>
    <w:rsid w:val="00CC4038"/>
    <w:rsid w:val="00CE2338"/>
    <w:rsid w:val="00D12070"/>
    <w:rsid w:val="00D25C61"/>
    <w:rsid w:val="00D67C59"/>
    <w:rsid w:val="00DA3876"/>
    <w:rsid w:val="00DB6B19"/>
    <w:rsid w:val="00E44AF5"/>
    <w:rsid w:val="00E76148"/>
    <w:rsid w:val="00EE1D55"/>
    <w:rsid w:val="00EE53BC"/>
    <w:rsid w:val="00EE5B25"/>
    <w:rsid w:val="00F27F12"/>
    <w:rsid w:val="00F53C2B"/>
    <w:rsid w:val="00F53EE7"/>
    <w:rsid w:val="00FA2396"/>
    <w:rsid w:val="00FB5F7D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437A"/>
  <w15:chartTrackingRefBased/>
  <w15:docId w15:val="{BF087A06-90A6-47A4-8EC2-45F667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7F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E76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76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76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76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76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766A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46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6</cp:revision>
  <dcterms:created xsi:type="dcterms:W3CDTF">2024-05-24T13:58:00Z</dcterms:created>
  <dcterms:modified xsi:type="dcterms:W3CDTF">2024-06-04T12:01:00Z</dcterms:modified>
</cp:coreProperties>
</file>