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633B56" w14:textId="77777777" w:rsidR="00090E82" w:rsidRDefault="00090E82"/>
    <w:p w14:paraId="61AB4D6C" w14:textId="77777777" w:rsidR="00090E82" w:rsidRDefault="00090E82"/>
    <w:tbl>
      <w:tblPr>
        <w:tblW w:w="10098" w:type="dxa"/>
        <w:tblInd w:w="108" w:type="dxa"/>
        <w:tblLook w:val="04A0" w:firstRow="1" w:lastRow="0" w:firstColumn="1" w:lastColumn="0" w:noHBand="0" w:noVBand="1"/>
      </w:tblPr>
      <w:tblGrid>
        <w:gridCol w:w="2977"/>
        <w:gridCol w:w="2018"/>
        <w:gridCol w:w="567"/>
        <w:gridCol w:w="4536"/>
      </w:tblGrid>
      <w:tr w:rsidR="00090E82" w:rsidRPr="00A56CB7" w14:paraId="59CD7D56" w14:textId="77777777" w:rsidTr="00DC74F8">
        <w:trPr>
          <w:trHeight w:val="20"/>
        </w:trPr>
        <w:tc>
          <w:tcPr>
            <w:tcW w:w="2977" w:type="dxa"/>
            <w:tcBorders>
              <w:top w:val="nil"/>
              <w:left w:val="nil"/>
              <w:bottom w:val="nil"/>
              <w:right w:val="nil"/>
            </w:tcBorders>
            <w:shd w:val="clear" w:color="auto" w:fill="auto"/>
            <w:noWrap/>
            <w:hideMark/>
          </w:tcPr>
          <w:p w14:paraId="6BD52E6F" w14:textId="77777777" w:rsidR="00090E82" w:rsidRPr="00A56CB7" w:rsidRDefault="00090E82" w:rsidP="00DC74F8">
            <w:pPr>
              <w:rPr>
                <w:b/>
                <w:bCs/>
              </w:rPr>
            </w:pPr>
            <w:r w:rsidRPr="00A56CB7">
              <w:rPr>
                <w:b/>
                <w:bCs/>
              </w:rPr>
              <w:t>Согласовано:</w:t>
            </w:r>
          </w:p>
        </w:tc>
        <w:tc>
          <w:tcPr>
            <w:tcW w:w="2018" w:type="dxa"/>
            <w:tcBorders>
              <w:top w:val="nil"/>
              <w:left w:val="nil"/>
              <w:bottom w:val="nil"/>
              <w:right w:val="nil"/>
            </w:tcBorders>
            <w:shd w:val="clear" w:color="000000" w:fill="FFFFFF"/>
            <w:hideMark/>
          </w:tcPr>
          <w:p w14:paraId="6C633947" w14:textId="77777777" w:rsidR="00090E82" w:rsidRPr="00A56CB7" w:rsidRDefault="00090E82" w:rsidP="00DC74F8">
            <w:r w:rsidRPr="00A56CB7">
              <w:t> </w:t>
            </w:r>
          </w:p>
        </w:tc>
        <w:tc>
          <w:tcPr>
            <w:tcW w:w="567" w:type="dxa"/>
            <w:tcBorders>
              <w:top w:val="nil"/>
              <w:left w:val="nil"/>
              <w:bottom w:val="nil"/>
              <w:right w:val="nil"/>
            </w:tcBorders>
            <w:shd w:val="clear" w:color="auto" w:fill="auto"/>
            <w:noWrap/>
            <w:hideMark/>
          </w:tcPr>
          <w:p w14:paraId="35995ACB" w14:textId="77777777" w:rsidR="00090E82" w:rsidRPr="00A56CB7" w:rsidRDefault="00090E82" w:rsidP="00DC74F8"/>
        </w:tc>
        <w:tc>
          <w:tcPr>
            <w:tcW w:w="4536" w:type="dxa"/>
            <w:tcBorders>
              <w:top w:val="nil"/>
              <w:left w:val="nil"/>
              <w:bottom w:val="nil"/>
              <w:right w:val="nil"/>
            </w:tcBorders>
            <w:shd w:val="clear" w:color="auto" w:fill="auto"/>
            <w:noWrap/>
            <w:hideMark/>
          </w:tcPr>
          <w:p w14:paraId="573CFD47" w14:textId="77777777" w:rsidR="00090E82" w:rsidRPr="00A56CB7" w:rsidRDefault="00090E82" w:rsidP="00DC74F8">
            <w:pPr>
              <w:rPr>
                <w:b/>
                <w:bCs/>
              </w:rPr>
            </w:pPr>
            <w:r w:rsidRPr="00A56CB7">
              <w:rPr>
                <w:b/>
                <w:bCs/>
              </w:rPr>
              <w:t>Утверждаю:</w:t>
            </w:r>
          </w:p>
        </w:tc>
      </w:tr>
      <w:tr w:rsidR="00090E82" w:rsidRPr="00A56CB7" w14:paraId="42EF2FC3" w14:textId="77777777" w:rsidTr="00DC74F8">
        <w:trPr>
          <w:trHeight w:val="20"/>
        </w:trPr>
        <w:tc>
          <w:tcPr>
            <w:tcW w:w="4995" w:type="dxa"/>
            <w:gridSpan w:val="2"/>
            <w:tcBorders>
              <w:top w:val="nil"/>
              <w:left w:val="nil"/>
              <w:bottom w:val="nil"/>
              <w:right w:val="nil"/>
            </w:tcBorders>
            <w:shd w:val="clear" w:color="auto" w:fill="auto"/>
            <w:noWrap/>
            <w:hideMark/>
          </w:tcPr>
          <w:p w14:paraId="3B4E1F57" w14:textId="77777777" w:rsidR="00090E82" w:rsidRPr="00A56CB7" w:rsidRDefault="00090E82" w:rsidP="00DC74F8">
            <w:r w:rsidRPr="00A56CB7">
              <w:t>Управляющий строительством</w:t>
            </w:r>
          </w:p>
        </w:tc>
        <w:tc>
          <w:tcPr>
            <w:tcW w:w="567" w:type="dxa"/>
            <w:tcBorders>
              <w:top w:val="nil"/>
              <w:left w:val="nil"/>
              <w:bottom w:val="nil"/>
              <w:right w:val="nil"/>
            </w:tcBorders>
            <w:shd w:val="clear" w:color="auto" w:fill="auto"/>
            <w:noWrap/>
            <w:hideMark/>
          </w:tcPr>
          <w:p w14:paraId="3F1510F1" w14:textId="77777777" w:rsidR="00090E82" w:rsidRPr="00A56CB7" w:rsidRDefault="00090E82" w:rsidP="00DC74F8"/>
        </w:tc>
        <w:tc>
          <w:tcPr>
            <w:tcW w:w="4536" w:type="dxa"/>
            <w:tcBorders>
              <w:top w:val="nil"/>
              <w:left w:val="nil"/>
              <w:bottom w:val="nil"/>
              <w:right w:val="nil"/>
            </w:tcBorders>
            <w:shd w:val="clear" w:color="auto" w:fill="auto"/>
            <w:noWrap/>
            <w:hideMark/>
          </w:tcPr>
          <w:p w14:paraId="2637BA34" w14:textId="77777777" w:rsidR="00090E82" w:rsidRPr="00A56CB7" w:rsidRDefault="00090E82" w:rsidP="00DC74F8">
            <w:r w:rsidRPr="00A56CB7">
              <w:t>Заместитель руководителя проекта</w:t>
            </w:r>
          </w:p>
        </w:tc>
      </w:tr>
      <w:tr w:rsidR="00090E82" w:rsidRPr="00A56CB7" w14:paraId="358E5434" w14:textId="77777777" w:rsidTr="00DC74F8">
        <w:trPr>
          <w:trHeight w:val="20"/>
        </w:trPr>
        <w:tc>
          <w:tcPr>
            <w:tcW w:w="4995" w:type="dxa"/>
            <w:gridSpan w:val="2"/>
            <w:tcBorders>
              <w:top w:val="nil"/>
              <w:left w:val="nil"/>
              <w:bottom w:val="nil"/>
              <w:right w:val="nil"/>
            </w:tcBorders>
            <w:shd w:val="clear" w:color="auto" w:fill="auto"/>
            <w:noWrap/>
            <w:hideMark/>
          </w:tcPr>
          <w:p w14:paraId="6D0821A1" w14:textId="77777777" w:rsidR="00090E82" w:rsidRPr="00A56CB7" w:rsidRDefault="00090E82" w:rsidP="00DC74F8">
            <w:r w:rsidRPr="00A56CB7">
              <w:t>ООО «Терминал Новокузнецк»</w:t>
            </w:r>
          </w:p>
          <w:p w14:paraId="6BFF1CDD" w14:textId="77777777" w:rsidR="00090E82" w:rsidRPr="00A56CB7" w:rsidRDefault="00090E82" w:rsidP="00DC74F8"/>
          <w:p w14:paraId="35034265" w14:textId="77777777" w:rsidR="00090E82" w:rsidRPr="00A56CB7" w:rsidRDefault="00090E82" w:rsidP="00DC74F8"/>
          <w:p w14:paraId="5916FD1F" w14:textId="77777777" w:rsidR="00090E82" w:rsidRPr="00A56CB7" w:rsidRDefault="00090E82" w:rsidP="00DC74F8"/>
        </w:tc>
        <w:tc>
          <w:tcPr>
            <w:tcW w:w="567" w:type="dxa"/>
            <w:tcBorders>
              <w:top w:val="nil"/>
              <w:left w:val="nil"/>
              <w:bottom w:val="nil"/>
              <w:right w:val="nil"/>
            </w:tcBorders>
            <w:shd w:val="clear" w:color="auto" w:fill="auto"/>
            <w:noWrap/>
            <w:hideMark/>
          </w:tcPr>
          <w:p w14:paraId="61F985B2" w14:textId="77777777" w:rsidR="00090E82" w:rsidRPr="00A56CB7" w:rsidRDefault="00090E82" w:rsidP="00DC74F8"/>
        </w:tc>
        <w:tc>
          <w:tcPr>
            <w:tcW w:w="4536" w:type="dxa"/>
            <w:tcBorders>
              <w:top w:val="nil"/>
              <w:left w:val="nil"/>
              <w:bottom w:val="nil"/>
              <w:right w:val="nil"/>
            </w:tcBorders>
            <w:shd w:val="clear" w:color="auto" w:fill="auto"/>
            <w:noWrap/>
            <w:hideMark/>
          </w:tcPr>
          <w:p w14:paraId="3C8AEC09" w14:textId="77777777" w:rsidR="00090E82" w:rsidRPr="00A56CB7" w:rsidRDefault="00090E82" w:rsidP="00DC74F8">
            <w:r w:rsidRPr="00A56CB7">
              <w:t>АО «ЭквитиПлюс»</w:t>
            </w:r>
          </w:p>
          <w:p w14:paraId="388DDE1A" w14:textId="77777777" w:rsidR="00090E82" w:rsidRPr="00A56CB7" w:rsidRDefault="00090E82" w:rsidP="00DC74F8"/>
        </w:tc>
      </w:tr>
      <w:tr w:rsidR="00090E82" w:rsidRPr="00A56CB7" w14:paraId="62B58E2A" w14:textId="77777777" w:rsidTr="00DC74F8">
        <w:trPr>
          <w:trHeight w:val="20"/>
        </w:trPr>
        <w:tc>
          <w:tcPr>
            <w:tcW w:w="4995" w:type="dxa"/>
            <w:gridSpan w:val="2"/>
            <w:tcBorders>
              <w:top w:val="nil"/>
              <w:left w:val="nil"/>
              <w:bottom w:val="nil"/>
              <w:right w:val="nil"/>
            </w:tcBorders>
            <w:shd w:val="clear" w:color="auto" w:fill="auto"/>
            <w:noWrap/>
            <w:vAlign w:val="bottom"/>
            <w:hideMark/>
          </w:tcPr>
          <w:p w14:paraId="304110AE" w14:textId="77777777" w:rsidR="00090E82" w:rsidRPr="00A56CB7" w:rsidRDefault="00090E82" w:rsidP="00DC74F8">
            <w:r w:rsidRPr="00A56CB7">
              <w:t xml:space="preserve">_______________ В.А. Демин </w:t>
            </w:r>
          </w:p>
        </w:tc>
        <w:tc>
          <w:tcPr>
            <w:tcW w:w="567" w:type="dxa"/>
            <w:tcBorders>
              <w:top w:val="nil"/>
              <w:left w:val="nil"/>
              <w:bottom w:val="nil"/>
              <w:right w:val="nil"/>
            </w:tcBorders>
            <w:shd w:val="clear" w:color="auto" w:fill="auto"/>
            <w:noWrap/>
            <w:hideMark/>
          </w:tcPr>
          <w:p w14:paraId="4B29A91E" w14:textId="77777777" w:rsidR="00090E82" w:rsidRPr="00A56CB7" w:rsidRDefault="00090E82" w:rsidP="00DC74F8"/>
        </w:tc>
        <w:tc>
          <w:tcPr>
            <w:tcW w:w="4536" w:type="dxa"/>
            <w:tcBorders>
              <w:top w:val="nil"/>
              <w:left w:val="nil"/>
              <w:bottom w:val="nil"/>
              <w:right w:val="nil"/>
            </w:tcBorders>
            <w:shd w:val="clear" w:color="auto" w:fill="auto"/>
            <w:noWrap/>
            <w:vAlign w:val="bottom"/>
            <w:hideMark/>
          </w:tcPr>
          <w:p w14:paraId="1849CFCC" w14:textId="77777777" w:rsidR="00090E82" w:rsidRPr="00A56CB7" w:rsidRDefault="00090E82" w:rsidP="00DC74F8">
            <w:r w:rsidRPr="00A56CB7">
              <w:t xml:space="preserve">_______________ В.Г. Маловичко </w:t>
            </w:r>
          </w:p>
        </w:tc>
      </w:tr>
      <w:tr w:rsidR="00090E82" w:rsidRPr="00A56CB7" w14:paraId="02EA04EE" w14:textId="77777777" w:rsidTr="00DC74F8">
        <w:trPr>
          <w:trHeight w:val="20"/>
        </w:trPr>
        <w:tc>
          <w:tcPr>
            <w:tcW w:w="2977" w:type="dxa"/>
            <w:tcBorders>
              <w:top w:val="nil"/>
              <w:left w:val="nil"/>
              <w:bottom w:val="nil"/>
              <w:right w:val="nil"/>
            </w:tcBorders>
            <w:shd w:val="clear" w:color="auto" w:fill="auto"/>
            <w:noWrap/>
            <w:hideMark/>
          </w:tcPr>
          <w:p w14:paraId="6A1BBEEA" w14:textId="77777777" w:rsidR="00090E82" w:rsidRPr="00A56CB7" w:rsidRDefault="00090E82" w:rsidP="00DC74F8">
            <w:pPr>
              <w:spacing w:after="60"/>
            </w:pPr>
            <w:r w:rsidRPr="00A56CB7">
              <w:t>«____» мая 2024 г.</w:t>
            </w:r>
          </w:p>
        </w:tc>
        <w:tc>
          <w:tcPr>
            <w:tcW w:w="2018" w:type="dxa"/>
            <w:tcBorders>
              <w:top w:val="nil"/>
              <w:left w:val="nil"/>
              <w:bottom w:val="nil"/>
              <w:right w:val="nil"/>
            </w:tcBorders>
            <w:shd w:val="clear" w:color="000000" w:fill="FFFFFF"/>
            <w:hideMark/>
          </w:tcPr>
          <w:p w14:paraId="45781929" w14:textId="77777777" w:rsidR="00090E82" w:rsidRPr="00A56CB7" w:rsidRDefault="00090E82" w:rsidP="00DC74F8">
            <w:r w:rsidRPr="00A56CB7">
              <w:t> </w:t>
            </w:r>
          </w:p>
        </w:tc>
        <w:tc>
          <w:tcPr>
            <w:tcW w:w="567" w:type="dxa"/>
            <w:tcBorders>
              <w:top w:val="nil"/>
              <w:left w:val="nil"/>
              <w:bottom w:val="nil"/>
              <w:right w:val="nil"/>
            </w:tcBorders>
            <w:shd w:val="clear" w:color="auto" w:fill="auto"/>
            <w:noWrap/>
            <w:hideMark/>
          </w:tcPr>
          <w:p w14:paraId="2B6A00EE" w14:textId="77777777" w:rsidR="00090E82" w:rsidRPr="00A56CB7" w:rsidRDefault="00090E82" w:rsidP="00DC74F8"/>
        </w:tc>
        <w:tc>
          <w:tcPr>
            <w:tcW w:w="4536" w:type="dxa"/>
            <w:tcBorders>
              <w:top w:val="nil"/>
              <w:left w:val="nil"/>
              <w:bottom w:val="nil"/>
              <w:right w:val="nil"/>
            </w:tcBorders>
            <w:shd w:val="clear" w:color="auto" w:fill="auto"/>
            <w:noWrap/>
            <w:hideMark/>
          </w:tcPr>
          <w:p w14:paraId="1CB2656F" w14:textId="77777777" w:rsidR="00090E82" w:rsidRPr="00A56CB7" w:rsidRDefault="00090E82" w:rsidP="00DC74F8">
            <w:pPr>
              <w:spacing w:after="60"/>
            </w:pPr>
            <w:r w:rsidRPr="00A56CB7">
              <w:t>«____» мая 2024 г.</w:t>
            </w:r>
          </w:p>
        </w:tc>
      </w:tr>
    </w:tbl>
    <w:p w14:paraId="08302C6C" w14:textId="77777777" w:rsidR="008864CA" w:rsidRPr="00957F18" w:rsidRDefault="008864CA" w:rsidP="004D1A0A">
      <w:pPr>
        <w:jc w:val="right"/>
        <w:rPr>
          <w:sz w:val="22"/>
          <w:szCs w:val="22"/>
        </w:rPr>
      </w:pPr>
    </w:p>
    <w:p w14:paraId="045CDB41" w14:textId="77777777" w:rsidR="00090E82" w:rsidRDefault="00090E82" w:rsidP="009875AB">
      <w:pPr>
        <w:jc w:val="center"/>
        <w:rPr>
          <w:b/>
        </w:rPr>
      </w:pPr>
    </w:p>
    <w:p w14:paraId="0A840AD8" w14:textId="4A7BA45A" w:rsidR="003C45C1" w:rsidRPr="0036152A" w:rsidRDefault="003C45C1" w:rsidP="009875AB">
      <w:pPr>
        <w:jc w:val="center"/>
        <w:rPr>
          <w:b/>
        </w:rPr>
      </w:pPr>
      <w:r w:rsidRPr="0036152A">
        <w:rPr>
          <w:b/>
        </w:rPr>
        <w:t>ТЕХНИЧЕСКОЕ ЗАДАНИЕ</w:t>
      </w:r>
    </w:p>
    <w:p w14:paraId="2AA7BA19" w14:textId="4B167B9B" w:rsidR="00503C88" w:rsidRPr="0036152A" w:rsidRDefault="00071831" w:rsidP="00071831">
      <w:pPr>
        <w:jc w:val="center"/>
      </w:pPr>
      <w:r>
        <w:t xml:space="preserve">для предоставления коммерческого предложения по строительству </w:t>
      </w:r>
      <w:r w:rsidR="00A611C1" w:rsidRPr="0036152A">
        <w:t>Объект</w:t>
      </w:r>
      <w:r>
        <w:t>а</w:t>
      </w:r>
      <w:r w:rsidR="00503C88" w:rsidRPr="0036152A">
        <w:t xml:space="preserve"> «</w:t>
      </w:r>
      <w:r w:rsidR="00DE7BA1" w:rsidRPr="0036152A">
        <w:t>Защитное сооружение гражданской оборон</w:t>
      </w:r>
      <w:r w:rsidR="007D7B6C" w:rsidRPr="0036152A">
        <w:t>ы</w:t>
      </w:r>
      <w:r w:rsidR="00503C88" w:rsidRPr="0036152A">
        <w:t>»</w:t>
      </w:r>
      <w:r w:rsidR="00DE7BA1" w:rsidRPr="0036152A">
        <w:t xml:space="preserve"> (ЗСГО) в международном аэропорту Новокузнецк (Спиченково)</w:t>
      </w:r>
      <w:r w:rsidR="00503C88" w:rsidRPr="0036152A">
        <w:t>.</w:t>
      </w:r>
    </w:p>
    <w:p w14:paraId="7F9B14F7" w14:textId="77777777" w:rsidR="00902686" w:rsidRPr="00957F18" w:rsidRDefault="00902686" w:rsidP="004B32BB">
      <w:pPr>
        <w:jc w:val="both"/>
        <w:rPr>
          <w:b/>
          <w:sz w:val="22"/>
          <w:szCs w:val="22"/>
        </w:rPr>
      </w:pPr>
    </w:p>
    <w:tbl>
      <w:tblPr>
        <w:tblW w:w="10348" w:type="dxa"/>
        <w:tblInd w:w="-15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567"/>
        <w:gridCol w:w="2401"/>
        <w:gridCol w:w="7380"/>
      </w:tblGrid>
      <w:tr w:rsidR="00A611C1" w:rsidRPr="00957F18" w14:paraId="07FA1805" w14:textId="77777777" w:rsidTr="00BC7C3E">
        <w:trPr>
          <w:trHeight w:val="64"/>
          <w:tblHeader/>
        </w:trPr>
        <w:tc>
          <w:tcPr>
            <w:tcW w:w="567" w:type="dxa"/>
            <w:vAlign w:val="center"/>
          </w:tcPr>
          <w:p w14:paraId="7B80374C" w14:textId="2C3D40C6" w:rsidR="00A611C1" w:rsidRPr="00957F18" w:rsidRDefault="00670197" w:rsidP="00957F18">
            <w:pPr>
              <w:pStyle w:val="af2"/>
              <w:ind w:left="0"/>
              <w:jc w:val="center"/>
              <w:rPr>
                <w:b/>
                <w:bCs/>
                <w:sz w:val="22"/>
                <w:szCs w:val="22"/>
              </w:rPr>
            </w:pPr>
            <w:r w:rsidRPr="00957F18">
              <w:rPr>
                <w:b/>
                <w:bCs/>
                <w:sz w:val="22"/>
                <w:szCs w:val="22"/>
              </w:rPr>
              <w:t>№ п/п</w:t>
            </w:r>
          </w:p>
        </w:tc>
        <w:tc>
          <w:tcPr>
            <w:tcW w:w="2401" w:type="dxa"/>
            <w:vAlign w:val="center"/>
          </w:tcPr>
          <w:p w14:paraId="00D64A49" w14:textId="77777777" w:rsidR="00A611C1" w:rsidRPr="00957F18" w:rsidRDefault="00A611C1" w:rsidP="00957F18">
            <w:pPr>
              <w:spacing w:before="40" w:after="40"/>
              <w:ind w:right="-141"/>
              <w:jc w:val="center"/>
              <w:rPr>
                <w:b/>
                <w:bCs/>
                <w:sz w:val="22"/>
                <w:szCs w:val="22"/>
              </w:rPr>
            </w:pPr>
            <w:r w:rsidRPr="00957F18">
              <w:rPr>
                <w:b/>
                <w:sz w:val="22"/>
                <w:szCs w:val="22"/>
              </w:rPr>
              <w:t>Перечень основных данных и требований</w:t>
            </w:r>
          </w:p>
        </w:tc>
        <w:tc>
          <w:tcPr>
            <w:tcW w:w="7380" w:type="dxa"/>
            <w:vAlign w:val="center"/>
          </w:tcPr>
          <w:p w14:paraId="37EC86BF" w14:textId="77777777" w:rsidR="00A611C1" w:rsidRPr="00957F18" w:rsidRDefault="00A611C1" w:rsidP="00957F18">
            <w:pPr>
              <w:spacing w:before="40" w:after="40"/>
              <w:jc w:val="center"/>
              <w:rPr>
                <w:b/>
                <w:sz w:val="22"/>
                <w:szCs w:val="22"/>
              </w:rPr>
            </w:pPr>
            <w:r w:rsidRPr="00957F18">
              <w:rPr>
                <w:b/>
                <w:sz w:val="22"/>
                <w:szCs w:val="22"/>
              </w:rPr>
              <w:t>Перечень основных данных и требований</w:t>
            </w:r>
          </w:p>
        </w:tc>
      </w:tr>
      <w:tr w:rsidR="007D7B6C" w:rsidRPr="00957F18" w14:paraId="77EB9A3D" w14:textId="77777777" w:rsidTr="00BC7C3E">
        <w:trPr>
          <w:trHeight w:val="333"/>
        </w:trPr>
        <w:tc>
          <w:tcPr>
            <w:tcW w:w="567" w:type="dxa"/>
          </w:tcPr>
          <w:p w14:paraId="20783376" w14:textId="635E4CA6" w:rsidR="007D7B6C" w:rsidRPr="00957F18" w:rsidRDefault="007D7B6C" w:rsidP="00957F18">
            <w:pPr>
              <w:pStyle w:val="af2"/>
              <w:numPr>
                <w:ilvl w:val="0"/>
                <w:numId w:val="30"/>
              </w:numPr>
              <w:suppressAutoHyphens/>
              <w:ind w:left="0" w:firstLine="0"/>
              <w:contextualSpacing w:val="0"/>
              <w:jc w:val="center"/>
              <w:rPr>
                <w:bCs/>
                <w:sz w:val="22"/>
                <w:szCs w:val="22"/>
                <w:lang w:eastAsia="zh-CN" w:bidi="hi-IN"/>
              </w:rPr>
            </w:pPr>
          </w:p>
        </w:tc>
        <w:tc>
          <w:tcPr>
            <w:tcW w:w="2401" w:type="dxa"/>
          </w:tcPr>
          <w:p w14:paraId="3E5AFFD2" w14:textId="34CDCD40" w:rsidR="007D7B6C" w:rsidRPr="00957F18" w:rsidRDefault="007D7B6C" w:rsidP="00957F18">
            <w:pPr>
              <w:spacing w:before="40" w:after="40"/>
              <w:rPr>
                <w:sz w:val="22"/>
                <w:szCs w:val="22"/>
              </w:rPr>
            </w:pPr>
            <w:r w:rsidRPr="00957F18">
              <w:rPr>
                <w:sz w:val="22"/>
                <w:szCs w:val="22"/>
              </w:rPr>
              <w:t>Информация о Заказчике</w:t>
            </w:r>
          </w:p>
        </w:tc>
        <w:tc>
          <w:tcPr>
            <w:tcW w:w="7380" w:type="dxa"/>
          </w:tcPr>
          <w:p w14:paraId="7362EA85" w14:textId="362AF000" w:rsidR="007D7B6C" w:rsidRPr="00957F18" w:rsidRDefault="007D7B6C" w:rsidP="00957F18">
            <w:pPr>
              <w:spacing w:before="40" w:after="40"/>
              <w:rPr>
                <w:color w:val="000000"/>
                <w:sz w:val="22"/>
                <w:szCs w:val="22"/>
              </w:rPr>
            </w:pPr>
            <w:r w:rsidRPr="00957F18">
              <w:rPr>
                <w:b/>
                <w:bCs/>
                <w:color w:val="000000"/>
                <w:sz w:val="22"/>
                <w:szCs w:val="22"/>
              </w:rPr>
              <w:t>Заказчик</w:t>
            </w:r>
            <w:r w:rsidR="008607D4" w:rsidRPr="00957F18">
              <w:rPr>
                <w:b/>
                <w:bCs/>
                <w:color w:val="000000"/>
                <w:sz w:val="22"/>
                <w:szCs w:val="22"/>
              </w:rPr>
              <w:t>-застройщик</w:t>
            </w:r>
            <w:r w:rsidRPr="00957F18">
              <w:rPr>
                <w:b/>
                <w:bCs/>
                <w:color w:val="000000"/>
                <w:sz w:val="22"/>
                <w:szCs w:val="22"/>
              </w:rPr>
              <w:t>:</w:t>
            </w:r>
            <w:r w:rsidRPr="00957F18">
              <w:rPr>
                <w:color w:val="000000"/>
                <w:sz w:val="22"/>
                <w:szCs w:val="22"/>
              </w:rPr>
              <w:t xml:space="preserve"> ООО «Терминал Новокузнецк»</w:t>
            </w:r>
          </w:p>
          <w:p w14:paraId="0E445696" w14:textId="0C4799B8" w:rsidR="007D7B6C" w:rsidRPr="00957F18" w:rsidRDefault="007D7B6C" w:rsidP="00957F18">
            <w:pPr>
              <w:spacing w:before="40" w:after="40"/>
              <w:rPr>
                <w:color w:val="000000"/>
                <w:sz w:val="22"/>
                <w:szCs w:val="22"/>
              </w:rPr>
            </w:pPr>
            <w:r w:rsidRPr="00957F18">
              <w:rPr>
                <w:b/>
                <w:bCs/>
                <w:color w:val="000000"/>
                <w:sz w:val="22"/>
                <w:szCs w:val="22"/>
              </w:rPr>
              <w:t>Генподрядчик:</w:t>
            </w:r>
            <w:r w:rsidRPr="00957F18">
              <w:rPr>
                <w:color w:val="000000"/>
                <w:sz w:val="22"/>
                <w:szCs w:val="22"/>
              </w:rPr>
              <w:t xml:space="preserve"> АО «ЭквитиПлюс»</w:t>
            </w:r>
          </w:p>
          <w:p w14:paraId="1C3FF78A" w14:textId="77777777" w:rsidR="007D7B6C" w:rsidRPr="00957F18" w:rsidRDefault="007D7B6C" w:rsidP="00957F18">
            <w:pPr>
              <w:spacing w:before="40" w:after="40"/>
              <w:rPr>
                <w:color w:val="000000"/>
                <w:sz w:val="22"/>
                <w:szCs w:val="22"/>
              </w:rPr>
            </w:pPr>
            <w:r w:rsidRPr="00957F18">
              <w:rPr>
                <w:color w:val="000000"/>
                <w:sz w:val="22"/>
                <w:szCs w:val="22"/>
              </w:rPr>
              <w:t xml:space="preserve">Почтовый адрес: </w:t>
            </w:r>
          </w:p>
          <w:p w14:paraId="00C2E539" w14:textId="1CEADD27" w:rsidR="007D7B6C" w:rsidRPr="00957F18" w:rsidRDefault="007D7B6C" w:rsidP="00957F18">
            <w:pPr>
              <w:spacing w:before="40" w:after="40"/>
              <w:rPr>
                <w:color w:val="000000"/>
                <w:sz w:val="22"/>
                <w:szCs w:val="22"/>
              </w:rPr>
            </w:pPr>
            <w:r w:rsidRPr="00957F18">
              <w:rPr>
                <w:color w:val="000000"/>
                <w:sz w:val="22"/>
                <w:szCs w:val="22"/>
              </w:rPr>
              <w:t>ОП в г. Красноярске: 660135, Красноярский край, г. Красноярск, ул.</w:t>
            </w:r>
            <w:r w:rsidR="00FB151E" w:rsidRPr="00957F18">
              <w:rPr>
                <w:color w:val="000000"/>
                <w:sz w:val="22"/>
                <w:szCs w:val="22"/>
                <w:lang w:val="en-US"/>
              </w:rPr>
              <w:t> </w:t>
            </w:r>
            <w:r w:rsidRPr="00957F18">
              <w:rPr>
                <w:color w:val="000000"/>
                <w:sz w:val="22"/>
                <w:szCs w:val="22"/>
              </w:rPr>
              <w:t>Взлетная, 5 Г, 6 этаж, пом. 8</w:t>
            </w:r>
          </w:p>
          <w:p w14:paraId="65368726" w14:textId="025FFBC7" w:rsidR="007D7B6C" w:rsidRPr="00957F18" w:rsidRDefault="007D7B6C" w:rsidP="00957F18">
            <w:pPr>
              <w:spacing w:before="40" w:after="40"/>
              <w:rPr>
                <w:sz w:val="22"/>
                <w:szCs w:val="22"/>
              </w:rPr>
            </w:pPr>
            <w:r w:rsidRPr="00957F18">
              <w:rPr>
                <w:color w:val="000000"/>
                <w:sz w:val="22"/>
                <w:szCs w:val="22"/>
              </w:rPr>
              <w:t>ОП в г. Новокузнецке: 654063, Кемеровская область–Кузбасс, г.</w:t>
            </w:r>
            <w:r w:rsidR="007537B7" w:rsidRPr="00957F18">
              <w:rPr>
                <w:color w:val="000000"/>
                <w:sz w:val="22"/>
                <w:szCs w:val="22"/>
              </w:rPr>
              <w:t> </w:t>
            </w:r>
            <w:r w:rsidRPr="00957F18">
              <w:rPr>
                <w:color w:val="000000"/>
                <w:sz w:val="22"/>
                <w:szCs w:val="22"/>
              </w:rPr>
              <w:t>о.</w:t>
            </w:r>
            <w:r w:rsidR="007537B7" w:rsidRPr="00957F18">
              <w:rPr>
                <w:color w:val="000000"/>
                <w:sz w:val="22"/>
                <w:szCs w:val="22"/>
              </w:rPr>
              <w:t> </w:t>
            </w:r>
            <w:r w:rsidRPr="00957F18">
              <w:rPr>
                <w:color w:val="000000"/>
                <w:sz w:val="22"/>
                <w:szCs w:val="22"/>
              </w:rPr>
              <w:t xml:space="preserve">Новокузнецкий, г. Новокузнецк, р-н </w:t>
            </w:r>
            <w:r w:rsidR="00DC3CB2" w:rsidRPr="00957F18">
              <w:rPr>
                <w:color w:val="000000"/>
                <w:sz w:val="22"/>
                <w:szCs w:val="22"/>
              </w:rPr>
              <w:t>Куйбышевский,</w:t>
            </w:r>
            <w:r w:rsidRPr="00957F18">
              <w:rPr>
                <w:color w:val="000000"/>
                <w:sz w:val="22"/>
                <w:szCs w:val="22"/>
              </w:rPr>
              <w:t xml:space="preserve"> ул. Аэропортовая, здание 30, </w:t>
            </w:r>
            <w:proofErr w:type="spellStart"/>
            <w:r w:rsidRPr="00957F18">
              <w:rPr>
                <w:color w:val="000000"/>
                <w:sz w:val="22"/>
                <w:szCs w:val="22"/>
              </w:rPr>
              <w:t>e-mail</w:t>
            </w:r>
            <w:proofErr w:type="spellEnd"/>
            <w:r w:rsidRPr="00957F18">
              <w:rPr>
                <w:color w:val="000000"/>
                <w:sz w:val="22"/>
                <w:szCs w:val="22"/>
              </w:rPr>
              <w:t>: info-nk@equityplus.ru</w:t>
            </w:r>
          </w:p>
        </w:tc>
      </w:tr>
      <w:tr w:rsidR="008607D4" w:rsidRPr="00957F18" w14:paraId="683AFE5C" w14:textId="77777777" w:rsidTr="00BC7C3E">
        <w:trPr>
          <w:trHeight w:val="333"/>
        </w:trPr>
        <w:tc>
          <w:tcPr>
            <w:tcW w:w="567" w:type="dxa"/>
          </w:tcPr>
          <w:p w14:paraId="090745F2" w14:textId="77777777" w:rsidR="008607D4" w:rsidRPr="00957F18" w:rsidRDefault="008607D4" w:rsidP="00957F18">
            <w:pPr>
              <w:pStyle w:val="af2"/>
              <w:numPr>
                <w:ilvl w:val="0"/>
                <w:numId w:val="30"/>
              </w:numPr>
              <w:suppressAutoHyphens/>
              <w:ind w:left="0" w:firstLine="0"/>
              <w:contextualSpacing w:val="0"/>
              <w:jc w:val="center"/>
              <w:rPr>
                <w:bCs/>
                <w:sz w:val="22"/>
                <w:szCs w:val="22"/>
                <w:lang w:eastAsia="zh-CN" w:bidi="hi-IN"/>
              </w:rPr>
            </w:pPr>
          </w:p>
        </w:tc>
        <w:tc>
          <w:tcPr>
            <w:tcW w:w="2401" w:type="dxa"/>
          </w:tcPr>
          <w:p w14:paraId="77130BD5" w14:textId="7A91B0E0" w:rsidR="008607D4" w:rsidRPr="00957F18" w:rsidRDefault="008607D4" w:rsidP="00957F18">
            <w:pPr>
              <w:spacing w:before="40" w:after="40"/>
              <w:rPr>
                <w:sz w:val="22"/>
                <w:szCs w:val="22"/>
              </w:rPr>
            </w:pPr>
            <w:r w:rsidRPr="00957F18">
              <w:rPr>
                <w:sz w:val="22"/>
                <w:szCs w:val="22"/>
              </w:rPr>
              <w:t>Субподрядчик</w:t>
            </w:r>
          </w:p>
        </w:tc>
        <w:tc>
          <w:tcPr>
            <w:tcW w:w="7380" w:type="dxa"/>
            <w:vAlign w:val="center"/>
          </w:tcPr>
          <w:p w14:paraId="30B9F00D" w14:textId="25094501" w:rsidR="008607D4" w:rsidRPr="00957F18" w:rsidRDefault="008607D4" w:rsidP="00957F18">
            <w:pPr>
              <w:spacing w:before="40" w:after="40"/>
              <w:rPr>
                <w:b/>
                <w:bCs/>
                <w:color w:val="000000"/>
                <w:sz w:val="22"/>
                <w:szCs w:val="22"/>
              </w:rPr>
            </w:pPr>
            <w:r w:rsidRPr="00957F18">
              <w:rPr>
                <w:sz w:val="22"/>
                <w:szCs w:val="22"/>
              </w:rPr>
              <w:t xml:space="preserve">Определяется по результатам </w:t>
            </w:r>
            <w:r w:rsidR="00BB5844">
              <w:rPr>
                <w:sz w:val="22"/>
                <w:szCs w:val="22"/>
              </w:rPr>
              <w:t>отбора</w:t>
            </w:r>
          </w:p>
        </w:tc>
      </w:tr>
      <w:tr w:rsidR="0039405F" w:rsidRPr="00957F18" w14:paraId="4928DCEA" w14:textId="77777777" w:rsidTr="00BC7C3E">
        <w:trPr>
          <w:trHeight w:val="333"/>
        </w:trPr>
        <w:tc>
          <w:tcPr>
            <w:tcW w:w="567" w:type="dxa"/>
          </w:tcPr>
          <w:p w14:paraId="051DCC53" w14:textId="77777777" w:rsidR="0039405F" w:rsidRPr="00957F18" w:rsidRDefault="0039405F" w:rsidP="00957F18">
            <w:pPr>
              <w:pStyle w:val="af2"/>
              <w:numPr>
                <w:ilvl w:val="0"/>
                <w:numId w:val="30"/>
              </w:numPr>
              <w:suppressAutoHyphens/>
              <w:ind w:left="0" w:firstLine="0"/>
              <w:contextualSpacing w:val="0"/>
              <w:jc w:val="center"/>
              <w:rPr>
                <w:bCs/>
                <w:sz w:val="22"/>
                <w:szCs w:val="22"/>
                <w:lang w:eastAsia="zh-CN" w:bidi="hi-IN"/>
              </w:rPr>
            </w:pPr>
          </w:p>
        </w:tc>
        <w:tc>
          <w:tcPr>
            <w:tcW w:w="2401" w:type="dxa"/>
          </w:tcPr>
          <w:p w14:paraId="63344C37" w14:textId="32D1CBFC" w:rsidR="0039405F" w:rsidRPr="00957F18" w:rsidRDefault="0039405F" w:rsidP="00957F18">
            <w:pPr>
              <w:spacing w:before="40" w:after="40"/>
              <w:rPr>
                <w:sz w:val="22"/>
                <w:szCs w:val="22"/>
              </w:rPr>
            </w:pPr>
            <w:r>
              <w:rPr>
                <w:sz w:val="22"/>
                <w:szCs w:val="22"/>
              </w:rPr>
              <w:t>Организатор отбора</w:t>
            </w:r>
          </w:p>
        </w:tc>
        <w:tc>
          <w:tcPr>
            <w:tcW w:w="7380" w:type="dxa"/>
            <w:vAlign w:val="center"/>
          </w:tcPr>
          <w:p w14:paraId="685CBF6E" w14:textId="3B33B85E" w:rsidR="0039405F" w:rsidRPr="00957F18" w:rsidRDefault="0039405F" w:rsidP="00957F18">
            <w:pPr>
              <w:spacing w:before="40" w:after="40"/>
              <w:rPr>
                <w:sz w:val="22"/>
                <w:szCs w:val="22"/>
              </w:rPr>
            </w:pPr>
            <w:r w:rsidRPr="00957F18">
              <w:rPr>
                <w:color w:val="000000"/>
                <w:sz w:val="22"/>
                <w:szCs w:val="22"/>
              </w:rPr>
              <w:t>АО «ЭквитиПлюс»</w:t>
            </w:r>
          </w:p>
        </w:tc>
      </w:tr>
      <w:tr w:rsidR="008607D4" w:rsidRPr="00957F18" w14:paraId="02430AE6" w14:textId="77777777" w:rsidTr="00BC7C3E">
        <w:trPr>
          <w:trHeight w:val="333"/>
        </w:trPr>
        <w:tc>
          <w:tcPr>
            <w:tcW w:w="567" w:type="dxa"/>
          </w:tcPr>
          <w:p w14:paraId="5A3124B4" w14:textId="77777777" w:rsidR="008607D4" w:rsidRPr="00957F18" w:rsidRDefault="008607D4" w:rsidP="00957F18">
            <w:pPr>
              <w:pStyle w:val="af2"/>
              <w:numPr>
                <w:ilvl w:val="0"/>
                <w:numId w:val="30"/>
              </w:numPr>
              <w:suppressAutoHyphens/>
              <w:ind w:left="0" w:firstLine="0"/>
              <w:contextualSpacing w:val="0"/>
              <w:jc w:val="center"/>
              <w:rPr>
                <w:bCs/>
                <w:sz w:val="22"/>
                <w:szCs w:val="22"/>
                <w:lang w:eastAsia="zh-CN" w:bidi="hi-IN"/>
              </w:rPr>
            </w:pPr>
          </w:p>
        </w:tc>
        <w:tc>
          <w:tcPr>
            <w:tcW w:w="2401" w:type="dxa"/>
          </w:tcPr>
          <w:p w14:paraId="2A59F684" w14:textId="062F8DE2" w:rsidR="008607D4" w:rsidRPr="00957F18" w:rsidRDefault="008607D4" w:rsidP="00957F18">
            <w:pPr>
              <w:spacing w:before="40" w:after="40"/>
              <w:rPr>
                <w:sz w:val="22"/>
                <w:szCs w:val="22"/>
              </w:rPr>
            </w:pPr>
            <w:r w:rsidRPr="00957F18">
              <w:rPr>
                <w:sz w:val="22"/>
                <w:szCs w:val="22"/>
              </w:rPr>
              <w:t>Вид строительства</w:t>
            </w:r>
          </w:p>
        </w:tc>
        <w:tc>
          <w:tcPr>
            <w:tcW w:w="7380" w:type="dxa"/>
          </w:tcPr>
          <w:p w14:paraId="5852F9B9" w14:textId="2CE16D00" w:rsidR="008607D4" w:rsidRPr="00957F18" w:rsidRDefault="008607D4" w:rsidP="00957F18">
            <w:pPr>
              <w:spacing w:before="40" w:after="40"/>
              <w:rPr>
                <w:sz w:val="22"/>
                <w:szCs w:val="22"/>
              </w:rPr>
            </w:pPr>
            <w:r w:rsidRPr="00957F18">
              <w:rPr>
                <w:sz w:val="22"/>
                <w:szCs w:val="22"/>
              </w:rPr>
              <w:t>Новое строительство</w:t>
            </w:r>
          </w:p>
        </w:tc>
      </w:tr>
      <w:tr w:rsidR="007D7B6C" w:rsidRPr="00957F18" w14:paraId="0BB36404" w14:textId="77777777" w:rsidTr="00BC7C3E">
        <w:trPr>
          <w:trHeight w:val="333"/>
        </w:trPr>
        <w:tc>
          <w:tcPr>
            <w:tcW w:w="567" w:type="dxa"/>
          </w:tcPr>
          <w:p w14:paraId="2D09BCB1" w14:textId="77777777" w:rsidR="007D7B6C" w:rsidRPr="00957F18" w:rsidRDefault="007D7B6C" w:rsidP="00957F18">
            <w:pPr>
              <w:pStyle w:val="af2"/>
              <w:numPr>
                <w:ilvl w:val="0"/>
                <w:numId w:val="30"/>
              </w:numPr>
              <w:suppressAutoHyphens/>
              <w:ind w:left="0" w:firstLine="0"/>
              <w:contextualSpacing w:val="0"/>
              <w:jc w:val="center"/>
              <w:rPr>
                <w:bCs/>
                <w:sz w:val="22"/>
                <w:szCs w:val="22"/>
                <w:lang w:eastAsia="zh-CN" w:bidi="hi-IN"/>
              </w:rPr>
            </w:pPr>
          </w:p>
        </w:tc>
        <w:tc>
          <w:tcPr>
            <w:tcW w:w="2401" w:type="dxa"/>
          </w:tcPr>
          <w:p w14:paraId="69988AA5" w14:textId="58261F0E" w:rsidR="007D7B6C" w:rsidRPr="00957F18" w:rsidRDefault="007D7B6C" w:rsidP="00957F18">
            <w:pPr>
              <w:spacing w:before="40" w:after="40"/>
              <w:rPr>
                <w:sz w:val="22"/>
                <w:szCs w:val="22"/>
              </w:rPr>
            </w:pPr>
            <w:r w:rsidRPr="00957F18">
              <w:rPr>
                <w:sz w:val="22"/>
                <w:szCs w:val="22"/>
              </w:rPr>
              <w:t>Наименование Объекта</w:t>
            </w:r>
          </w:p>
        </w:tc>
        <w:tc>
          <w:tcPr>
            <w:tcW w:w="7380" w:type="dxa"/>
          </w:tcPr>
          <w:p w14:paraId="1C0BCC90" w14:textId="5F638722" w:rsidR="007D7B6C" w:rsidRPr="00957F18" w:rsidRDefault="008607D4" w:rsidP="00957F18">
            <w:pPr>
              <w:spacing w:before="40" w:after="40"/>
              <w:rPr>
                <w:b/>
                <w:bCs/>
                <w:color w:val="000000"/>
                <w:sz w:val="22"/>
                <w:szCs w:val="22"/>
              </w:rPr>
            </w:pPr>
            <w:r w:rsidRPr="00957F18">
              <w:rPr>
                <w:color w:val="000000"/>
                <w:sz w:val="22"/>
                <w:szCs w:val="22"/>
              </w:rPr>
              <w:t>«Защитное сооружение гражданской обороны» (ЗСГО) в международном аэропорту Новокузнецк (Спиченково)</w:t>
            </w:r>
          </w:p>
        </w:tc>
      </w:tr>
      <w:tr w:rsidR="007D7B6C" w:rsidRPr="00957F18" w14:paraId="73CA68F6" w14:textId="77777777" w:rsidTr="00BC7C3E">
        <w:trPr>
          <w:trHeight w:val="333"/>
        </w:trPr>
        <w:tc>
          <w:tcPr>
            <w:tcW w:w="567" w:type="dxa"/>
          </w:tcPr>
          <w:p w14:paraId="589FCE39" w14:textId="77777777" w:rsidR="007D7B6C" w:rsidRPr="00957F18" w:rsidRDefault="007D7B6C" w:rsidP="00957F18">
            <w:pPr>
              <w:pStyle w:val="af2"/>
              <w:numPr>
                <w:ilvl w:val="0"/>
                <w:numId w:val="30"/>
              </w:numPr>
              <w:suppressAutoHyphens/>
              <w:ind w:left="0" w:firstLine="0"/>
              <w:contextualSpacing w:val="0"/>
              <w:jc w:val="center"/>
              <w:rPr>
                <w:bCs/>
                <w:sz w:val="22"/>
                <w:szCs w:val="22"/>
                <w:lang w:eastAsia="zh-CN" w:bidi="hi-IN"/>
              </w:rPr>
            </w:pPr>
          </w:p>
        </w:tc>
        <w:tc>
          <w:tcPr>
            <w:tcW w:w="2401" w:type="dxa"/>
          </w:tcPr>
          <w:p w14:paraId="05B73395" w14:textId="7A1A3AB9" w:rsidR="007D7B6C" w:rsidRPr="00957F18" w:rsidRDefault="007D7B6C" w:rsidP="00957F18">
            <w:pPr>
              <w:spacing w:before="40" w:after="40"/>
              <w:rPr>
                <w:sz w:val="22"/>
                <w:szCs w:val="22"/>
              </w:rPr>
            </w:pPr>
            <w:r w:rsidRPr="00957F18">
              <w:rPr>
                <w:sz w:val="22"/>
                <w:szCs w:val="22"/>
              </w:rPr>
              <w:t>Предмет договора</w:t>
            </w:r>
          </w:p>
        </w:tc>
        <w:tc>
          <w:tcPr>
            <w:tcW w:w="7380" w:type="dxa"/>
          </w:tcPr>
          <w:p w14:paraId="60428A8F" w14:textId="1F42C3F0" w:rsidR="007D7B6C" w:rsidRPr="00957F18" w:rsidRDefault="007D7B6C" w:rsidP="00957F18">
            <w:pPr>
              <w:spacing w:before="40" w:after="40"/>
              <w:rPr>
                <w:color w:val="000000"/>
                <w:sz w:val="22"/>
                <w:szCs w:val="22"/>
              </w:rPr>
            </w:pPr>
            <w:r w:rsidRPr="00957F18">
              <w:rPr>
                <w:color w:val="000000"/>
                <w:sz w:val="22"/>
                <w:szCs w:val="22"/>
              </w:rPr>
              <w:t>Выполнение работ по строительству Объекта «под ключ»</w:t>
            </w:r>
          </w:p>
        </w:tc>
      </w:tr>
      <w:tr w:rsidR="007A3EAD" w:rsidRPr="00957F18" w14:paraId="1748EAA4" w14:textId="77777777" w:rsidTr="00BC7C3E">
        <w:trPr>
          <w:trHeight w:val="333"/>
        </w:trPr>
        <w:tc>
          <w:tcPr>
            <w:tcW w:w="567" w:type="dxa"/>
          </w:tcPr>
          <w:p w14:paraId="20FFF5F3" w14:textId="33AF698D" w:rsidR="007A3EAD" w:rsidRPr="00957F18" w:rsidRDefault="007A3EAD" w:rsidP="00957F18">
            <w:pPr>
              <w:pStyle w:val="af2"/>
              <w:numPr>
                <w:ilvl w:val="0"/>
                <w:numId w:val="30"/>
              </w:numPr>
              <w:suppressAutoHyphens/>
              <w:ind w:left="0" w:firstLine="0"/>
              <w:contextualSpacing w:val="0"/>
              <w:jc w:val="center"/>
              <w:rPr>
                <w:bCs/>
                <w:sz w:val="22"/>
                <w:szCs w:val="22"/>
                <w:lang w:eastAsia="zh-CN" w:bidi="hi-IN"/>
              </w:rPr>
            </w:pPr>
          </w:p>
        </w:tc>
        <w:tc>
          <w:tcPr>
            <w:tcW w:w="2401" w:type="dxa"/>
          </w:tcPr>
          <w:p w14:paraId="168B3DED" w14:textId="68550F9B" w:rsidR="007A3EAD" w:rsidRPr="00957F18" w:rsidRDefault="00891546" w:rsidP="00957F18">
            <w:pPr>
              <w:spacing w:before="40" w:after="40"/>
              <w:rPr>
                <w:sz w:val="22"/>
                <w:szCs w:val="22"/>
              </w:rPr>
            </w:pPr>
            <w:r w:rsidRPr="00957F18">
              <w:rPr>
                <w:sz w:val="22"/>
                <w:szCs w:val="22"/>
              </w:rPr>
              <w:t>А</w:t>
            </w:r>
            <w:r w:rsidR="007A3EAD" w:rsidRPr="00957F18">
              <w:rPr>
                <w:sz w:val="22"/>
                <w:szCs w:val="22"/>
              </w:rPr>
              <w:t>дрес объекта</w:t>
            </w:r>
          </w:p>
        </w:tc>
        <w:tc>
          <w:tcPr>
            <w:tcW w:w="7380" w:type="dxa"/>
          </w:tcPr>
          <w:p w14:paraId="3B886021" w14:textId="39B15EF0" w:rsidR="00AF48A6" w:rsidRPr="00957F18" w:rsidRDefault="00AF48A6" w:rsidP="00957F18">
            <w:pPr>
              <w:tabs>
                <w:tab w:val="left" w:pos="6553"/>
                <w:tab w:val="left" w:pos="6695"/>
              </w:tabs>
              <w:ind w:left="33" w:right="38" w:hanging="2"/>
              <w:contextualSpacing/>
              <w:jc w:val="both"/>
              <w:rPr>
                <w:color w:val="000000"/>
                <w:sz w:val="22"/>
                <w:szCs w:val="22"/>
              </w:rPr>
            </w:pPr>
            <w:r w:rsidRPr="00957F18">
              <w:rPr>
                <w:color w:val="000000"/>
                <w:sz w:val="22"/>
                <w:szCs w:val="22"/>
              </w:rPr>
              <w:t xml:space="preserve">Российская Федерация, Кемеровская область - Кузбасс, </w:t>
            </w:r>
            <w:r w:rsidR="00891546" w:rsidRPr="00957F18">
              <w:rPr>
                <w:color w:val="000000"/>
                <w:sz w:val="22"/>
                <w:szCs w:val="22"/>
              </w:rPr>
              <w:t>Прокопьевский муниципальный округ</w:t>
            </w:r>
            <w:r w:rsidRPr="00957F18">
              <w:rPr>
                <w:color w:val="000000"/>
                <w:sz w:val="22"/>
                <w:szCs w:val="22"/>
              </w:rPr>
              <w:t>.</w:t>
            </w:r>
          </w:p>
          <w:p w14:paraId="3800F1CC" w14:textId="4641FB30" w:rsidR="007A3EAD" w:rsidRPr="00957F18" w:rsidRDefault="00AF48A6" w:rsidP="00957F18">
            <w:pPr>
              <w:spacing w:before="40" w:after="40"/>
              <w:jc w:val="both"/>
              <w:rPr>
                <w:sz w:val="22"/>
                <w:szCs w:val="22"/>
              </w:rPr>
            </w:pPr>
            <w:r w:rsidRPr="00957F18">
              <w:rPr>
                <w:color w:val="000000"/>
                <w:sz w:val="22"/>
                <w:szCs w:val="22"/>
              </w:rPr>
              <w:t>Строительная площадка находится в границах части земельного участка с кадастровым номером 42:10:0205009:1782 (учетный номер части земельного участка 42:10:0205009:1782/1) по адресу: Российская Федерация, Кемеровская область - Кузбасс, г. о. Новокузнецкий, г. Новокузнецк, р-н Куйбышевский, ул. Аэропортовая, земельный участок 1.</w:t>
            </w:r>
          </w:p>
        </w:tc>
      </w:tr>
      <w:tr w:rsidR="007A3EAD" w:rsidRPr="00957F18" w14:paraId="3B025475" w14:textId="77777777" w:rsidTr="00BC7C3E">
        <w:trPr>
          <w:trHeight w:val="333"/>
        </w:trPr>
        <w:tc>
          <w:tcPr>
            <w:tcW w:w="567" w:type="dxa"/>
          </w:tcPr>
          <w:p w14:paraId="5186E197" w14:textId="77777777" w:rsidR="007A3EAD" w:rsidRPr="00957F18" w:rsidRDefault="007A3EAD" w:rsidP="00957F18">
            <w:pPr>
              <w:pStyle w:val="af2"/>
              <w:numPr>
                <w:ilvl w:val="0"/>
                <w:numId w:val="30"/>
              </w:numPr>
              <w:suppressAutoHyphens/>
              <w:ind w:left="0" w:firstLine="0"/>
              <w:contextualSpacing w:val="0"/>
              <w:jc w:val="center"/>
              <w:rPr>
                <w:bCs/>
                <w:sz w:val="22"/>
                <w:szCs w:val="22"/>
                <w:lang w:eastAsia="zh-CN" w:bidi="hi-IN"/>
              </w:rPr>
            </w:pPr>
          </w:p>
        </w:tc>
        <w:tc>
          <w:tcPr>
            <w:tcW w:w="2401" w:type="dxa"/>
          </w:tcPr>
          <w:p w14:paraId="3E89512C" w14:textId="580B6DEB" w:rsidR="007A3EAD" w:rsidRPr="00957F18" w:rsidRDefault="007A3EAD" w:rsidP="00957F18">
            <w:pPr>
              <w:spacing w:before="40" w:after="40"/>
              <w:rPr>
                <w:sz w:val="22"/>
                <w:szCs w:val="22"/>
              </w:rPr>
            </w:pPr>
            <w:r w:rsidRPr="00957F18">
              <w:rPr>
                <w:sz w:val="22"/>
                <w:szCs w:val="22"/>
              </w:rPr>
              <w:t>Сроки строительства</w:t>
            </w:r>
          </w:p>
        </w:tc>
        <w:tc>
          <w:tcPr>
            <w:tcW w:w="7380" w:type="dxa"/>
            <w:vAlign w:val="center"/>
          </w:tcPr>
          <w:p w14:paraId="1B6D0BEE" w14:textId="77777777" w:rsidR="007A3EAD" w:rsidRPr="00957F18" w:rsidRDefault="007A3EAD" w:rsidP="00957F18">
            <w:pPr>
              <w:spacing w:before="40" w:after="40"/>
              <w:rPr>
                <w:sz w:val="22"/>
                <w:szCs w:val="22"/>
              </w:rPr>
            </w:pPr>
            <w:r w:rsidRPr="00957F18">
              <w:rPr>
                <w:sz w:val="22"/>
                <w:szCs w:val="22"/>
              </w:rPr>
              <w:t xml:space="preserve">Начало работ: июнь 2024 г. </w:t>
            </w:r>
          </w:p>
          <w:p w14:paraId="34FBCD5E" w14:textId="08572538" w:rsidR="007A3EAD" w:rsidRPr="00957F18" w:rsidRDefault="007A3EAD" w:rsidP="00957F18">
            <w:pPr>
              <w:spacing w:before="40" w:after="40"/>
              <w:rPr>
                <w:sz w:val="22"/>
                <w:szCs w:val="22"/>
              </w:rPr>
            </w:pPr>
            <w:r w:rsidRPr="00957F18">
              <w:rPr>
                <w:sz w:val="22"/>
                <w:szCs w:val="22"/>
              </w:rPr>
              <w:t>Окончание работ: май 2025 г.</w:t>
            </w:r>
          </w:p>
        </w:tc>
      </w:tr>
      <w:tr w:rsidR="007A3EAD" w:rsidRPr="00957F18" w14:paraId="0B1BE3E7" w14:textId="77777777" w:rsidTr="00BC7C3E">
        <w:trPr>
          <w:trHeight w:val="333"/>
        </w:trPr>
        <w:tc>
          <w:tcPr>
            <w:tcW w:w="567" w:type="dxa"/>
          </w:tcPr>
          <w:p w14:paraId="24890368" w14:textId="6B71199E" w:rsidR="007A3EAD" w:rsidRPr="00957F18" w:rsidRDefault="007A3EAD" w:rsidP="00957F18">
            <w:pPr>
              <w:pStyle w:val="af2"/>
              <w:numPr>
                <w:ilvl w:val="0"/>
                <w:numId w:val="30"/>
              </w:numPr>
              <w:autoSpaceDE w:val="0"/>
              <w:autoSpaceDN w:val="0"/>
              <w:adjustRightInd w:val="0"/>
              <w:ind w:left="0" w:firstLine="0"/>
              <w:contextualSpacing w:val="0"/>
              <w:jc w:val="center"/>
              <w:rPr>
                <w:sz w:val="22"/>
                <w:szCs w:val="22"/>
              </w:rPr>
            </w:pPr>
          </w:p>
        </w:tc>
        <w:tc>
          <w:tcPr>
            <w:tcW w:w="2401" w:type="dxa"/>
          </w:tcPr>
          <w:p w14:paraId="37548054" w14:textId="0A8E4833" w:rsidR="007A3EAD" w:rsidRPr="00957F18" w:rsidRDefault="007A3EAD" w:rsidP="00957F18">
            <w:pPr>
              <w:spacing w:before="40" w:after="40"/>
              <w:rPr>
                <w:sz w:val="22"/>
                <w:szCs w:val="22"/>
              </w:rPr>
            </w:pPr>
            <w:r w:rsidRPr="00957F18">
              <w:rPr>
                <w:sz w:val="22"/>
                <w:szCs w:val="22"/>
              </w:rPr>
              <w:t>Состав работ</w:t>
            </w:r>
          </w:p>
        </w:tc>
        <w:tc>
          <w:tcPr>
            <w:tcW w:w="7380" w:type="dxa"/>
          </w:tcPr>
          <w:p w14:paraId="1066896C" w14:textId="77777777" w:rsidR="007A3EAD" w:rsidRPr="00957F18" w:rsidRDefault="007A3EAD" w:rsidP="00957F18">
            <w:pPr>
              <w:spacing w:before="40" w:after="40"/>
              <w:jc w:val="both"/>
              <w:rPr>
                <w:sz w:val="22"/>
                <w:szCs w:val="22"/>
              </w:rPr>
            </w:pPr>
            <w:r w:rsidRPr="00957F18">
              <w:rPr>
                <w:sz w:val="22"/>
                <w:szCs w:val="22"/>
              </w:rPr>
              <w:t>Работы выполняются в соответствии с Рабочей документацией со штампом «В производство работ», передаваемой Субподрядчику Генподрядчиком до начала выполнения работ:</w:t>
            </w:r>
          </w:p>
          <w:p w14:paraId="2EC30B01" w14:textId="798DB5DD" w:rsidR="007A3EAD" w:rsidRPr="00957F18" w:rsidRDefault="007A3EAD" w:rsidP="00957F18">
            <w:pPr>
              <w:spacing w:before="40" w:after="40"/>
              <w:rPr>
                <w:sz w:val="22"/>
                <w:szCs w:val="22"/>
              </w:rPr>
            </w:pPr>
            <w:r w:rsidRPr="00957F18">
              <w:rPr>
                <w:sz w:val="22"/>
                <w:szCs w:val="22"/>
              </w:rPr>
              <w:t>ЭП-НК-23-Д155-ГП «Генеральный план»</w:t>
            </w:r>
          </w:p>
          <w:p w14:paraId="4D806A76" w14:textId="0DF1205D" w:rsidR="007A3EAD" w:rsidRPr="00957F18" w:rsidRDefault="007A3EAD" w:rsidP="00957F18">
            <w:pPr>
              <w:spacing w:before="40" w:after="40"/>
              <w:rPr>
                <w:sz w:val="22"/>
                <w:szCs w:val="22"/>
              </w:rPr>
            </w:pPr>
            <w:r w:rsidRPr="00957F18">
              <w:rPr>
                <w:sz w:val="22"/>
                <w:szCs w:val="22"/>
              </w:rPr>
              <w:t>ЭП-НК-23-Д155-АР «Архитектурные решения»</w:t>
            </w:r>
          </w:p>
          <w:p w14:paraId="52811F03" w14:textId="1C68F0B1" w:rsidR="007A3EAD" w:rsidRPr="00957F18" w:rsidRDefault="007A3EAD" w:rsidP="00957F18">
            <w:pPr>
              <w:spacing w:before="40" w:after="40"/>
              <w:rPr>
                <w:sz w:val="22"/>
                <w:szCs w:val="22"/>
              </w:rPr>
            </w:pPr>
            <w:r w:rsidRPr="00957F18">
              <w:rPr>
                <w:sz w:val="22"/>
                <w:szCs w:val="22"/>
              </w:rPr>
              <w:t>ЭП-НК-23-Д155-КЖ1 «Конструкции железобетонные. ЗСГО»</w:t>
            </w:r>
          </w:p>
          <w:p w14:paraId="3E8F9061" w14:textId="2EFE52D6" w:rsidR="007A3EAD" w:rsidRPr="00957F18" w:rsidRDefault="007A3EAD" w:rsidP="00957F18">
            <w:pPr>
              <w:spacing w:before="40" w:after="40"/>
              <w:rPr>
                <w:sz w:val="22"/>
                <w:szCs w:val="22"/>
              </w:rPr>
            </w:pPr>
            <w:r w:rsidRPr="00957F18">
              <w:rPr>
                <w:sz w:val="22"/>
                <w:szCs w:val="22"/>
              </w:rPr>
              <w:t>ЭП-НК-23-Д155-КЖ2 «Конструкции железобетонные. Тепловые сети»</w:t>
            </w:r>
          </w:p>
          <w:p w14:paraId="24A2AE5C" w14:textId="0E8B9977" w:rsidR="007A3EAD" w:rsidRPr="00957F18" w:rsidRDefault="007A3EAD" w:rsidP="00957F18">
            <w:pPr>
              <w:spacing w:before="40" w:after="40"/>
              <w:rPr>
                <w:sz w:val="22"/>
                <w:szCs w:val="22"/>
              </w:rPr>
            </w:pPr>
            <w:r w:rsidRPr="00957F18">
              <w:rPr>
                <w:sz w:val="22"/>
                <w:szCs w:val="22"/>
              </w:rPr>
              <w:t>ЭП-НК-23-Д155-ЭОМ «Силовое оборудование и электрическое освещение»</w:t>
            </w:r>
          </w:p>
          <w:p w14:paraId="1007C017" w14:textId="777C98B9" w:rsidR="007A3EAD" w:rsidRPr="00957F18" w:rsidRDefault="007A3EAD" w:rsidP="00957F18">
            <w:pPr>
              <w:spacing w:before="40" w:after="40"/>
              <w:rPr>
                <w:sz w:val="22"/>
                <w:szCs w:val="22"/>
              </w:rPr>
            </w:pPr>
            <w:r w:rsidRPr="00957F18">
              <w:rPr>
                <w:sz w:val="22"/>
                <w:szCs w:val="22"/>
              </w:rPr>
              <w:t>ЭП-НК-23-Д155-ВК «Внутренние сети водоснабжения и водоотведения»</w:t>
            </w:r>
          </w:p>
          <w:p w14:paraId="1460DC78" w14:textId="2B1DF102" w:rsidR="007A3EAD" w:rsidRPr="00957F18" w:rsidRDefault="007A3EAD" w:rsidP="00957F18">
            <w:pPr>
              <w:spacing w:before="40" w:after="40"/>
              <w:rPr>
                <w:sz w:val="22"/>
                <w:szCs w:val="22"/>
              </w:rPr>
            </w:pPr>
            <w:r w:rsidRPr="00957F18">
              <w:rPr>
                <w:sz w:val="22"/>
                <w:szCs w:val="22"/>
              </w:rPr>
              <w:t>ЭП-НК-23-Д155-НК «Наружные сети водоотведения»</w:t>
            </w:r>
          </w:p>
          <w:p w14:paraId="62F69E37" w14:textId="795F5981" w:rsidR="007A3EAD" w:rsidRPr="00957F18" w:rsidRDefault="007A3EAD" w:rsidP="00957F18">
            <w:pPr>
              <w:spacing w:before="40" w:after="40"/>
              <w:rPr>
                <w:sz w:val="22"/>
                <w:szCs w:val="22"/>
              </w:rPr>
            </w:pPr>
            <w:r w:rsidRPr="00957F18">
              <w:rPr>
                <w:sz w:val="22"/>
                <w:szCs w:val="22"/>
              </w:rPr>
              <w:t>ЭП-НК-23-Д155-</w:t>
            </w:r>
            <w:r w:rsidR="00B50214" w:rsidRPr="00957F18">
              <w:rPr>
                <w:sz w:val="22"/>
                <w:szCs w:val="22"/>
              </w:rPr>
              <w:t>ТС</w:t>
            </w:r>
            <w:r w:rsidRPr="00957F18">
              <w:rPr>
                <w:sz w:val="22"/>
                <w:szCs w:val="22"/>
              </w:rPr>
              <w:t xml:space="preserve"> «</w:t>
            </w:r>
            <w:r w:rsidR="00B50214" w:rsidRPr="00957F18">
              <w:rPr>
                <w:sz w:val="22"/>
                <w:szCs w:val="22"/>
              </w:rPr>
              <w:t>Тепловые сети</w:t>
            </w:r>
            <w:r w:rsidRPr="00957F18">
              <w:rPr>
                <w:sz w:val="22"/>
                <w:szCs w:val="22"/>
              </w:rPr>
              <w:t>»</w:t>
            </w:r>
          </w:p>
          <w:p w14:paraId="2A208DC8" w14:textId="4F0AAAD6" w:rsidR="007A3EAD" w:rsidRPr="00957F18" w:rsidRDefault="007A3EAD" w:rsidP="00957F18">
            <w:pPr>
              <w:spacing w:before="40" w:after="40"/>
              <w:rPr>
                <w:sz w:val="22"/>
                <w:szCs w:val="22"/>
              </w:rPr>
            </w:pPr>
            <w:r w:rsidRPr="00957F18">
              <w:rPr>
                <w:sz w:val="22"/>
                <w:szCs w:val="22"/>
              </w:rPr>
              <w:lastRenderedPageBreak/>
              <w:t>ЭП-НК-23-Д155-</w:t>
            </w:r>
            <w:r w:rsidR="00B50214" w:rsidRPr="00957F18">
              <w:rPr>
                <w:sz w:val="22"/>
                <w:szCs w:val="22"/>
              </w:rPr>
              <w:t>ОВ1</w:t>
            </w:r>
            <w:r w:rsidRPr="00957F18">
              <w:rPr>
                <w:sz w:val="22"/>
                <w:szCs w:val="22"/>
              </w:rPr>
              <w:t xml:space="preserve"> «</w:t>
            </w:r>
            <w:r w:rsidR="00B50214" w:rsidRPr="00957F18">
              <w:rPr>
                <w:sz w:val="22"/>
                <w:szCs w:val="22"/>
              </w:rPr>
              <w:t>Отопление</w:t>
            </w:r>
            <w:r w:rsidRPr="00957F18">
              <w:rPr>
                <w:sz w:val="22"/>
                <w:szCs w:val="22"/>
              </w:rPr>
              <w:t>»</w:t>
            </w:r>
          </w:p>
          <w:p w14:paraId="3DEBF76A" w14:textId="0165C765" w:rsidR="007A3EAD" w:rsidRPr="00957F18" w:rsidRDefault="007A3EAD" w:rsidP="00957F18">
            <w:pPr>
              <w:spacing w:before="40" w:after="40"/>
              <w:rPr>
                <w:sz w:val="22"/>
                <w:szCs w:val="22"/>
              </w:rPr>
            </w:pPr>
            <w:r w:rsidRPr="00957F18">
              <w:rPr>
                <w:sz w:val="22"/>
                <w:szCs w:val="22"/>
              </w:rPr>
              <w:t>ЭП-НК-23-Д155-</w:t>
            </w:r>
            <w:r w:rsidR="00B50214" w:rsidRPr="00957F18">
              <w:rPr>
                <w:sz w:val="22"/>
                <w:szCs w:val="22"/>
              </w:rPr>
              <w:t>ОВ2</w:t>
            </w:r>
            <w:r w:rsidRPr="00957F18">
              <w:rPr>
                <w:sz w:val="22"/>
                <w:szCs w:val="22"/>
              </w:rPr>
              <w:t xml:space="preserve"> «</w:t>
            </w:r>
            <w:r w:rsidR="00B50214" w:rsidRPr="00957F18">
              <w:rPr>
                <w:sz w:val="22"/>
                <w:szCs w:val="22"/>
              </w:rPr>
              <w:t>Вентиляция</w:t>
            </w:r>
            <w:r w:rsidRPr="00957F18">
              <w:rPr>
                <w:sz w:val="22"/>
                <w:szCs w:val="22"/>
              </w:rPr>
              <w:t>»</w:t>
            </w:r>
          </w:p>
          <w:p w14:paraId="6B1388C8" w14:textId="1BDF3905" w:rsidR="007A3EAD" w:rsidRPr="00957F18" w:rsidRDefault="007A3EAD" w:rsidP="00957F18">
            <w:pPr>
              <w:spacing w:before="40" w:after="40"/>
              <w:rPr>
                <w:sz w:val="22"/>
                <w:szCs w:val="22"/>
              </w:rPr>
            </w:pPr>
            <w:r w:rsidRPr="00957F18">
              <w:rPr>
                <w:sz w:val="22"/>
                <w:szCs w:val="22"/>
              </w:rPr>
              <w:t>ЭП-НК-23-Д155-</w:t>
            </w:r>
            <w:r w:rsidR="00B50214" w:rsidRPr="00957F18">
              <w:rPr>
                <w:sz w:val="22"/>
                <w:szCs w:val="22"/>
              </w:rPr>
              <w:t>СС</w:t>
            </w:r>
            <w:r w:rsidRPr="00957F18">
              <w:rPr>
                <w:sz w:val="22"/>
                <w:szCs w:val="22"/>
              </w:rPr>
              <w:t xml:space="preserve"> «</w:t>
            </w:r>
            <w:r w:rsidR="00B50214" w:rsidRPr="00957F18">
              <w:rPr>
                <w:sz w:val="22"/>
                <w:szCs w:val="22"/>
              </w:rPr>
              <w:t>Сети связи</w:t>
            </w:r>
            <w:r w:rsidRPr="00957F18">
              <w:rPr>
                <w:sz w:val="22"/>
                <w:szCs w:val="22"/>
              </w:rPr>
              <w:t>»</w:t>
            </w:r>
          </w:p>
          <w:p w14:paraId="48CCA9D8" w14:textId="77777777" w:rsidR="00957F18" w:rsidRDefault="00957F18" w:rsidP="00957F18">
            <w:pPr>
              <w:rPr>
                <w:b/>
                <w:bCs/>
                <w:i/>
                <w:iCs/>
                <w:sz w:val="22"/>
                <w:szCs w:val="22"/>
              </w:rPr>
            </w:pPr>
          </w:p>
          <w:p w14:paraId="68E31B35" w14:textId="71D66424" w:rsidR="00F225C1" w:rsidRPr="00957F18" w:rsidRDefault="00F225C1" w:rsidP="00957F18">
            <w:pPr>
              <w:rPr>
                <w:b/>
                <w:bCs/>
                <w:i/>
                <w:iCs/>
                <w:sz w:val="22"/>
                <w:szCs w:val="22"/>
              </w:rPr>
            </w:pPr>
            <w:r w:rsidRPr="00957F18">
              <w:rPr>
                <w:b/>
                <w:bCs/>
                <w:i/>
                <w:iCs/>
                <w:sz w:val="22"/>
                <w:szCs w:val="22"/>
              </w:rPr>
              <w:t>Примечание:</w:t>
            </w:r>
          </w:p>
          <w:p w14:paraId="6B97BB95" w14:textId="77777777" w:rsidR="00F225C1" w:rsidRPr="00957F18" w:rsidRDefault="00F225C1" w:rsidP="00957F18">
            <w:pPr>
              <w:rPr>
                <w:i/>
                <w:iCs/>
                <w:sz w:val="22"/>
                <w:szCs w:val="22"/>
              </w:rPr>
            </w:pPr>
            <w:r w:rsidRPr="00957F18">
              <w:rPr>
                <w:i/>
                <w:iCs/>
                <w:sz w:val="22"/>
                <w:szCs w:val="22"/>
              </w:rPr>
              <w:t>1. Наружный водопровод отдельным альбомом не разрабатывается, т.к. прокладывается совместно с тепловыми сетями в канале и учтен соответствующим комплектом.</w:t>
            </w:r>
          </w:p>
          <w:p w14:paraId="3FCBDE4C" w14:textId="1EA074EF" w:rsidR="00F225C1" w:rsidRPr="00957F18" w:rsidRDefault="00F225C1" w:rsidP="00957F18">
            <w:pPr>
              <w:rPr>
                <w:i/>
                <w:iCs/>
                <w:sz w:val="22"/>
                <w:szCs w:val="22"/>
              </w:rPr>
            </w:pPr>
            <w:r w:rsidRPr="00957F18">
              <w:rPr>
                <w:i/>
                <w:iCs/>
                <w:sz w:val="22"/>
                <w:szCs w:val="22"/>
              </w:rPr>
              <w:t>2. Альбом «Сети связи» объединяет решения по системам СПС, СОУЭ, СОС, АПТ</w:t>
            </w:r>
          </w:p>
        </w:tc>
      </w:tr>
      <w:tr w:rsidR="00AF48A6" w:rsidRPr="00957F18" w14:paraId="024150CD" w14:textId="77777777" w:rsidTr="00BC7C3E">
        <w:trPr>
          <w:trHeight w:val="64"/>
        </w:trPr>
        <w:tc>
          <w:tcPr>
            <w:tcW w:w="567" w:type="dxa"/>
          </w:tcPr>
          <w:p w14:paraId="4802C3AC" w14:textId="6CF0A29B" w:rsidR="00AF48A6" w:rsidRPr="00957F18" w:rsidRDefault="00AF48A6" w:rsidP="00957F18">
            <w:pPr>
              <w:pStyle w:val="af2"/>
              <w:numPr>
                <w:ilvl w:val="0"/>
                <w:numId w:val="30"/>
              </w:numPr>
              <w:autoSpaceDE w:val="0"/>
              <w:autoSpaceDN w:val="0"/>
              <w:adjustRightInd w:val="0"/>
              <w:ind w:left="0" w:firstLine="0"/>
              <w:contextualSpacing w:val="0"/>
              <w:rPr>
                <w:sz w:val="22"/>
                <w:szCs w:val="22"/>
              </w:rPr>
            </w:pPr>
          </w:p>
        </w:tc>
        <w:tc>
          <w:tcPr>
            <w:tcW w:w="2401" w:type="dxa"/>
          </w:tcPr>
          <w:p w14:paraId="2D198483" w14:textId="64E2073B" w:rsidR="00AF48A6" w:rsidRPr="00957F18" w:rsidRDefault="00AF48A6" w:rsidP="00957F18">
            <w:pPr>
              <w:spacing w:before="40" w:after="40"/>
              <w:rPr>
                <w:sz w:val="22"/>
                <w:szCs w:val="22"/>
              </w:rPr>
            </w:pPr>
            <w:r w:rsidRPr="00957F18">
              <w:rPr>
                <w:sz w:val="22"/>
                <w:szCs w:val="22"/>
              </w:rPr>
              <w:t>Характеристики района и Объекта строительства</w:t>
            </w:r>
          </w:p>
        </w:tc>
        <w:tc>
          <w:tcPr>
            <w:tcW w:w="7380" w:type="dxa"/>
          </w:tcPr>
          <w:p w14:paraId="7470B53F" w14:textId="77777777" w:rsidR="00AF48A6" w:rsidRPr="00957F18" w:rsidRDefault="00AF48A6" w:rsidP="00957F18">
            <w:pPr>
              <w:spacing w:before="40" w:after="40"/>
              <w:jc w:val="both"/>
              <w:rPr>
                <w:sz w:val="22"/>
                <w:szCs w:val="22"/>
              </w:rPr>
            </w:pPr>
            <w:r w:rsidRPr="00957F18">
              <w:rPr>
                <w:sz w:val="22"/>
                <w:szCs w:val="22"/>
              </w:rPr>
              <w:t xml:space="preserve">Природно-климатические условия строительства принять по </w:t>
            </w:r>
            <w:r w:rsidRPr="00957F18">
              <w:rPr>
                <w:sz w:val="22"/>
                <w:szCs w:val="22"/>
              </w:rPr>
              <w:br/>
              <w:t>СП 131.13330.2020 Строительная климатология СНиП 23-01-99*</w:t>
            </w:r>
          </w:p>
          <w:p w14:paraId="74E884FE" w14:textId="60DE90FD" w:rsidR="00AF48A6" w:rsidRPr="00957F18" w:rsidRDefault="00AF48A6" w:rsidP="00957F18">
            <w:pPr>
              <w:spacing w:before="40" w:after="40"/>
              <w:jc w:val="both"/>
              <w:rPr>
                <w:sz w:val="22"/>
                <w:szCs w:val="22"/>
              </w:rPr>
            </w:pPr>
            <w:r w:rsidRPr="00957F18">
              <w:rPr>
                <w:iCs/>
                <w:sz w:val="22"/>
                <w:szCs w:val="22"/>
              </w:rPr>
              <w:t>Сейсмичность района строительства согласно СП 14.13330.2018, Приложения А, по картам «А» и «В» ОСР-15 составляет - 7 баллов</w:t>
            </w:r>
            <w:r w:rsidRPr="00957F18">
              <w:rPr>
                <w:sz w:val="22"/>
                <w:szCs w:val="22"/>
              </w:rPr>
              <w:t>.</w:t>
            </w:r>
          </w:p>
          <w:p w14:paraId="7F7A4060" w14:textId="77777777" w:rsidR="00AF48A6" w:rsidRPr="00957F18" w:rsidRDefault="00AF48A6" w:rsidP="00957F18">
            <w:pPr>
              <w:spacing w:before="40" w:after="40"/>
              <w:jc w:val="both"/>
              <w:rPr>
                <w:sz w:val="22"/>
                <w:szCs w:val="22"/>
              </w:rPr>
            </w:pPr>
            <w:r w:rsidRPr="00957F18">
              <w:rPr>
                <w:sz w:val="22"/>
                <w:szCs w:val="22"/>
              </w:rPr>
              <w:t>Климатические условия:</w:t>
            </w:r>
          </w:p>
          <w:p w14:paraId="10048FD3" w14:textId="22378BF5" w:rsidR="00AF48A6" w:rsidRPr="00957F18" w:rsidRDefault="00AF48A6" w:rsidP="00957F18">
            <w:pPr>
              <w:pStyle w:val="af2"/>
              <w:numPr>
                <w:ilvl w:val="0"/>
                <w:numId w:val="25"/>
              </w:numPr>
              <w:spacing w:before="40" w:after="40"/>
              <w:jc w:val="both"/>
              <w:rPr>
                <w:sz w:val="22"/>
                <w:szCs w:val="22"/>
              </w:rPr>
            </w:pPr>
            <w:r w:rsidRPr="00957F18">
              <w:rPr>
                <w:sz w:val="22"/>
                <w:szCs w:val="22"/>
              </w:rPr>
              <w:t>район строительства: Кемеровская область - Кузбасс, г.</w:t>
            </w:r>
            <w:r w:rsidR="006321EC" w:rsidRPr="00957F18">
              <w:rPr>
                <w:sz w:val="22"/>
                <w:szCs w:val="22"/>
              </w:rPr>
              <w:t> </w:t>
            </w:r>
            <w:r w:rsidRPr="00957F18">
              <w:rPr>
                <w:sz w:val="22"/>
                <w:szCs w:val="22"/>
              </w:rPr>
              <w:t>о.</w:t>
            </w:r>
            <w:r w:rsidR="006321EC" w:rsidRPr="00957F18">
              <w:rPr>
                <w:sz w:val="22"/>
                <w:szCs w:val="22"/>
              </w:rPr>
              <w:t> </w:t>
            </w:r>
            <w:r w:rsidRPr="00957F18">
              <w:rPr>
                <w:sz w:val="22"/>
                <w:szCs w:val="22"/>
              </w:rPr>
              <w:t>Новокузнецкий, г. Новокузнецк;</w:t>
            </w:r>
          </w:p>
          <w:p w14:paraId="1A0E4954" w14:textId="5D559AE2" w:rsidR="00AF48A6" w:rsidRPr="00957F18" w:rsidRDefault="00AF48A6" w:rsidP="00957F18">
            <w:pPr>
              <w:pStyle w:val="af2"/>
              <w:numPr>
                <w:ilvl w:val="0"/>
                <w:numId w:val="25"/>
              </w:numPr>
              <w:spacing w:before="40" w:after="40"/>
              <w:jc w:val="both"/>
              <w:rPr>
                <w:sz w:val="22"/>
                <w:szCs w:val="22"/>
              </w:rPr>
            </w:pPr>
            <w:r w:rsidRPr="00957F18">
              <w:rPr>
                <w:sz w:val="22"/>
                <w:szCs w:val="22"/>
              </w:rPr>
              <w:t>нормативный вес снегового покрова - 2,0 кПа;</w:t>
            </w:r>
          </w:p>
          <w:p w14:paraId="311FCD6B" w14:textId="4C1B8A23" w:rsidR="00AF48A6" w:rsidRPr="00957F18" w:rsidRDefault="00AF48A6" w:rsidP="00957F18">
            <w:pPr>
              <w:pStyle w:val="af2"/>
              <w:numPr>
                <w:ilvl w:val="0"/>
                <w:numId w:val="25"/>
              </w:numPr>
              <w:spacing w:before="40" w:after="40"/>
              <w:jc w:val="both"/>
              <w:rPr>
                <w:sz w:val="22"/>
                <w:szCs w:val="22"/>
              </w:rPr>
            </w:pPr>
            <w:r w:rsidRPr="00957F18">
              <w:rPr>
                <w:sz w:val="22"/>
                <w:szCs w:val="22"/>
              </w:rPr>
              <w:t>СП 20.13330.2016 (IV - район по снеговой нагрузке);</w:t>
            </w:r>
          </w:p>
          <w:p w14:paraId="2C185AAA" w14:textId="2A874520" w:rsidR="00AF48A6" w:rsidRPr="00957F18" w:rsidRDefault="00AF48A6" w:rsidP="00957F18">
            <w:pPr>
              <w:pStyle w:val="af2"/>
              <w:numPr>
                <w:ilvl w:val="0"/>
                <w:numId w:val="25"/>
              </w:numPr>
              <w:spacing w:before="40" w:after="40"/>
              <w:jc w:val="both"/>
              <w:rPr>
                <w:sz w:val="22"/>
                <w:szCs w:val="22"/>
              </w:rPr>
            </w:pPr>
            <w:r w:rsidRPr="00957F18">
              <w:rPr>
                <w:sz w:val="22"/>
                <w:szCs w:val="22"/>
              </w:rPr>
              <w:t>нормативное давление ветра - 0,38 кПа;</w:t>
            </w:r>
          </w:p>
          <w:p w14:paraId="3D5AE89A" w14:textId="4923A7D2" w:rsidR="00AF48A6" w:rsidRPr="00957F18" w:rsidRDefault="00AF48A6" w:rsidP="00957F18">
            <w:pPr>
              <w:pStyle w:val="af2"/>
              <w:numPr>
                <w:ilvl w:val="0"/>
                <w:numId w:val="25"/>
              </w:numPr>
              <w:spacing w:before="40" w:after="40"/>
              <w:jc w:val="both"/>
              <w:rPr>
                <w:sz w:val="22"/>
                <w:szCs w:val="22"/>
              </w:rPr>
            </w:pPr>
            <w:r w:rsidRPr="00957F18">
              <w:rPr>
                <w:sz w:val="22"/>
                <w:szCs w:val="22"/>
              </w:rPr>
              <w:t>СП 20.13330.2016 (III район по ветровой нагрузке);</w:t>
            </w:r>
          </w:p>
          <w:p w14:paraId="639A224D" w14:textId="1C9F1872" w:rsidR="00AF48A6" w:rsidRPr="00957F18" w:rsidRDefault="00AF48A6" w:rsidP="00957F18">
            <w:pPr>
              <w:pStyle w:val="af2"/>
              <w:numPr>
                <w:ilvl w:val="0"/>
                <w:numId w:val="25"/>
              </w:numPr>
              <w:spacing w:before="40" w:after="40"/>
              <w:jc w:val="both"/>
              <w:rPr>
                <w:sz w:val="22"/>
                <w:szCs w:val="22"/>
              </w:rPr>
            </w:pPr>
            <w:r w:rsidRPr="00957F18">
              <w:rPr>
                <w:sz w:val="22"/>
                <w:szCs w:val="22"/>
              </w:rPr>
              <w:t>расчётная температура наружного воздуха по наиболее холодной пятидневке - минус 3</w:t>
            </w:r>
            <w:r w:rsidR="000377AD" w:rsidRPr="00957F18">
              <w:rPr>
                <w:sz w:val="22"/>
                <w:szCs w:val="22"/>
              </w:rPr>
              <w:t>9</w:t>
            </w:r>
            <w:r w:rsidRPr="00957F18">
              <w:rPr>
                <w:sz w:val="22"/>
                <w:szCs w:val="22"/>
              </w:rPr>
              <w:t>°С.</w:t>
            </w:r>
          </w:p>
          <w:p w14:paraId="6FDC3A7A" w14:textId="77777777" w:rsidR="00BC7C3E" w:rsidRPr="00957F18" w:rsidRDefault="00BC7C3E" w:rsidP="00957F18">
            <w:pPr>
              <w:spacing w:before="40" w:after="40"/>
              <w:jc w:val="both"/>
              <w:rPr>
                <w:sz w:val="22"/>
                <w:szCs w:val="22"/>
              </w:rPr>
            </w:pPr>
          </w:p>
          <w:p w14:paraId="025EA23A" w14:textId="33E33259" w:rsidR="00BC7C3E" w:rsidRPr="00957F18" w:rsidRDefault="00BC7C3E" w:rsidP="00957F18">
            <w:pPr>
              <w:spacing w:before="40" w:after="40"/>
              <w:jc w:val="both"/>
              <w:rPr>
                <w:sz w:val="22"/>
                <w:szCs w:val="22"/>
              </w:rPr>
            </w:pPr>
            <w:r w:rsidRPr="00957F18">
              <w:rPr>
                <w:sz w:val="22"/>
                <w:szCs w:val="22"/>
              </w:rPr>
              <w:t>«Защитное сооружение гражданской обороны» (ЗСГО) в международном аэропорту Новокузнецк (Спиченково):</w:t>
            </w:r>
          </w:p>
          <w:p w14:paraId="0666200E" w14:textId="77777777" w:rsidR="00891546" w:rsidRPr="00957F18" w:rsidRDefault="00891546" w:rsidP="00957F18">
            <w:pPr>
              <w:pStyle w:val="af2"/>
              <w:numPr>
                <w:ilvl w:val="0"/>
                <w:numId w:val="26"/>
              </w:numPr>
              <w:spacing w:before="40" w:after="40"/>
              <w:jc w:val="both"/>
              <w:rPr>
                <w:sz w:val="22"/>
                <w:szCs w:val="22"/>
              </w:rPr>
            </w:pPr>
            <w:r w:rsidRPr="00957F18">
              <w:rPr>
                <w:sz w:val="22"/>
                <w:szCs w:val="22"/>
              </w:rPr>
              <w:t>площадь участка в границах проектных работ 1800 м</w:t>
            </w:r>
            <w:r w:rsidRPr="00957F18">
              <w:rPr>
                <w:sz w:val="22"/>
                <w:szCs w:val="22"/>
                <w:vertAlign w:val="superscript"/>
              </w:rPr>
              <w:t>2</w:t>
            </w:r>
            <w:r w:rsidRPr="00957F18">
              <w:rPr>
                <w:sz w:val="22"/>
                <w:szCs w:val="22"/>
              </w:rPr>
              <w:t>;</w:t>
            </w:r>
          </w:p>
          <w:p w14:paraId="6F966B17" w14:textId="60D5817D" w:rsidR="00891546" w:rsidRPr="00957F18" w:rsidRDefault="00891546" w:rsidP="00957F18">
            <w:pPr>
              <w:pStyle w:val="af2"/>
              <w:numPr>
                <w:ilvl w:val="0"/>
                <w:numId w:val="26"/>
              </w:numPr>
              <w:spacing w:before="40" w:after="40"/>
              <w:jc w:val="both"/>
              <w:rPr>
                <w:sz w:val="22"/>
                <w:szCs w:val="22"/>
              </w:rPr>
            </w:pPr>
            <w:r w:rsidRPr="00957F18">
              <w:rPr>
                <w:sz w:val="22"/>
                <w:szCs w:val="22"/>
              </w:rPr>
              <w:t>площадь покрытия 240 м2;</w:t>
            </w:r>
          </w:p>
          <w:p w14:paraId="0E615DD8" w14:textId="392067B0" w:rsidR="00891546" w:rsidRPr="00957F18" w:rsidRDefault="00891546" w:rsidP="00957F18">
            <w:pPr>
              <w:pStyle w:val="af2"/>
              <w:numPr>
                <w:ilvl w:val="0"/>
                <w:numId w:val="26"/>
              </w:numPr>
              <w:spacing w:before="40" w:after="40"/>
              <w:jc w:val="both"/>
              <w:rPr>
                <w:sz w:val="22"/>
                <w:szCs w:val="22"/>
              </w:rPr>
            </w:pPr>
            <w:r w:rsidRPr="00957F18">
              <w:rPr>
                <w:sz w:val="22"/>
                <w:szCs w:val="22"/>
              </w:rPr>
              <w:t>площадь озеленения 1165,70 м</w:t>
            </w:r>
            <w:r w:rsidRPr="00957F18">
              <w:rPr>
                <w:sz w:val="22"/>
                <w:szCs w:val="22"/>
                <w:vertAlign w:val="superscript"/>
              </w:rPr>
              <w:t>2</w:t>
            </w:r>
            <w:r w:rsidRPr="00957F18">
              <w:rPr>
                <w:sz w:val="22"/>
                <w:szCs w:val="22"/>
              </w:rPr>
              <w:t>;</w:t>
            </w:r>
          </w:p>
          <w:p w14:paraId="1E16DEC7" w14:textId="4E5DFAAA" w:rsidR="00BC7C3E" w:rsidRPr="00957F18" w:rsidRDefault="00BC7C3E" w:rsidP="00957F18">
            <w:pPr>
              <w:pStyle w:val="af2"/>
              <w:numPr>
                <w:ilvl w:val="0"/>
                <w:numId w:val="26"/>
              </w:numPr>
              <w:spacing w:before="40" w:after="40"/>
              <w:jc w:val="both"/>
              <w:rPr>
                <w:sz w:val="22"/>
                <w:szCs w:val="22"/>
              </w:rPr>
            </w:pPr>
            <w:r w:rsidRPr="00957F18">
              <w:rPr>
                <w:sz w:val="22"/>
                <w:szCs w:val="22"/>
              </w:rPr>
              <w:t>площадь застройки 394,3 м</w:t>
            </w:r>
            <w:r w:rsidRPr="00957F18">
              <w:rPr>
                <w:sz w:val="22"/>
                <w:szCs w:val="22"/>
                <w:vertAlign w:val="superscript"/>
              </w:rPr>
              <w:t>2</w:t>
            </w:r>
            <w:r w:rsidRPr="00957F18">
              <w:rPr>
                <w:sz w:val="22"/>
                <w:szCs w:val="22"/>
              </w:rPr>
              <w:t>;</w:t>
            </w:r>
          </w:p>
          <w:p w14:paraId="6E8516F4" w14:textId="375102CA" w:rsidR="00BC7C3E" w:rsidRPr="00957F18" w:rsidRDefault="00BC7C3E" w:rsidP="00957F18">
            <w:pPr>
              <w:pStyle w:val="af2"/>
              <w:numPr>
                <w:ilvl w:val="0"/>
                <w:numId w:val="26"/>
              </w:numPr>
              <w:spacing w:before="40" w:after="40"/>
              <w:jc w:val="both"/>
              <w:rPr>
                <w:sz w:val="22"/>
                <w:szCs w:val="22"/>
              </w:rPr>
            </w:pPr>
            <w:r w:rsidRPr="00957F18">
              <w:rPr>
                <w:sz w:val="22"/>
                <w:szCs w:val="22"/>
              </w:rPr>
              <w:t>этажность здания 2 этажа;</w:t>
            </w:r>
          </w:p>
          <w:p w14:paraId="1A9F3AB1" w14:textId="63C4487C" w:rsidR="00BC7C3E" w:rsidRPr="00957F18" w:rsidRDefault="00BC7C3E" w:rsidP="00957F18">
            <w:pPr>
              <w:pStyle w:val="af2"/>
              <w:numPr>
                <w:ilvl w:val="0"/>
                <w:numId w:val="26"/>
              </w:numPr>
              <w:spacing w:before="40" w:after="40"/>
              <w:jc w:val="both"/>
              <w:rPr>
                <w:sz w:val="22"/>
                <w:szCs w:val="22"/>
              </w:rPr>
            </w:pPr>
            <w:r w:rsidRPr="00957F18">
              <w:rPr>
                <w:sz w:val="22"/>
                <w:szCs w:val="22"/>
              </w:rPr>
              <w:t>строительный объем здания 1634,9 м</w:t>
            </w:r>
            <w:r w:rsidRPr="00957F18">
              <w:rPr>
                <w:sz w:val="22"/>
                <w:szCs w:val="22"/>
                <w:vertAlign w:val="superscript"/>
              </w:rPr>
              <w:t>3</w:t>
            </w:r>
            <w:r w:rsidRPr="00957F18">
              <w:rPr>
                <w:sz w:val="22"/>
                <w:szCs w:val="22"/>
              </w:rPr>
              <w:t>, в том числе подземной части 1577,2 м</w:t>
            </w:r>
            <w:r w:rsidRPr="00957F18">
              <w:rPr>
                <w:sz w:val="22"/>
                <w:szCs w:val="22"/>
                <w:vertAlign w:val="superscript"/>
              </w:rPr>
              <w:t>3</w:t>
            </w:r>
            <w:r w:rsidRPr="00957F18">
              <w:rPr>
                <w:sz w:val="22"/>
                <w:szCs w:val="22"/>
              </w:rPr>
              <w:t>;</w:t>
            </w:r>
          </w:p>
          <w:p w14:paraId="18DB397A" w14:textId="56A8FEAA" w:rsidR="00BC7C3E" w:rsidRPr="00957F18" w:rsidRDefault="00BC7C3E" w:rsidP="00957F18">
            <w:pPr>
              <w:pStyle w:val="af2"/>
              <w:numPr>
                <w:ilvl w:val="0"/>
                <w:numId w:val="26"/>
              </w:numPr>
              <w:spacing w:before="40" w:after="40"/>
              <w:jc w:val="both"/>
              <w:rPr>
                <w:sz w:val="22"/>
                <w:szCs w:val="22"/>
              </w:rPr>
            </w:pPr>
            <w:r w:rsidRPr="00957F18">
              <w:rPr>
                <w:sz w:val="22"/>
                <w:szCs w:val="22"/>
              </w:rPr>
              <w:t>общая площадь здания 342,2 м</w:t>
            </w:r>
            <w:r w:rsidRPr="00957F18">
              <w:rPr>
                <w:sz w:val="22"/>
                <w:szCs w:val="22"/>
                <w:vertAlign w:val="superscript"/>
              </w:rPr>
              <w:t>2</w:t>
            </w:r>
            <w:r w:rsidR="000555EF" w:rsidRPr="00957F18">
              <w:rPr>
                <w:sz w:val="22"/>
                <w:szCs w:val="22"/>
              </w:rPr>
              <w:t>;</w:t>
            </w:r>
          </w:p>
          <w:p w14:paraId="1F2FEF5E" w14:textId="2F63F20F" w:rsidR="000377AD" w:rsidRPr="00957F18" w:rsidRDefault="000377AD" w:rsidP="00957F18">
            <w:pPr>
              <w:pStyle w:val="af2"/>
              <w:numPr>
                <w:ilvl w:val="0"/>
                <w:numId w:val="26"/>
              </w:numPr>
              <w:spacing w:before="40" w:after="40"/>
              <w:jc w:val="both"/>
              <w:rPr>
                <w:sz w:val="22"/>
                <w:szCs w:val="22"/>
              </w:rPr>
            </w:pPr>
            <w:r w:rsidRPr="00957F18">
              <w:rPr>
                <w:sz w:val="22"/>
                <w:szCs w:val="22"/>
              </w:rPr>
              <w:t xml:space="preserve">класс ответственности здания </w:t>
            </w:r>
            <w:r w:rsidRPr="00957F18">
              <w:rPr>
                <w:sz w:val="22"/>
                <w:szCs w:val="22"/>
                <w:lang w:val="en-US"/>
              </w:rPr>
              <w:t>II</w:t>
            </w:r>
            <w:r w:rsidRPr="00957F18">
              <w:rPr>
                <w:sz w:val="22"/>
                <w:szCs w:val="22"/>
              </w:rPr>
              <w:t>;</w:t>
            </w:r>
          </w:p>
          <w:p w14:paraId="7C7427C3" w14:textId="5965530D" w:rsidR="000555EF" w:rsidRPr="00957F18" w:rsidRDefault="000555EF" w:rsidP="00957F18">
            <w:pPr>
              <w:pStyle w:val="af2"/>
              <w:numPr>
                <w:ilvl w:val="0"/>
                <w:numId w:val="26"/>
              </w:numPr>
              <w:spacing w:before="40" w:after="40"/>
              <w:jc w:val="both"/>
              <w:rPr>
                <w:sz w:val="22"/>
                <w:szCs w:val="22"/>
              </w:rPr>
            </w:pPr>
            <w:r w:rsidRPr="00957F18">
              <w:rPr>
                <w:sz w:val="22"/>
                <w:szCs w:val="22"/>
              </w:rPr>
              <w:t xml:space="preserve">степень огнестойкости здания </w:t>
            </w:r>
            <w:r w:rsidRPr="00957F18">
              <w:rPr>
                <w:sz w:val="22"/>
                <w:szCs w:val="22"/>
                <w:lang w:val="en-US"/>
              </w:rPr>
              <w:t>I</w:t>
            </w:r>
            <w:r w:rsidRPr="00957F18">
              <w:rPr>
                <w:sz w:val="22"/>
                <w:szCs w:val="22"/>
              </w:rPr>
              <w:t>;</w:t>
            </w:r>
          </w:p>
          <w:p w14:paraId="606384B5" w14:textId="7C785A8C" w:rsidR="000555EF" w:rsidRPr="00957F18" w:rsidRDefault="000555EF" w:rsidP="00957F18">
            <w:pPr>
              <w:pStyle w:val="af2"/>
              <w:numPr>
                <w:ilvl w:val="0"/>
                <w:numId w:val="26"/>
              </w:numPr>
              <w:spacing w:before="40" w:after="40"/>
              <w:jc w:val="both"/>
              <w:rPr>
                <w:sz w:val="22"/>
                <w:szCs w:val="22"/>
              </w:rPr>
            </w:pPr>
            <w:r w:rsidRPr="00957F18">
              <w:rPr>
                <w:sz w:val="22"/>
                <w:szCs w:val="22"/>
              </w:rPr>
              <w:t>класс конструктивной пожарной опасности здания СО;</w:t>
            </w:r>
          </w:p>
          <w:p w14:paraId="3D634782" w14:textId="391F8E8F" w:rsidR="000555EF" w:rsidRPr="00957F18" w:rsidRDefault="000555EF" w:rsidP="00957F18">
            <w:pPr>
              <w:pStyle w:val="af2"/>
              <w:numPr>
                <w:ilvl w:val="0"/>
                <w:numId w:val="26"/>
              </w:numPr>
              <w:spacing w:before="40" w:after="40"/>
              <w:jc w:val="both"/>
              <w:rPr>
                <w:sz w:val="22"/>
                <w:szCs w:val="22"/>
              </w:rPr>
            </w:pPr>
            <w:r w:rsidRPr="00957F18">
              <w:rPr>
                <w:sz w:val="22"/>
                <w:szCs w:val="22"/>
              </w:rPr>
              <w:t>класс здания по функциональной пожарной опасности ГО</w:t>
            </w:r>
            <w:r w:rsidR="000377AD" w:rsidRPr="00957F18">
              <w:rPr>
                <w:sz w:val="22"/>
                <w:szCs w:val="22"/>
              </w:rPr>
              <w:t>;</w:t>
            </w:r>
          </w:p>
          <w:p w14:paraId="5EDA2CCE" w14:textId="77777777" w:rsidR="00CB2C82" w:rsidRPr="00957F18" w:rsidRDefault="000377AD" w:rsidP="00957F18">
            <w:pPr>
              <w:pStyle w:val="af2"/>
              <w:numPr>
                <w:ilvl w:val="0"/>
                <w:numId w:val="26"/>
              </w:numPr>
              <w:spacing w:before="40" w:after="40"/>
              <w:jc w:val="both"/>
              <w:rPr>
                <w:sz w:val="22"/>
                <w:szCs w:val="22"/>
              </w:rPr>
            </w:pPr>
            <w:r w:rsidRPr="00957F18">
              <w:rPr>
                <w:sz w:val="22"/>
                <w:szCs w:val="22"/>
              </w:rPr>
              <w:t xml:space="preserve">здание прямоугольной формы в плане, с размерами в </w:t>
            </w:r>
            <w:r w:rsidR="00CB2C82" w:rsidRPr="00957F18">
              <w:rPr>
                <w:sz w:val="22"/>
                <w:szCs w:val="22"/>
              </w:rPr>
              <w:t>осях 33.3</w:t>
            </w:r>
            <w:r w:rsidRPr="00957F18">
              <w:rPr>
                <w:sz w:val="22"/>
                <w:szCs w:val="22"/>
              </w:rPr>
              <w:t>*12 м</w:t>
            </w:r>
            <w:r w:rsidR="00CB2C82" w:rsidRPr="00957F18">
              <w:rPr>
                <w:sz w:val="22"/>
                <w:szCs w:val="22"/>
              </w:rPr>
              <w:t>;</w:t>
            </w:r>
          </w:p>
          <w:p w14:paraId="46FD6610" w14:textId="13544DF8" w:rsidR="00AF48A6" w:rsidRPr="00957F18" w:rsidRDefault="00CB2C82" w:rsidP="00957F18">
            <w:pPr>
              <w:pStyle w:val="af2"/>
              <w:numPr>
                <w:ilvl w:val="0"/>
                <w:numId w:val="26"/>
              </w:numPr>
              <w:spacing w:before="40" w:after="40"/>
              <w:jc w:val="both"/>
              <w:rPr>
                <w:sz w:val="22"/>
                <w:szCs w:val="22"/>
              </w:rPr>
            </w:pPr>
            <w:r w:rsidRPr="00957F18">
              <w:rPr>
                <w:sz w:val="22"/>
                <w:szCs w:val="22"/>
              </w:rPr>
              <w:t xml:space="preserve">конструктивная схема здания каркасная, рамная, с несущими монолитными железобетонными колоннами и стенами, жестко заделанными в фундаменты и жестко соединенными с монолитной железобетонной плитой перекрытия. </w:t>
            </w:r>
            <w:r w:rsidR="000377AD" w:rsidRPr="00957F18">
              <w:rPr>
                <w:sz w:val="22"/>
                <w:szCs w:val="22"/>
              </w:rPr>
              <w:t xml:space="preserve"> </w:t>
            </w:r>
          </w:p>
        </w:tc>
      </w:tr>
      <w:tr w:rsidR="00670197" w:rsidRPr="00957F18" w14:paraId="6B240493" w14:textId="77777777" w:rsidTr="008658AF">
        <w:trPr>
          <w:trHeight w:val="586"/>
        </w:trPr>
        <w:tc>
          <w:tcPr>
            <w:tcW w:w="567" w:type="dxa"/>
          </w:tcPr>
          <w:p w14:paraId="34F81056" w14:textId="321BDC1E" w:rsidR="00670197" w:rsidRPr="00957F18" w:rsidRDefault="00670197" w:rsidP="00957F18">
            <w:pPr>
              <w:pStyle w:val="af2"/>
              <w:numPr>
                <w:ilvl w:val="0"/>
                <w:numId w:val="30"/>
              </w:numPr>
              <w:autoSpaceDE w:val="0"/>
              <w:autoSpaceDN w:val="0"/>
              <w:adjustRightInd w:val="0"/>
              <w:ind w:left="0" w:firstLine="0"/>
              <w:rPr>
                <w:sz w:val="22"/>
                <w:szCs w:val="22"/>
              </w:rPr>
            </w:pPr>
          </w:p>
        </w:tc>
        <w:tc>
          <w:tcPr>
            <w:tcW w:w="2401" w:type="dxa"/>
            <w:shd w:val="clear" w:color="auto" w:fill="auto"/>
          </w:tcPr>
          <w:p w14:paraId="2B97801F" w14:textId="77777777" w:rsidR="00670197" w:rsidRPr="00957F18" w:rsidRDefault="00670197" w:rsidP="00957F18">
            <w:pPr>
              <w:spacing w:before="40" w:after="40"/>
              <w:rPr>
                <w:sz w:val="22"/>
                <w:szCs w:val="22"/>
              </w:rPr>
            </w:pPr>
            <w:r w:rsidRPr="00957F18">
              <w:rPr>
                <w:sz w:val="22"/>
                <w:szCs w:val="22"/>
              </w:rPr>
              <w:t>Наименования   и объем Работ</w:t>
            </w:r>
          </w:p>
        </w:tc>
        <w:tc>
          <w:tcPr>
            <w:tcW w:w="7380" w:type="dxa"/>
            <w:shd w:val="clear" w:color="auto" w:fill="auto"/>
          </w:tcPr>
          <w:p w14:paraId="490F4BB6" w14:textId="177C0293" w:rsidR="00670197" w:rsidRPr="00957F18" w:rsidRDefault="00670197" w:rsidP="00957F18">
            <w:pPr>
              <w:spacing w:before="40" w:after="40"/>
              <w:jc w:val="both"/>
              <w:rPr>
                <w:sz w:val="22"/>
                <w:szCs w:val="22"/>
              </w:rPr>
            </w:pPr>
            <w:r w:rsidRPr="00957F18">
              <w:rPr>
                <w:sz w:val="22"/>
                <w:szCs w:val="22"/>
              </w:rPr>
              <w:t xml:space="preserve">Выполняемые по Договору Работы включают в себя весь комплекс работ в соответствии с рабочей документацией, обеспечивающий ввод Объекта в эксплуатацию, в том числе, но не ограничиваясь в соответствии с комплектами чертежей и Ведомостями объемов работ: </w:t>
            </w:r>
          </w:p>
          <w:p w14:paraId="7423E218" w14:textId="0B58E742" w:rsidR="00670197" w:rsidRPr="00957F18" w:rsidRDefault="00670197" w:rsidP="00957F18">
            <w:pPr>
              <w:pStyle w:val="af2"/>
              <w:numPr>
                <w:ilvl w:val="0"/>
                <w:numId w:val="26"/>
              </w:numPr>
              <w:spacing w:before="40" w:after="40"/>
              <w:jc w:val="both"/>
              <w:rPr>
                <w:sz w:val="22"/>
                <w:szCs w:val="22"/>
              </w:rPr>
            </w:pPr>
            <w:r w:rsidRPr="00957F18">
              <w:rPr>
                <w:sz w:val="22"/>
                <w:szCs w:val="22"/>
              </w:rPr>
              <w:t>ЭП-НК-23-Д155-ГП «Генеральный план»;</w:t>
            </w:r>
          </w:p>
          <w:p w14:paraId="1FA5A01E" w14:textId="6CAC9568" w:rsidR="00670197" w:rsidRPr="00957F18" w:rsidRDefault="00670197" w:rsidP="00957F18">
            <w:pPr>
              <w:pStyle w:val="af2"/>
              <w:numPr>
                <w:ilvl w:val="0"/>
                <w:numId w:val="26"/>
              </w:numPr>
              <w:spacing w:before="40" w:after="40"/>
              <w:jc w:val="both"/>
              <w:rPr>
                <w:sz w:val="22"/>
                <w:szCs w:val="22"/>
              </w:rPr>
            </w:pPr>
            <w:r w:rsidRPr="00957F18">
              <w:rPr>
                <w:sz w:val="22"/>
                <w:szCs w:val="22"/>
              </w:rPr>
              <w:t>ЭП-НК-23-Д155-АР «Архитектурные решения»;</w:t>
            </w:r>
          </w:p>
          <w:p w14:paraId="2FFC59DE" w14:textId="33ECAD18" w:rsidR="00670197" w:rsidRPr="00957F18" w:rsidRDefault="00670197" w:rsidP="00957F18">
            <w:pPr>
              <w:pStyle w:val="af2"/>
              <w:numPr>
                <w:ilvl w:val="0"/>
                <w:numId w:val="26"/>
              </w:numPr>
              <w:spacing w:before="40" w:after="40"/>
              <w:jc w:val="both"/>
              <w:rPr>
                <w:sz w:val="22"/>
                <w:szCs w:val="22"/>
              </w:rPr>
            </w:pPr>
            <w:r w:rsidRPr="00957F18">
              <w:rPr>
                <w:sz w:val="22"/>
                <w:szCs w:val="22"/>
              </w:rPr>
              <w:t>ЭП-НК-23-Д155-КЖ1 «Конструкции железобетонные. ЗСГО»;</w:t>
            </w:r>
          </w:p>
          <w:p w14:paraId="7F10719C" w14:textId="19B9445E" w:rsidR="00670197" w:rsidRPr="00957F18" w:rsidRDefault="00670197" w:rsidP="00957F18">
            <w:pPr>
              <w:pStyle w:val="af2"/>
              <w:numPr>
                <w:ilvl w:val="0"/>
                <w:numId w:val="26"/>
              </w:numPr>
              <w:spacing w:before="40" w:after="40"/>
              <w:jc w:val="both"/>
              <w:rPr>
                <w:sz w:val="22"/>
                <w:szCs w:val="22"/>
              </w:rPr>
            </w:pPr>
            <w:r w:rsidRPr="00957F18">
              <w:rPr>
                <w:sz w:val="22"/>
                <w:szCs w:val="22"/>
              </w:rPr>
              <w:t>ЭП-НК-23-Д155-КЖ2 «Конструкции железобетонные. Тепловые сети»;</w:t>
            </w:r>
          </w:p>
          <w:p w14:paraId="34E37751" w14:textId="12CC8923" w:rsidR="00670197" w:rsidRPr="00957F18" w:rsidRDefault="00670197" w:rsidP="00957F18">
            <w:pPr>
              <w:pStyle w:val="af2"/>
              <w:numPr>
                <w:ilvl w:val="0"/>
                <w:numId w:val="26"/>
              </w:numPr>
              <w:spacing w:before="40" w:after="40"/>
              <w:jc w:val="both"/>
              <w:rPr>
                <w:sz w:val="22"/>
                <w:szCs w:val="22"/>
              </w:rPr>
            </w:pPr>
            <w:r w:rsidRPr="00957F18">
              <w:rPr>
                <w:sz w:val="22"/>
                <w:szCs w:val="22"/>
              </w:rPr>
              <w:t xml:space="preserve">ЭП-НК-23-Д155-ЭОМ «Силовое оборудование и электрическое освещение»; Ведомость объемов работ № 2 на выполнение работ </w:t>
            </w:r>
            <w:r w:rsidRPr="00957F18">
              <w:rPr>
                <w:sz w:val="22"/>
                <w:szCs w:val="22"/>
              </w:rPr>
              <w:lastRenderedPageBreak/>
              <w:t>«ЗСГО. Силовое электрооборудование, электрическое освещение и наружные сети электроснабжения»;</w:t>
            </w:r>
          </w:p>
          <w:p w14:paraId="15652BD4" w14:textId="623B6462" w:rsidR="00670197" w:rsidRPr="00957F18" w:rsidRDefault="00670197" w:rsidP="00957F18">
            <w:pPr>
              <w:pStyle w:val="af2"/>
              <w:numPr>
                <w:ilvl w:val="0"/>
                <w:numId w:val="26"/>
              </w:numPr>
              <w:spacing w:before="40" w:after="40"/>
              <w:jc w:val="both"/>
              <w:rPr>
                <w:sz w:val="22"/>
                <w:szCs w:val="22"/>
              </w:rPr>
            </w:pPr>
            <w:r w:rsidRPr="00957F18">
              <w:rPr>
                <w:sz w:val="22"/>
                <w:szCs w:val="22"/>
              </w:rPr>
              <w:t>ЭП-НК-23-Д155-ВК «Внутренние сети водоснабжения и водоотведения»;</w:t>
            </w:r>
          </w:p>
          <w:p w14:paraId="654F2FD7" w14:textId="1B86F917" w:rsidR="00670197" w:rsidRPr="00957F18" w:rsidRDefault="00670197" w:rsidP="00957F18">
            <w:pPr>
              <w:pStyle w:val="af2"/>
              <w:numPr>
                <w:ilvl w:val="0"/>
                <w:numId w:val="26"/>
              </w:numPr>
              <w:spacing w:before="40" w:after="40"/>
              <w:jc w:val="both"/>
              <w:rPr>
                <w:sz w:val="22"/>
                <w:szCs w:val="22"/>
              </w:rPr>
            </w:pPr>
            <w:r w:rsidRPr="00957F18">
              <w:rPr>
                <w:sz w:val="22"/>
                <w:szCs w:val="22"/>
              </w:rPr>
              <w:t>ЭП-НК-23-Д155-НК «Наружные сети водоотведения»;</w:t>
            </w:r>
          </w:p>
          <w:p w14:paraId="29EB446B" w14:textId="240EBA01" w:rsidR="00670197" w:rsidRPr="00957F18" w:rsidRDefault="00670197" w:rsidP="00957F18">
            <w:pPr>
              <w:pStyle w:val="af2"/>
              <w:numPr>
                <w:ilvl w:val="0"/>
                <w:numId w:val="26"/>
              </w:numPr>
              <w:spacing w:before="40" w:after="40"/>
              <w:jc w:val="both"/>
              <w:rPr>
                <w:sz w:val="22"/>
                <w:szCs w:val="22"/>
              </w:rPr>
            </w:pPr>
            <w:r w:rsidRPr="00957F18">
              <w:rPr>
                <w:sz w:val="22"/>
                <w:szCs w:val="22"/>
              </w:rPr>
              <w:t>ЭП-НК-23-Д155-ТС «Тепловые сети»;</w:t>
            </w:r>
          </w:p>
          <w:p w14:paraId="41AC7345" w14:textId="64027940" w:rsidR="00670197" w:rsidRPr="00957F18" w:rsidRDefault="00670197" w:rsidP="00957F18">
            <w:pPr>
              <w:pStyle w:val="af2"/>
              <w:numPr>
                <w:ilvl w:val="0"/>
                <w:numId w:val="26"/>
              </w:numPr>
              <w:spacing w:before="40" w:after="40"/>
              <w:jc w:val="both"/>
              <w:rPr>
                <w:sz w:val="22"/>
                <w:szCs w:val="22"/>
              </w:rPr>
            </w:pPr>
            <w:r w:rsidRPr="00957F18">
              <w:rPr>
                <w:sz w:val="22"/>
                <w:szCs w:val="22"/>
              </w:rPr>
              <w:t>ЭП-НК-23-Д155-ОВ1 «Отопление»;</w:t>
            </w:r>
          </w:p>
          <w:p w14:paraId="0FCEF2F7" w14:textId="006FFBEF" w:rsidR="00670197" w:rsidRPr="00957F18" w:rsidRDefault="00670197" w:rsidP="00957F18">
            <w:pPr>
              <w:pStyle w:val="af2"/>
              <w:numPr>
                <w:ilvl w:val="0"/>
                <w:numId w:val="26"/>
              </w:numPr>
              <w:spacing w:before="40" w:after="40"/>
              <w:jc w:val="both"/>
              <w:rPr>
                <w:sz w:val="22"/>
                <w:szCs w:val="22"/>
              </w:rPr>
            </w:pPr>
            <w:r w:rsidRPr="00957F18">
              <w:rPr>
                <w:sz w:val="22"/>
                <w:szCs w:val="22"/>
              </w:rPr>
              <w:t>ЭП-НК-23-Д155-ОВ2 «Вентиляция»;</w:t>
            </w:r>
          </w:p>
          <w:p w14:paraId="182C27D8" w14:textId="77777777" w:rsidR="00670197" w:rsidRPr="00957F18" w:rsidRDefault="00670197" w:rsidP="00957F18">
            <w:pPr>
              <w:pStyle w:val="af2"/>
              <w:numPr>
                <w:ilvl w:val="0"/>
                <w:numId w:val="26"/>
              </w:numPr>
              <w:spacing w:before="40" w:after="40"/>
              <w:jc w:val="both"/>
              <w:rPr>
                <w:sz w:val="22"/>
                <w:szCs w:val="22"/>
              </w:rPr>
            </w:pPr>
            <w:r w:rsidRPr="00957F18">
              <w:rPr>
                <w:sz w:val="22"/>
                <w:szCs w:val="22"/>
              </w:rPr>
              <w:t>ЭП-НК-23-Д155-СС «Сети связи»; Ведомость объемов работ № 1 на выполнение работ по устройству сетей связи ЗСГО. 2-й этап строительства.</w:t>
            </w:r>
          </w:p>
          <w:p w14:paraId="506FC6A2" w14:textId="2E1F4CAB" w:rsidR="00670197" w:rsidRPr="00957F18" w:rsidDel="00606E7E" w:rsidRDefault="00670197" w:rsidP="00957F18">
            <w:pPr>
              <w:spacing w:before="40" w:after="40"/>
              <w:jc w:val="both"/>
              <w:rPr>
                <w:sz w:val="22"/>
                <w:szCs w:val="22"/>
              </w:rPr>
            </w:pPr>
            <w:r w:rsidRPr="00957F18">
              <w:rPr>
                <w:sz w:val="22"/>
                <w:szCs w:val="22"/>
              </w:rPr>
              <w:t>Объем работ подлежит изменению в случае изменения Рабочей документации со штампом «В производство работ» после передачи ее Субподрядчику, в связи с уточнением перечня работ, характеристик применяемых материалов, оборудования. Стороны обязуются подписать дополнительное соглашение об изменении объёмов работ по Договору.</w:t>
            </w:r>
          </w:p>
        </w:tc>
      </w:tr>
      <w:tr w:rsidR="001964D4" w:rsidRPr="00957F18" w14:paraId="0183EFA2" w14:textId="77777777" w:rsidTr="00BC7C3E">
        <w:trPr>
          <w:trHeight w:val="422"/>
        </w:trPr>
        <w:tc>
          <w:tcPr>
            <w:tcW w:w="567" w:type="dxa"/>
          </w:tcPr>
          <w:p w14:paraId="5FC8C1DD" w14:textId="77777777" w:rsidR="001964D4" w:rsidRPr="00957F18" w:rsidRDefault="001964D4" w:rsidP="00957F18">
            <w:pPr>
              <w:pStyle w:val="af2"/>
              <w:numPr>
                <w:ilvl w:val="0"/>
                <w:numId w:val="30"/>
              </w:numPr>
              <w:autoSpaceDE w:val="0"/>
              <w:autoSpaceDN w:val="0"/>
              <w:adjustRightInd w:val="0"/>
              <w:ind w:left="0" w:firstLine="0"/>
              <w:jc w:val="center"/>
              <w:rPr>
                <w:sz w:val="22"/>
                <w:szCs w:val="22"/>
              </w:rPr>
            </w:pPr>
          </w:p>
        </w:tc>
        <w:tc>
          <w:tcPr>
            <w:tcW w:w="2401" w:type="dxa"/>
          </w:tcPr>
          <w:p w14:paraId="33C21E7E" w14:textId="3997F65B" w:rsidR="001964D4" w:rsidRPr="00957F18" w:rsidRDefault="001964D4" w:rsidP="00957F18">
            <w:pPr>
              <w:autoSpaceDE w:val="0"/>
              <w:autoSpaceDN w:val="0"/>
              <w:adjustRightInd w:val="0"/>
              <w:spacing w:before="40" w:after="40"/>
              <w:ind w:left="34"/>
              <w:rPr>
                <w:sz w:val="22"/>
                <w:szCs w:val="22"/>
              </w:rPr>
            </w:pPr>
            <w:r>
              <w:rPr>
                <w:sz w:val="22"/>
                <w:szCs w:val="22"/>
              </w:rPr>
              <w:t>Порядок определения цены работ</w:t>
            </w:r>
          </w:p>
        </w:tc>
        <w:tc>
          <w:tcPr>
            <w:tcW w:w="7380" w:type="dxa"/>
          </w:tcPr>
          <w:p w14:paraId="30D87A8F" w14:textId="77777777" w:rsidR="001964D4" w:rsidRPr="001964D4" w:rsidRDefault="001964D4" w:rsidP="001964D4">
            <w:pPr>
              <w:spacing w:before="40" w:after="40"/>
              <w:jc w:val="both"/>
              <w:rPr>
                <w:sz w:val="22"/>
                <w:szCs w:val="22"/>
              </w:rPr>
            </w:pPr>
            <w:r w:rsidRPr="001964D4">
              <w:rPr>
                <w:sz w:val="22"/>
                <w:szCs w:val="22"/>
              </w:rPr>
              <w:t>При определении сметной стоимости Работ и компенсации прочих работ и затрат Стороны руководствуются положениями «Методики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 действующим законодательством РФ и приведенным ниже следующим порядком:</w:t>
            </w:r>
          </w:p>
          <w:p w14:paraId="3DD9BB93" w14:textId="70DB3780" w:rsidR="001964D4" w:rsidRPr="001964D4" w:rsidRDefault="001964D4" w:rsidP="001964D4">
            <w:pPr>
              <w:spacing w:before="40" w:after="40"/>
              <w:jc w:val="both"/>
              <w:rPr>
                <w:sz w:val="22"/>
                <w:szCs w:val="22"/>
              </w:rPr>
            </w:pPr>
            <w:r w:rsidRPr="001964D4">
              <w:rPr>
                <w:sz w:val="22"/>
                <w:szCs w:val="22"/>
              </w:rPr>
              <w:t xml:space="preserve">1. Сметная стоимость рассчитывается ресурсным методом на основании сметно-нормативной базы ГЭСН-2020 в программном комплексе «ГРАНД-Смета» на основании выданной в производство работ Проектной документации. В случае отсутствия прямой расценки на определенный вид работ в ГЭСН-2020, допускается применение сборников ЭСН, </w:t>
            </w:r>
            <w:proofErr w:type="spellStart"/>
            <w:r w:rsidRPr="001964D4">
              <w:rPr>
                <w:sz w:val="22"/>
                <w:szCs w:val="22"/>
              </w:rPr>
              <w:t>ЕНиР</w:t>
            </w:r>
            <w:proofErr w:type="spellEnd"/>
            <w:r w:rsidRPr="001964D4">
              <w:rPr>
                <w:sz w:val="22"/>
                <w:szCs w:val="22"/>
              </w:rPr>
              <w:t xml:space="preserve"> и др.</w:t>
            </w:r>
          </w:p>
          <w:p w14:paraId="64FDCBBE" w14:textId="77777777" w:rsidR="001964D4" w:rsidRPr="001964D4" w:rsidRDefault="001964D4" w:rsidP="001964D4">
            <w:pPr>
              <w:spacing w:before="40" w:after="40"/>
              <w:jc w:val="both"/>
              <w:rPr>
                <w:sz w:val="22"/>
                <w:szCs w:val="22"/>
              </w:rPr>
            </w:pPr>
            <w:r w:rsidRPr="001964D4">
              <w:rPr>
                <w:sz w:val="22"/>
                <w:szCs w:val="22"/>
              </w:rPr>
              <w:t>2. Оплата труда рассчитывается в зависимости от разряда работ в соответствии с ГЭСН-2020.</w:t>
            </w:r>
          </w:p>
          <w:p w14:paraId="777E33F4" w14:textId="213F90E0" w:rsidR="001964D4" w:rsidRPr="001964D4" w:rsidRDefault="001964D4" w:rsidP="001964D4">
            <w:pPr>
              <w:spacing w:before="40" w:after="40"/>
              <w:jc w:val="both"/>
              <w:rPr>
                <w:sz w:val="22"/>
                <w:szCs w:val="22"/>
              </w:rPr>
            </w:pPr>
            <w:r w:rsidRPr="001964D4">
              <w:rPr>
                <w:sz w:val="22"/>
                <w:szCs w:val="22"/>
              </w:rPr>
              <w:t>3. Оплата труда основных рабочих по Договору устанавливается в размере 70</w:t>
            </w:r>
            <w:r w:rsidR="00580D60">
              <w:rPr>
                <w:sz w:val="22"/>
                <w:szCs w:val="22"/>
                <w:lang w:val="en-US"/>
              </w:rPr>
              <w:t> </w:t>
            </w:r>
            <w:r w:rsidRPr="001964D4">
              <w:rPr>
                <w:sz w:val="22"/>
                <w:szCs w:val="22"/>
              </w:rPr>
              <w:t>105</w:t>
            </w:r>
            <w:r w:rsidR="00580D60">
              <w:rPr>
                <w:sz w:val="22"/>
                <w:szCs w:val="22"/>
              </w:rPr>
              <w:t>,</w:t>
            </w:r>
            <w:r w:rsidR="00580D60" w:rsidRPr="00580D60">
              <w:rPr>
                <w:sz w:val="22"/>
                <w:szCs w:val="22"/>
              </w:rPr>
              <w:t>00</w:t>
            </w:r>
            <w:r w:rsidRPr="001964D4">
              <w:rPr>
                <w:sz w:val="22"/>
                <w:szCs w:val="22"/>
              </w:rPr>
              <w:t xml:space="preserve"> рублей в месяц для рабочего 4,0 разряда с учетом: районного коэффициента 1,3, доплат за работу в ночное время, выходные и праздничные дни, премиальных и т.д.</w:t>
            </w:r>
          </w:p>
          <w:p w14:paraId="3F9C021D" w14:textId="77777777" w:rsidR="001964D4" w:rsidRPr="001964D4" w:rsidRDefault="001964D4" w:rsidP="001964D4">
            <w:pPr>
              <w:spacing w:before="40" w:after="40"/>
              <w:jc w:val="both"/>
              <w:rPr>
                <w:sz w:val="22"/>
                <w:szCs w:val="22"/>
              </w:rPr>
            </w:pPr>
            <w:r w:rsidRPr="001964D4">
              <w:rPr>
                <w:sz w:val="22"/>
                <w:szCs w:val="22"/>
              </w:rPr>
              <w:t>4. Цены на эксплуатацию машин и механизмов определяются по Региональному сборнику по ценообразованию в строительстве для применения в Кемеровской области (для г. Новокузнецк) на момент составления сметной документации.</w:t>
            </w:r>
          </w:p>
          <w:p w14:paraId="5F09F0B8" w14:textId="77777777" w:rsidR="001964D4" w:rsidRPr="001964D4" w:rsidRDefault="001964D4" w:rsidP="001964D4">
            <w:pPr>
              <w:spacing w:before="40" w:after="40"/>
              <w:jc w:val="both"/>
              <w:rPr>
                <w:sz w:val="22"/>
                <w:szCs w:val="22"/>
              </w:rPr>
            </w:pPr>
            <w:r w:rsidRPr="001964D4">
              <w:rPr>
                <w:sz w:val="22"/>
                <w:szCs w:val="22"/>
              </w:rPr>
              <w:t>5. Цены на погрузо-разгрузочные работы и перевозку автомобильным транспортом определяются по Региональному сборнику по ценообразованию в строительстве для применения в Кемеровской области (для г. Новокузнецк) на момент составления сметной документации.</w:t>
            </w:r>
          </w:p>
          <w:p w14:paraId="1B64A90C" w14:textId="2EC5171B" w:rsidR="001964D4" w:rsidRPr="001964D4" w:rsidRDefault="001964D4" w:rsidP="001964D4">
            <w:pPr>
              <w:spacing w:before="40" w:after="40"/>
              <w:jc w:val="both"/>
              <w:rPr>
                <w:sz w:val="22"/>
                <w:szCs w:val="22"/>
              </w:rPr>
            </w:pPr>
            <w:r w:rsidRPr="001964D4">
              <w:rPr>
                <w:sz w:val="22"/>
                <w:szCs w:val="22"/>
              </w:rPr>
              <w:t xml:space="preserve">6. Стоимость материалов поставки </w:t>
            </w:r>
            <w:r w:rsidR="00580D60">
              <w:rPr>
                <w:sz w:val="22"/>
                <w:szCs w:val="22"/>
              </w:rPr>
              <w:t>Субп</w:t>
            </w:r>
            <w:r w:rsidRPr="001964D4">
              <w:rPr>
                <w:sz w:val="22"/>
                <w:szCs w:val="22"/>
              </w:rPr>
              <w:t>одрядчика определяется по договорам поставки с учетом дополнительных затрат, связанных с погрузо-разгрузочными работами, транспортными затратами и заготовительно-складскими расходами.</w:t>
            </w:r>
          </w:p>
          <w:p w14:paraId="7FB601E7" w14:textId="1E61FFE3" w:rsidR="001964D4" w:rsidRPr="001964D4" w:rsidRDefault="001964D4" w:rsidP="001964D4">
            <w:pPr>
              <w:spacing w:before="40" w:after="40"/>
              <w:jc w:val="both"/>
              <w:rPr>
                <w:sz w:val="22"/>
                <w:szCs w:val="22"/>
              </w:rPr>
            </w:pPr>
            <w:r w:rsidRPr="001964D4">
              <w:rPr>
                <w:sz w:val="22"/>
                <w:szCs w:val="22"/>
              </w:rPr>
              <w:t xml:space="preserve">7. Стоимость оборудования, приобретаемого </w:t>
            </w:r>
            <w:r w:rsidR="00580D60">
              <w:rPr>
                <w:sz w:val="22"/>
                <w:szCs w:val="22"/>
              </w:rPr>
              <w:t>Субп</w:t>
            </w:r>
            <w:r w:rsidRPr="001964D4">
              <w:rPr>
                <w:sz w:val="22"/>
                <w:szCs w:val="22"/>
              </w:rPr>
              <w:t xml:space="preserve">одрядчиком, оплачивается по согласованным Сторонами ценам с учетом транспортных затрат, затрат по шефмонтажу на основании расчетов и подтверждающих документов. Стоимость импортного оборудования возмещается по курсу соответствующей валюты, установленному на дату оплаты оборудования </w:t>
            </w:r>
            <w:r w:rsidR="00580D60">
              <w:rPr>
                <w:sz w:val="22"/>
                <w:szCs w:val="22"/>
              </w:rPr>
              <w:t>Субп</w:t>
            </w:r>
            <w:r w:rsidRPr="001964D4">
              <w:rPr>
                <w:sz w:val="22"/>
                <w:szCs w:val="22"/>
              </w:rPr>
              <w:t>одрядчиком (оплаты авансового платежа по контракту, оплаты оборудования по факту поставки).</w:t>
            </w:r>
          </w:p>
          <w:p w14:paraId="0474053D" w14:textId="3228D6C4" w:rsidR="001964D4" w:rsidRPr="001964D4" w:rsidRDefault="00580D60" w:rsidP="001964D4">
            <w:pPr>
              <w:spacing w:before="40" w:after="40"/>
              <w:jc w:val="both"/>
              <w:rPr>
                <w:sz w:val="22"/>
                <w:szCs w:val="22"/>
              </w:rPr>
            </w:pPr>
            <w:r>
              <w:rPr>
                <w:sz w:val="22"/>
                <w:szCs w:val="22"/>
              </w:rPr>
              <w:t>Субподрядчику компенсируется</w:t>
            </w:r>
            <w:r w:rsidR="001964D4" w:rsidRPr="001964D4">
              <w:rPr>
                <w:sz w:val="22"/>
                <w:szCs w:val="22"/>
              </w:rPr>
              <w:t xml:space="preserve"> увеличение расходов, связанных с изменением курса рубля по отношению к иностранным валютам, в случае </w:t>
            </w:r>
            <w:r w:rsidR="001964D4" w:rsidRPr="001964D4">
              <w:rPr>
                <w:sz w:val="22"/>
                <w:szCs w:val="22"/>
              </w:rPr>
              <w:lastRenderedPageBreak/>
              <w:t xml:space="preserve">определения цен закупаемых </w:t>
            </w:r>
            <w:r>
              <w:rPr>
                <w:sz w:val="22"/>
                <w:szCs w:val="22"/>
              </w:rPr>
              <w:t>Субп</w:t>
            </w:r>
            <w:r w:rsidR="001964D4" w:rsidRPr="001964D4">
              <w:rPr>
                <w:sz w:val="22"/>
                <w:szCs w:val="22"/>
              </w:rPr>
              <w:t>одрядчиком материалов и оборудования в иностранных валютах или условных единицах.</w:t>
            </w:r>
          </w:p>
          <w:p w14:paraId="71F9B49F" w14:textId="6E0DE61F" w:rsidR="001964D4" w:rsidRPr="001964D4" w:rsidRDefault="001964D4" w:rsidP="001964D4">
            <w:pPr>
              <w:spacing w:before="40" w:after="40"/>
              <w:jc w:val="both"/>
              <w:rPr>
                <w:sz w:val="22"/>
                <w:szCs w:val="22"/>
              </w:rPr>
            </w:pPr>
            <w:r w:rsidRPr="001964D4">
              <w:rPr>
                <w:sz w:val="22"/>
                <w:szCs w:val="22"/>
              </w:rPr>
              <w:t xml:space="preserve">Если фактические расходы </w:t>
            </w:r>
            <w:r w:rsidR="00580D60">
              <w:rPr>
                <w:sz w:val="22"/>
                <w:szCs w:val="22"/>
              </w:rPr>
              <w:t>Субп</w:t>
            </w:r>
            <w:r w:rsidRPr="001964D4">
              <w:rPr>
                <w:sz w:val="22"/>
                <w:szCs w:val="22"/>
              </w:rPr>
              <w:t>одрядчика по приобретению материалов, оборудования в результате колебаний курсов валют, оказались выше согласованных Сторонами при заключении соответствующей сделки, оплате подлежит фактическая стоимость поставленных материалов, оборудования.</w:t>
            </w:r>
          </w:p>
          <w:p w14:paraId="13933233" w14:textId="5FC2FF16" w:rsidR="001964D4" w:rsidRPr="001964D4" w:rsidRDefault="001964D4" w:rsidP="001964D4">
            <w:pPr>
              <w:spacing w:before="40" w:after="40"/>
              <w:jc w:val="both"/>
              <w:rPr>
                <w:sz w:val="22"/>
                <w:szCs w:val="22"/>
              </w:rPr>
            </w:pPr>
            <w:r w:rsidRPr="001964D4">
              <w:rPr>
                <w:sz w:val="22"/>
                <w:szCs w:val="22"/>
              </w:rPr>
              <w:t xml:space="preserve">Стоимость материалов и оборудования с учетом транспортных затрат, приобретенных </w:t>
            </w:r>
            <w:r w:rsidR="00580D60">
              <w:rPr>
                <w:sz w:val="22"/>
                <w:szCs w:val="22"/>
              </w:rPr>
              <w:t>Субп</w:t>
            </w:r>
            <w:r w:rsidRPr="001964D4">
              <w:rPr>
                <w:sz w:val="22"/>
                <w:szCs w:val="22"/>
              </w:rPr>
              <w:t xml:space="preserve">одрядчиком для выполнения работ, оплачивается по актам выполненных работ формы КС-2, составленных на основании локальных сметных расчетов, согласованных </w:t>
            </w:r>
            <w:r w:rsidR="00580D60">
              <w:rPr>
                <w:sz w:val="22"/>
                <w:szCs w:val="22"/>
              </w:rPr>
              <w:t>Сторонами</w:t>
            </w:r>
            <w:r w:rsidRPr="001964D4">
              <w:rPr>
                <w:sz w:val="22"/>
                <w:szCs w:val="22"/>
              </w:rPr>
              <w:t xml:space="preserve"> и являющихся неотъемлемой частью Договора.</w:t>
            </w:r>
          </w:p>
          <w:p w14:paraId="10F97A83" w14:textId="1C5E29C4" w:rsidR="001964D4" w:rsidRPr="001964D4" w:rsidRDefault="001964D4" w:rsidP="001964D4">
            <w:pPr>
              <w:spacing w:before="40" w:after="40"/>
              <w:jc w:val="both"/>
              <w:rPr>
                <w:sz w:val="22"/>
                <w:szCs w:val="22"/>
              </w:rPr>
            </w:pPr>
            <w:r w:rsidRPr="001964D4">
              <w:rPr>
                <w:sz w:val="22"/>
                <w:szCs w:val="22"/>
              </w:rPr>
              <w:t xml:space="preserve">8. Стоимость основных строительных и местных материалов, конструкций и их доставки до строительной площадки определяется по согласованным </w:t>
            </w:r>
            <w:r w:rsidR="00580D60">
              <w:rPr>
                <w:sz w:val="22"/>
                <w:szCs w:val="22"/>
              </w:rPr>
              <w:t>Сторонами</w:t>
            </w:r>
            <w:r w:rsidRPr="001964D4">
              <w:rPr>
                <w:sz w:val="22"/>
                <w:szCs w:val="22"/>
              </w:rPr>
              <w:t xml:space="preserve"> ценам с учетом транспортных затрат, подтвержденных соответствующей документацией.</w:t>
            </w:r>
          </w:p>
          <w:p w14:paraId="4DDDBEF8" w14:textId="77777777" w:rsidR="001964D4" w:rsidRPr="001964D4" w:rsidRDefault="001964D4" w:rsidP="001964D4">
            <w:pPr>
              <w:spacing w:before="40" w:after="40"/>
              <w:jc w:val="both"/>
              <w:rPr>
                <w:sz w:val="22"/>
                <w:szCs w:val="22"/>
              </w:rPr>
            </w:pPr>
            <w:r w:rsidRPr="001964D4">
              <w:rPr>
                <w:sz w:val="22"/>
                <w:szCs w:val="22"/>
              </w:rPr>
              <w:t xml:space="preserve">9. Стоимость остальных вспомогательных строительных материалов определяется по стоимости ресурсов в текущем уровне цен по Региональному сборнику по ценообразованию в строительстве для применения в Кемеровской области (для г. Новокузнецк) на момент составления сметы. </w:t>
            </w:r>
          </w:p>
          <w:p w14:paraId="4EF3FF98" w14:textId="77777777" w:rsidR="001964D4" w:rsidRPr="001964D4" w:rsidRDefault="001964D4" w:rsidP="001964D4">
            <w:pPr>
              <w:spacing w:before="40" w:after="40"/>
              <w:jc w:val="both"/>
              <w:rPr>
                <w:sz w:val="22"/>
                <w:szCs w:val="22"/>
              </w:rPr>
            </w:pPr>
            <w:r w:rsidRPr="001964D4">
              <w:rPr>
                <w:sz w:val="22"/>
                <w:szCs w:val="22"/>
              </w:rPr>
              <w:t>10. Накладные расходы в текущем уровне цен определяются в соответствии с «Методикой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 от ФОТ основных рабочих и механизаторов.</w:t>
            </w:r>
          </w:p>
          <w:p w14:paraId="01A13959" w14:textId="77777777" w:rsidR="001964D4" w:rsidRPr="001964D4" w:rsidRDefault="001964D4" w:rsidP="001964D4">
            <w:pPr>
              <w:spacing w:before="40" w:after="40"/>
              <w:jc w:val="both"/>
              <w:rPr>
                <w:sz w:val="22"/>
                <w:szCs w:val="22"/>
              </w:rPr>
            </w:pPr>
            <w:r w:rsidRPr="001964D4">
              <w:rPr>
                <w:sz w:val="22"/>
                <w:szCs w:val="22"/>
              </w:rPr>
              <w:t>11. Сметная прибыль начисляется по видам работ в соответствии с «Методикой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 от величины средств на оплату труда рабочих (строителей и механизаторов).</w:t>
            </w:r>
          </w:p>
          <w:p w14:paraId="2121B79E" w14:textId="77777777" w:rsidR="001964D4" w:rsidRPr="001964D4" w:rsidRDefault="001964D4" w:rsidP="001964D4">
            <w:pPr>
              <w:spacing w:before="40" w:after="40"/>
              <w:jc w:val="both"/>
              <w:rPr>
                <w:sz w:val="22"/>
                <w:szCs w:val="22"/>
              </w:rPr>
            </w:pPr>
            <w:r w:rsidRPr="001964D4">
              <w:rPr>
                <w:sz w:val="22"/>
                <w:szCs w:val="22"/>
              </w:rPr>
              <w:t xml:space="preserve">12. Зимнее удорожание начисляется в зимний период по II разделу в зависимости от вида СМР в согласованном размере согласно ГСН 81-05-02-2007 с 25 октября по 20 апреля по V температурной зоне. Зимнее удорожание для работ с использованием дорогостоящих материалов (фасад здания из алюминиевого профиля, оцинкованного листа) начисляется по разделу 2 табл. 5 п. 9.1 по I температурной зоне – монтаж металлических конструкций – в размере 0,89 % с учетом предельной цены на указанные изделия, определяемой по средневзвешенной цене стального проката.  </w:t>
            </w:r>
          </w:p>
          <w:p w14:paraId="258DE94A" w14:textId="40E5782F" w:rsidR="001964D4" w:rsidRPr="001964D4" w:rsidRDefault="001964D4" w:rsidP="001964D4">
            <w:pPr>
              <w:spacing w:before="40" w:after="40"/>
              <w:jc w:val="both"/>
              <w:rPr>
                <w:sz w:val="22"/>
                <w:szCs w:val="22"/>
              </w:rPr>
            </w:pPr>
            <w:r w:rsidRPr="001964D4">
              <w:rPr>
                <w:sz w:val="22"/>
                <w:szCs w:val="22"/>
              </w:rPr>
              <w:t xml:space="preserve">13. Затраты на временные здания и сооружения определяются по согласованию </w:t>
            </w:r>
            <w:r w:rsidR="00580D60">
              <w:rPr>
                <w:sz w:val="22"/>
                <w:szCs w:val="22"/>
              </w:rPr>
              <w:t>Сторон</w:t>
            </w:r>
            <w:r w:rsidRPr="001964D4">
              <w:rPr>
                <w:sz w:val="22"/>
                <w:szCs w:val="22"/>
              </w:rPr>
              <w:t xml:space="preserve"> на основании утвержденной проектно-сметной документации.</w:t>
            </w:r>
          </w:p>
          <w:p w14:paraId="503B8666" w14:textId="734095FB" w:rsidR="001964D4" w:rsidRPr="001964D4" w:rsidRDefault="001964D4" w:rsidP="001964D4">
            <w:pPr>
              <w:spacing w:before="40" w:after="40"/>
              <w:jc w:val="both"/>
              <w:rPr>
                <w:sz w:val="22"/>
                <w:szCs w:val="22"/>
              </w:rPr>
            </w:pPr>
            <w:r w:rsidRPr="001964D4">
              <w:rPr>
                <w:sz w:val="22"/>
                <w:szCs w:val="22"/>
              </w:rPr>
              <w:t xml:space="preserve">14. Перевозка рабочих к месту работы и обратно оплачивается по согласованным </w:t>
            </w:r>
            <w:r w:rsidR="00580D60">
              <w:rPr>
                <w:sz w:val="22"/>
                <w:szCs w:val="22"/>
              </w:rPr>
              <w:t>Сторонами</w:t>
            </w:r>
            <w:r w:rsidRPr="001964D4">
              <w:rPr>
                <w:sz w:val="22"/>
                <w:szCs w:val="22"/>
              </w:rPr>
              <w:t xml:space="preserve"> расчетам.</w:t>
            </w:r>
          </w:p>
          <w:p w14:paraId="169FD654" w14:textId="77777777" w:rsidR="001964D4" w:rsidRPr="001964D4" w:rsidRDefault="001964D4" w:rsidP="001964D4">
            <w:pPr>
              <w:spacing w:before="40" w:after="40"/>
              <w:jc w:val="both"/>
              <w:rPr>
                <w:sz w:val="22"/>
                <w:szCs w:val="22"/>
              </w:rPr>
            </w:pPr>
            <w:r w:rsidRPr="001964D4">
              <w:rPr>
                <w:sz w:val="22"/>
                <w:szCs w:val="22"/>
              </w:rPr>
              <w:t>15. При условии определения строительства вахтовым методом, вахтовые затраты оплачиваются в следующем порядке:</w:t>
            </w:r>
          </w:p>
          <w:p w14:paraId="0CEE1974" w14:textId="77777777" w:rsidR="001964D4" w:rsidRPr="001964D4" w:rsidRDefault="001964D4" w:rsidP="001964D4">
            <w:pPr>
              <w:spacing w:before="40" w:after="40"/>
              <w:jc w:val="both"/>
              <w:rPr>
                <w:sz w:val="22"/>
                <w:szCs w:val="22"/>
              </w:rPr>
            </w:pPr>
            <w:r w:rsidRPr="001964D4">
              <w:rPr>
                <w:sz w:val="22"/>
                <w:szCs w:val="22"/>
              </w:rPr>
              <w:t xml:space="preserve">1) проезд персонала, не превышающего плановую численность, не более одного раза в месяц по фактическим затратам в пределах сметной трудоемкости при предъявлении проездных документов; при этом проезд может осуществляться воздушным транспортом эконом-класса, железнодорожным транспортом в плацкартном вагоне; в случае проезда </w:t>
            </w:r>
            <w:r w:rsidRPr="001964D4">
              <w:rPr>
                <w:sz w:val="22"/>
                <w:szCs w:val="22"/>
              </w:rPr>
              <w:lastRenderedPageBreak/>
              <w:t>междугородним автомобильным транспортом затраты оплачиваются по цене билета рейсового маршрута;</w:t>
            </w:r>
          </w:p>
          <w:p w14:paraId="25532ED0" w14:textId="3C737C5F" w:rsidR="001964D4" w:rsidRPr="001964D4" w:rsidRDefault="001964D4" w:rsidP="001964D4">
            <w:pPr>
              <w:spacing w:before="40" w:after="40"/>
              <w:jc w:val="both"/>
              <w:rPr>
                <w:sz w:val="22"/>
                <w:szCs w:val="22"/>
              </w:rPr>
            </w:pPr>
            <w:r w:rsidRPr="001964D4">
              <w:rPr>
                <w:sz w:val="22"/>
                <w:szCs w:val="22"/>
              </w:rPr>
              <w:t xml:space="preserve">2) вахтовая надбавка (суточные) – в пределах согласованного </w:t>
            </w:r>
            <w:r w:rsidR="00580D60">
              <w:rPr>
                <w:sz w:val="22"/>
                <w:szCs w:val="22"/>
              </w:rPr>
              <w:t>Сторонами</w:t>
            </w:r>
            <w:r w:rsidRPr="001964D4">
              <w:rPr>
                <w:sz w:val="22"/>
                <w:szCs w:val="22"/>
              </w:rPr>
              <w:t xml:space="preserve"> расчета с предоставлением подтверждающих документов в пределах сметной трудоемкости, но не более 700</w:t>
            </w:r>
            <w:r w:rsidR="00580D60">
              <w:rPr>
                <w:sz w:val="22"/>
                <w:szCs w:val="22"/>
              </w:rPr>
              <w:t>,00</w:t>
            </w:r>
            <w:r w:rsidRPr="001964D4">
              <w:rPr>
                <w:sz w:val="22"/>
                <w:szCs w:val="22"/>
              </w:rPr>
              <w:t xml:space="preserve"> рублей в сутки на человека; </w:t>
            </w:r>
          </w:p>
          <w:p w14:paraId="0337B9D5" w14:textId="42058B71" w:rsidR="001964D4" w:rsidRPr="001964D4" w:rsidRDefault="001964D4" w:rsidP="001964D4">
            <w:pPr>
              <w:spacing w:before="40" w:after="40"/>
              <w:jc w:val="both"/>
              <w:rPr>
                <w:sz w:val="22"/>
                <w:szCs w:val="22"/>
              </w:rPr>
            </w:pPr>
            <w:r w:rsidRPr="001964D4">
              <w:rPr>
                <w:sz w:val="22"/>
                <w:szCs w:val="22"/>
              </w:rPr>
              <w:t xml:space="preserve">3) затраты на проживание производственного персонала Субподрядчика оплачиваются в пределах согласованного </w:t>
            </w:r>
            <w:r w:rsidR="00580D60">
              <w:rPr>
                <w:sz w:val="22"/>
                <w:szCs w:val="22"/>
              </w:rPr>
              <w:t>Сторонами</w:t>
            </w:r>
            <w:r w:rsidRPr="001964D4">
              <w:rPr>
                <w:sz w:val="22"/>
                <w:szCs w:val="22"/>
              </w:rPr>
              <w:t xml:space="preserve"> расчета с предоставлением подтверждающих документов в пределах сметной трудоемкости.</w:t>
            </w:r>
          </w:p>
          <w:p w14:paraId="0BE0D2CF" w14:textId="7A2DE8E1" w:rsidR="001964D4" w:rsidRPr="001964D4" w:rsidRDefault="001964D4" w:rsidP="001964D4">
            <w:pPr>
              <w:spacing w:before="40" w:after="40"/>
              <w:jc w:val="both"/>
              <w:rPr>
                <w:sz w:val="22"/>
                <w:szCs w:val="22"/>
              </w:rPr>
            </w:pPr>
            <w:proofErr w:type="gramStart"/>
            <w:r w:rsidRPr="001964D4">
              <w:rPr>
                <w:sz w:val="22"/>
                <w:szCs w:val="22"/>
              </w:rPr>
              <w:t>Затраты</w:t>
            </w:r>
            <w:proofErr w:type="gramEnd"/>
            <w:r w:rsidRPr="001964D4">
              <w:rPr>
                <w:sz w:val="22"/>
                <w:szCs w:val="22"/>
              </w:rPr>
              <w:t xml:space="preserve"> связанные с оплатой дней </w:t>
            </w:r>
            <w:proofErr w:type="spellStart"/>
            <w:r w:rsidRPr="001964D4">
              <w:rPr>
                <w:sz w:val="22"/>
                <w:szCs w:val="22"/>
              </w:rPr>
              <w:t>межвахтового</w:t>
            </w:r>
            <w:proofErr w:type="spellEnd"/>
            <w:r w:rsidRPr="001964D4">
              <w:rPr>
                <w:sz w:val="22"/>
                <w:szCs w:val="22"/>
              </w:rPr>
              <w:t xml:space="preserve"> отдыха работников </w:t>
            </w:r>
            <w:r w:rsidR="00580D60">
              <w:rPr>
                <w:sz w:val="22"/>
                <w:szCs w:val="22"/>
              </w:rPr>
              <w:t>не возмещаются</w:t>
            </w:r>
            <w:r w:rsidRPr="001964D4">
              <w:rPr>
                <w:sz w:val="22"/>
                <w:szCs w:val="22"/>
              </w:rPr>
              <w:t>.</w:t>
            </w:r>
          </w:p>
          <w:p w14:paraId="4B040C0B" w14:textId="45750332" w:rsidR="001964D4" w:rsidRPr="001964D4" w:rsidRDefault="001964D4" w:rsidP="001964D4">
            <w:pPr>
              <w:spacing w:before="40" w:after="40"/>
              <w:jc w:val="both"/>
              <w:rPr>
                <w:sz w:val="22"/>
                <w:szCs w:val="22"/>
              </w:rPr>
            </w:pPr>
            <w:r w:rsidRPr="001964D4">
              <w:rPr>
                <w:sz w:val="22"/>
                <w:szCs w:val="22"/>
              </w:rPr>
              <w:t>16. Затраты на перебазировку строительной техники оплачиваются по согласованн</w:t>
            </w:r>
            <w:r w:rsidR="005C3508">
              <w:rPr>
                <w:sz w:val="22"/>
                <w:szCs w:val="22"/>
              </w:rPr>
              <w:t>ой</w:t>
            </w:r>
            <w:r w:rsidRPr="001964D4">
              <w:rPr>
                <w:sz w:val="22"/>
                <w:szCs w:val="22"/>
              </w:rPr>
              <w:t xml:space="preserve"> </w:t>
            </w:r>
            <w:r w:rsidR="005C3508">
              <w:rPr>
                <w:sz w:val="22"/>
                <w:szCs w:val="22"/>
              </w:rPr>
              <w:t>Сторонами</w:t>
            </w:r>
            <w:r w:rsidRPr="001964D4">
              <w:rPr>
                <w:sz w:val="22"/>
                <w:szCs w:val="22"/>
              </w:rPr>
              <w:t xml:space="preserve"> номенклатуре строительной техники и затратам, с предоставлением подтверждающих документов и исключением затрат на перебазировку, учтенную в стоимости машино-часа.</w:t>
            </w:r>
          </w:p>
          <w:p w14:paraId="754EDF58" w14:textId="6E30DB2B" w:rsidR="001964D4" w:rsidRPr="001964D4" w:rsidRDefault="001964D4" w:rsidP="001964D4">
            <w:pPr>
              <w:spacing w:before="40" w:after="40"/>
              <w:jc w:val="both"/>
              <w:rPr>
                <w:sz w:val="22"/>
                <w:szCs w:val="22"/>
              </w:rPr>
            </w:pPr>
            <w:r w:rsidRPr="001964D4">
              <w:rPr>
                <w:sz w:val="22"/>
                <w:szCs w:val="22"/>
              </w:rPr>
              <w:t xml:space="preserve">17. Территории общего пользования содержит в порядке </w:t>
            </w:r>
            <w:r w:rsidR="005C3508">
              <w:rPr>
                <w:sz w:val="22"/>
                <w:szCs w:val="22"/>
              </w:rPr>
              <w:t>Генподрядчик</w:t>
            </w:r>
            <w:r w:rsidRPr="001964D4">
              <w:rPr>
                <w:sz w:val="22"/>
                <w:szCs w:val="22"/>
              </w:rPr>
              <w:t xml:space="preserve"> за счет отчислений 1 % от ФОТ по сметному нормативу на выполненный объём (из средств на благоустройство и содержание строительных площадок в размере 1,61 % в составе накладных расходов </w:t>
            </w:r>
            <w:r w:rsidR="005C3508">
              <w:rPr>
                <w:sz w:val="22"/>
                <w:szCs w:val="22"/>
              </w:rPr>
              <w:t>Субп</w:t>
            </w:r>
            <w:r w:rsidRPr="001964D4">
              <w:rPr>
                <w:sz w:val="22"/>
                <w:szCs w:val="22"/>
              </w:rPr>
              <w:t>одрядчика) при подписании КС-2, КС-3.</w:t>
            </w:r>
          </w:p>
          <w:p w14:paraId="6DDB3052" w14:textId="5602EBDE" w:rsidR="001964D4" w:rsidRPr="001964D4" w:rsidRDefault="001964D4" w:rsidP="001964D4">
            <w:pPr>
              <w:spacing w:before="40" w:after="40"/>
              <w:jc w:val="both"/>
              <w:rPr>
                <w:sz w:val="22"/>
                <w:szCs w:val="22"/>
              </w:rPr>
            </w:pPr>
            <w:r w:rsidRPr="001964D4">
              <w:rPr>
                <w:sz w:val="22"/>
                <w:szCs w:val="22"/>
              </w:rPr>
              <w:t xml:space="preserve">18. Стоимость энергоресурсов (электроэнергии, водоотведения), потребленных </w:t>
            </w:r>
            <w:r w:rsidR="005C3508">
              <w:rPr>
                <w:sz w:val="22"/>
                <w:szCs w:val="22"/>
              </w:rPr>
              <w:t>Субп</w:t>
            </w:r>
            <w:r w:rsidRPr="001964D4">
              <w:rPr>
                <w:sz w:val="22"/>
                <w:szCs w:val="22"/>
              </w:rPr>
              <w:t xml:space="preserve">одрядчиком при выполнении работ, предусмотренных Договором, удерживается </w:t>
            </w:r>
            <w:r w:rsidR="005C3508">
              <w:rPr>
                <w:sz w:val="22"/>
                <w:szCs w:val="22"/>
              </w:rPr>
              <w:t>Генподрядчиком</w:t>
            </w:r>
            <w:r w:rsidRPr="001964D4">
              <w:rPr>
                <w:sz w:val="22"/>
                <w:szCs w:val="22"/>
              </w:rPr>
              <w:t xml:space="preserve"> при подписании формы КС-2 на основании двусторонних актов, подтверждающих фактические затраты энергоресурсов, путем уменьшения суммы за выполненные работы на сумму фактических затрат энергоресурсов.</w:t>
            </w:r>
          </w:p>
          <w:p w14:paraId="3918A523" w14:textId="6548836F" w:rsidR="001964D4" w:rsidRPr="001964D4" w:rsidRDefault="005C3508" w:rsidP="001964D4">
            <w:pPr>
              <w:spacing w:before="40" w:after="40"/>
              <w:jc w:val="both"/>
              <w:rPr>
                <w:sz w:val="22"/>
                <w:szCs w:val="22"/>
              </w:rPr>
            </w:pPr>
            <w:r>
              <w:rPr>
                <w:sz w:val="22"/>
                <w:szCs w:val="22"/>
              </w:rPr>
              <w:t>19</w:t>
            </w:r>
            <w:r w:rsidR="001964D4" w:rsidRPr="001964D4">
              <w:rPr>
                <w:sz w:val="22"/>
                <w:szCs w:val="22"/>
              </w:rPr>
              <w:t>. В случае законодательного изменения (уменьшения или увеличения) налоговой составляющей цены (ставки НДС), цена Работ по Договору изменяется (уменьшается или увеличивается) дополнительным соглашением Сторон. В случае законодательного изменения (уменьшения или увеличения) страховых взносов в Российской Федерации, Цена Работ по Договору изменяется (уменьшается или увеличивается) дополнительным соглашением Сторон.</w:t>
            </w:r>
          </w:p>
        </w:tc>
      </w:tr>
      <w:tr w:rsidR="00670197" w:rsidRPr="00957F18" w14:paraId="62F89513" w14:textId="77777777" w:rsidTr="00BC7C3E">
        <w:trPr>
          <w:trHeight w:val="422"/>
        </w:trPr>
        <w:tc>
          <w:tcPr>
            <w:tcW w:w="567" w:type="dxa"/>
          </w:tcPr>
          <w:p w14:paraId="77968C5A" w14:textId="382C792D" w:rsidR="00670197" w:rsidRPr="00957F18" w:rsidRDefault="00670197" w:rsidP="00957F18">
            <w:pPr>
              <w:pStyle w:val="af2"/>
              <w:numPr>
                <w:ilvl w:val="0"/>
                <w:numId w:val="30"/>
              </w:numPr>
              <w:autoSpaceDE w:val="0"/>
              <w:autoSpaceDN w:val="0"/>
              <w:adjustRightInd w:val="0"/>
              <w:ind w:left="0" w:firstLine="0"/>
              <w:jc w:val="center"/>
              <w:rPr>
                <w:sz w:val="22"/>
                <w:szCs w:val="22"/>
              </w:rPr>
            </w:pPr>
          </w:p>
        </w:tc>
        <w:tc>
          <w:tcPr>
            <w:tcW w:w="2401" w:type="dxa"/>
          </w:tcPr>
          <w:p w14:paraId="65935500" w14:textId="77777777" w:rsidR="00670197" w:rsidRPr="00957F18" w:rsidDel="00606E7E" w:rsidRDefault="00670197" w:rsidP="00957F18">
            <w:pPr>
              <w:autoSpaceDE w:val="0"/>
              <w:autoSpaceDN w:val="0"/>
              <w:adjustRightInd w:val="0"/>
              <w:spacing w:before="40" w:after="40"/>
              <w:ind w:left="34"/>
              <w:rPr>
                <w:sz w:val="22"/>
                <w:szCs w:val="22"/>
              </w:rPr>
            </w:pPr>
            <w:r w:rsidRPr="00957F18">
              <w:rPr>
                <w:sz w:val="22"/>
                <w:szCs w:val="22"/>
              </w:rPr>
              <w:t>Требования к Работам</w:t>
            </w:r>
          </w:p>
        </w:tc>
        <w:tc>
          <w:tcPr>
            <w:tcW w:w="7380" w:type="dxa"/>
          </w:tcPr>
          <w:p w14:paraId="6030C806" w14:textId="77777777" w:rsidR="00670197" w:rsidRPr="00957F18" w:rsidRDefault="00670197" w:rsidP="00957F18">
            <w:pPr>
              <w:spacing w:before="40" w:after="40"/>
              <w:jc w:val="both"/>
              <w:rPr>
                <w:b/>
                <w:bCs/>
                <w:sz w:val="22"/>
                <w:szCs w:val="22"/>
              </w:rPr>
            </w:pPr>
            <w:r w:rsidRPr="00957F18">
              <w:rPr>
                <w:b/>
                <w:bCs/>
                <w:sz w:val="22"/>
                <w:szCs w:val="22"/>
              </w:rPr>
              <w:t>Работы выполнять в соответствии с:</w:t>
            </w:r>
          </w:p>
          <w:p w14:paraId="32B1C002" w14:textId="04447406" w:rsidR="00670197" w:rsidRPr="00957F18" w:rsidRDefault="00670197" w:rsidP="00957F18">
            <w:pPr>
              <w:pStyle w:val="af2"/>
              <w:numPr>
                <w:ilvl w:val="0"/>
                <w:numId w:val="27"/>
              </w:numPr>
              <w:spacing w:before="40" w:after="40"/>
              <w:ind w:left="472"/>
              <w:jc w:val="both"/>
              <w:rPr>
                <w:sz w:val="22"/>
                <w:szCs w:val="22"/>
              </w:rPr>
            </w:pPr>
            <w:r w:rsidRPr="00957F18">
              <w:rPr>
                <w:sz w:val="22"/>
                <w:szCs w:val="22"/>
              </w:rPr>
              <w:t>СП 1.13130.2009 с изм. «Системы противопожарной защиты. Эвакуационные пути»;</w:t>
            </w:r>
          </w:p>
          <w:p w14:paraId="3E87B5D7" w14:textId="5123C572" w:rsidR="00670197" w:rsidRPr="00957F18" w:rsidRDefault="00670197" w:rsidP="00957F18">
            <w:pPr>
              <w:pStyle w:val="af2"/>
              <w:numPr>
                <w:ilvl w:val="0"/>
                <w:numId w:val="27"/>
              </w:numPr>
              <w:spacing w:before="40" w:after="40"/>
              <w:ind w:left="472"/>
              <w:jc w:val="both"/>
              <w:rPr>
                <w:sz w:val="22"/>
                <w:szCs w:val="22"/>
              </w:rPr>
            </w:pPr>
            <w:r w:rsidRPr="00957F18">
              <w:rPr>
                <w:sz w:val="22"/>
                <w:szCs w:val="22"/>
              </w:rPr>
              <w:t>СП 2.13130.2012 «Системы противопожарной защиты. Обеспечение огнестойкости объектов защиты»;</w:t>
            </w:r>
          </w:p>
          <w:p w14:paraId="5417301C" w14:textId="645A9A40" w:rsidR="00670197" w:rsidRPr="00957F18" w:rsidRDefault="00670197" w:rsidP="00957F18">
            <w:pPr>
              <w:pStyle w:val="af2"/>
              <w:numPr>
                <w:ilvl w:val="0"/>
                <w:numId w:val="27"/>
              </w:numPr>
              <w:spacing w:before="40" w:after="40"/>
              <w:ind w:left="472"/>
              <w:jc w:val="both"/>
              <w:rPr>
                <w:sz w:val="22"/>
                <w:szCs w:val="22"/>
              </w:rPr>
            </w:pPr>
            <w:r w:rsidRPr="00957F18">
              <w:rPr>
                <w:sz w:val="22"/>
                <w:szCs w:val="22"/>
              </w:rPr>
              <w:t>СП 4.13130.2013 «Системы противопожарной защиты. Ограничение распространения пожара на объектах защиты»;</w:t>
            </w:r>
          </w:p>
          <w:p w14:paraId="1493CA1C" w14:textId="02DC826A" w:rsidR="00670197" w:rsidRPr="00957F18" w:rsidRDefault="00670197" w:rsidP="00957F18">
            <w:pPr>
              <w:pStyle w:val="af2"/>
              <w:numPr>
                <w:ilvl w:val="0"/>
                <w:numId w:val="27"/>
              </w:numPr>
              <w:spacing w:before="40" w:after="40"/>
              <w:ind w:left="472"/>
              <w:jc w:val="both"/>
              <w:rPr>
                <w:sz w:val="22"/>
                <w:szCs w:val="22"/>
                <w:lang w:val="en-US"/>
              </w:rPr>
            </w:pPr>
            <w:r w:rsidRPr="00957F18">
              <w:rPr>
                <w:sz w:val="22"/>
                <w:szCs w:val="22"/>
              </w:rPr>
              <w:t>СП 6.13130.2021 «Системы противопожарной защиты. Электроустановки низковольтные. Требования пожарной безопасности»;</w:t>
            </w:r>
          </w:p>
          <w:p w14:paraId="4AFA6E87" w14:textId="6083C4F8" w:rsidR="00670197" w:rsidRPr="00957F18" w:rsidRDefault="00670197" w:rsidP="00957F18">
            <w:pPr>
              <w:pStyle w:val="af2"/>
              <w:numPr>
                <w:ilvl w:val="0"/>
                <w:numId w:val="27"/>
              </w:numPr>
              <w:spacing w:before="40" w:after="40"/>
              <w:ind w:left="472"/>
              <w:jc w:val="both"/>
              <w:rPr>
                <w:sz w:val="22"/>
                <w:szCs w:val="22"/>
              </w:rPr>
            </w:pPr>
            <w:r w:rsidRPr="00957F18">
              <w:rPr>
                <w:sz w:val="22"/>
                <w:szCs w:val="22"/>
              </w:rPr>
              <w:t>СП 16.13330.2017 «Стальные конструкции»;</w:t>
            </w:r>
          </w:p>
          <w:p w14:paraId="70657282" w14:textId="3A283B3C" w:rsidR="00670197" w:rsidRPr="00957F18" w:rsidRDefault="00670197" w:rsidP="00957F18">
            <w:pPr>
              <w:pStyle w:val="af2"/>
              <w:numPr>
                <w:ilvl w:val="0"/>
                <w:numId w:val="27"/>
              </w:numPr>
              <w:spacing w:before="40" w:after="40"/>
              <w:ind w:left="472"/>
              <w:jc w:val="both"/>
              <w:rPr>
                <w:sz w:val="22"/>
                <w:szCs w:val="22"/>
              </w:rPr>
            </w:pPr>
            <w:r w:rsidRPr="00957F18">
              <w:rPr>
                <w:sz w:val="22"/>
                <w:szCs w:val="22"/>
              </w:rPr>
              <w:t>СП 22.13330.2016 «Основания даний и сооружений»;</w:t>
            </w:r>
          </w:p>
          <w:p w14:paraId="007F4B8D" w14:textId="34752ECF" w:rsidR="00670197" w:rsidRPr="00957F18" w:rsidRDefault="00670197" w:rsidP="00957F18">
            <w:pPr>
              <w:pStyle w:val="af2"/>
              <w:numPr>
                <w:ilvl w:val="0"/>
                <w:numId w:val="27"/>
              </w:numPr>
              <w:spacing w:before="40" w:after="40"/>
              <w:ind w:left="472"/>
              <w:jc w:val="both"/>
              <w:rPr>
                <w:sz w:val="22"/>
                <w:szCs w:val="22"/>
              </w:rPr>
            </w:pPr>
            <w:r w:rsidRPr="00957F18">
              <w:rPr>
                <w:sz w:val="22"/>
                <w:szCs w:val="22"/>
              </w:rPr>
              <w:t>СП 28.13330.2017 «Защита строительных конструкций от коррозии»;</w:t>
            </w:r>
          </w:p>
          <w:p w14:paraId="3FD29715" w14:textId="0234D0A1" w:rsidR="00670197" w:rsidRPr="00957F18" w:rsidRDefault="00670197" w:rsidP="00957F18">
            <w:pPr>
              <w:pStyle w:val="af2"/>
              <w:numPr>
                <w:ilvl w:val="0"/>
                <w:numId w:val="27"/>
              </w:numPr>
              <w:spacing w:before="40" w:after="40"/>
              <w:ind w:left="472"/>
              <w:jc w:val="both"/>
              <w:rPr>
                <w:sz w:val="22"/>
                <w:szCs w:val="22"/>
              </w:rPr>
            </w:pPr>
            <w:r w:rsidRPr="00957F18">
              <w:rPr>
                <w:sz w:val="22"/>
                <w:szCs w:val="22"/>
              </w:rPr>
              <w:t>СП 30.13330.2020 «Внутренний водопровод и канализация зданий»;</w:t>
            </w:r>
          </w:p>
          <w:p w14:paraId="35D85572" w14:textId="3F34544E" w:rsidR="00670197" w:rsidRPr="00957F18" w:rsidRDefault="00670197" w:rsidP="00957F18">
            <w:pPr>
              <w:pStyle w:val="af2"/>
              <w:numPr>
                <w:ilvl w:val="0"/>
                <w:numId w:val="27"/>
              </w:numPr>
              <w:spacing w:before="40" w:after="40"/>
              <w:ind w:left="472"/>
              <w:jc w:val="both"/>
              <w:rPr>
                <w:sz w:val="22"/>
                <w:szCs w:val="22"/>
              </w:rPr>
            </w:pPr>
            <w:r w:rsidRPr="00957F18">
              <w:rPr>
                <w:sz w:val="22"/>
                <w:szCs w:val="22"/>
              </w:rPr>
              <w:t>СП 32.13330.2018 «Канализация. Наружные сети и сооружения»;</w:t>
            </w:r>
          </w:p>
          <w:p w14:paraId="51393624" w14:textId="496BA904" w:rsidR="00670197" w:rsidRPr="00957F18" w:rsidRDefault="00670197" w:rsidP="00957F18">
            <w:pPr>
              <w:pStyle w:val="af2"/>
              <w:numPr>
                <w:ilvl w:val="0"/>
                <w:numId w:val="27"/>
              </w:numPr>
              <w:spacing w:before="40" w:after="40"/>
              <w:ind w:left="472"/>
              <w:jc w:val="both"/>
              <w:rPr>
                <w:sz w:val="22"/>
                <w:szCs w:val="22"/>
              </w:rPr>
            </w:pPr>
            <w:r w:rsidRPr="00957F18">
              <w:rPr>
                <w:sz w:val="22"/>
                <w:szCs w:val="22"/>
              </w:rPr>
              <w:t>СП 40-102-2000 «Свод правил по проектированию и строительству. Проектирование и монтаж трубопроводов систем водоснабжения и канализации из полимерных материалов»;</w:t>
            </w:r>
          </w:p>
          <w:p w14:paraId="0228F7C7" w14:textId="009531A1" w:rsidR="00670197" w:rsidRPr="00957F18" w:rsidRDefault="00670197" w:rsidP="00957F18">
            <w:pPr>
              <w:pStyle w:val="af2"/>
              <w:numPr>
                <w:ilvl w:val="0"/>
                <w:numId w:val="27"/>
              </w:numPr>
              <w:spacing w:before="40" w:after="40"/>
              <w:ind w:left="472"/>
              <w:jc w:val="both"/>
              <w:rPr>
                <w:sz w:val="22"/>
                <w:szCs w:val="22"/>
              </w:rPr>
            </w:pPr>
            <w:r w:rsidRPr="00957F18">
              <w:rPr>
                <w:sz w:val="22"/>
                <w:szCs w:val="22"/>
              </w:rPr>
              <w:t>СП 49.13330.2010 «Безопасность труда в строительстве. Часть 1. Общие требования»;</w:t>
            </w:r>
          </w:p>
          <w:p w14:paraId="1BB73C54" w14:textId="423FDE70" w:rsidR="00670197" w:rsidRPr="00957F18" w:rsidRDefault="00670197" w:rsidP="00957F18">
            <w:pPr>
              <w:pStyle w:val="af2"/>
              <w:numPr>
                <w:ilvl w:val="0"/>
                <w:numId w:val="27"/>
              </w:numPr>
              <w:spacing w:before="40" w:after="40"/>
              <w:ind w:left="472"/>
              <w:jc w:val="both"/>
              <w:rPr>
                <w:sz w:val="22"/>
                <w:szCs w:val="22"/>
              </w:rPr>
            </w:pPr>
            <w:r w:rsidRPr="00957F18">
              <w:rPr>
                <w:sz w:val="22"/>
                <w:szCs w:val="22"/>
              </w:rPr>
              <w:t>СП 45.13330.2017 «Земляные сооружения, основания и фундаменты»;</w:t>
            </w:r>
          </w:p>
          <w:p w14:paraId="5219E7E2" w14:textId="27453C51" w:rsidR="00670197" w:rsidRPr="00957F18" w:rsidRDefault="00670197" w:rsidP="00957F18">
            <w:pPr>
              <w:pStyle w:val="af2"/>
              <w:numPr>
                <w:ilvl w:val="0"/>
                <w:numId w:val="27"/>
              </w:numPr>
              <w:spacing w:before="40" w:after="40"/>
              <w:ind w:left="472"/>
              <w:jc w:val="both"/>
              <w:rPr>
                <w:sz w:val="22"/>
                <w:szCs w:val="22"/>
              </w:rPr>
            </w:pPr>
            <w:r w:rsidRPr="00957F18">
              <w:rPr>
                <w:sz w:val="22"/>
                <w:szCs w:val="22"/>
              </w:rPr>
              <w:t>СП 53-101-98 «Изготовление и контроль качества стальных конструкций»;</w:t>
            </w:r>
          </w:p>
          <w:p w14:paraId="36DE9FE2" w14:textId="134C6AF0" w:rsidR="00670197" w:rsidRPr="00957F18" w:rsidRDefault="00670197" w:rsidP="00957F18">
            <w:pPr>
              <w:pStyle w:val="af2"/>
              <w:numPr>
                <w:ilvl w:val="0"/>
                <w:numId w:val="27"/>
              </w:numPr>
              <w:spacing w:before="40" w:after="40"/>
              <w:ind w:left="472"/>
              <w:jc w:val="both"/>
              <w:rPr>
                <w:sz w:val="22"/>
                <w:szCs w:val="22"/>
              </w:rPr>
            </w:pPr>
            <w:bookmarkStart w:id="0" w:name="_Hlk165901057"/>
            <w:r w:rsidRPr="00957F18">
              <w:rPr>
                <w:sz w:val="22"/>
                <w:szCs w:val="22"/>
              </w:rPr>
              <w:lastRenderedPageBreak/>
              <w:t>СП 70.13330.2012</w:t>
            </w:r>
            <w:bookmarkEnd w:id="0"/>
            <w:r w:rsidRPr="00957F18">
              <w:rPr>
                <w:sz w:val="22"/>
                <w:szCs w:val="22"/>
              </w:rPr>
              <w:t xml:space="preserve"> «Несущие и ограждающие конструкции»;</w:t>
            </w:r>
          </w:p>
          <w:p w14:paraId="5AC7371E" w14:textId="5AA9BDB1" w:rsidR="00670197" w:rsidRPr="00957F18" w:rsidRDefault="00670197" w:rsidP="00957F18">
            <w:pPr>
              <w:pStyle w:val="af2"/>
              <w:numPr>
                <w:ilvl w:val="0"/>
                <w:numId w:val="27"/>
              </w:numPr>
              <w:spacing w:before="40" w:after="40"/>
              <w:ind w:left="472"/>
              <w:jc w:val="both"/>
              <w:rPr>
                <w:sz w:val="22"/>
                <w:szCs w:val="22"/>
              </w:rPr>
            </w:pPr>
            <w:r w:rsidRPr="00957F18">
              <w:rPr>
                <w:sz w:val="22"/>
                <w:szCs w:val="22"/>
              </w:rPr>
              <w:t>СП 71.13330.2017 «Изоляционные и отделочные покрытия»;</w:t>
            </w:r>
          </w:p>
          <w:p w14:paraId="00CB11A3" w14:textId="3CDF0D30" w:rsidR="00670197" w:rsidRPr="00957F18" w:rsidRDefault="00670197" w:rsidP="00957F18">
            <w:pPr>
              <w:pStyle w:val="af2"/>
              <w:numPr>
                <w:ilvl w:val="0"/>
                <w:numId w:val="27"/>
              </w:numPr>
              <w:spacing w:before="40" w:after="40"/>
              <w:ind w:left="472"/>
              <w:jc w:val="both"/>
              <w:rPr>
                <w:sz w:val="22"/>
                <w:szCs w:val="22"/>
              </w:rPr>
            </w:pPr>
            <w:r w:rsidRPr="00957F18">
              <w:rPr>
                <w:sz w:val="22"/>
                <w:szCs w:val="22"/>
              </w:rPr>
              <w:t>СП 72.13330.2016 «Защита строительных конструкций и сооружений от коррозии»;</w:t>
            </w:r>
          </w:p>
          <w:p w14:paraId="13A679E7" w14:textId="5409B4C4" w:rsidR="00670197" w:rsidRPr="00957F18" w:rsidRDefault="00670197" w:rsidP="00957F18">
            <w:pPr>
              <w:pStyle w:val="af2"/>
              <w:numPr>
                <w:ilvl w:val="0"/>
                <w:numId w:val="27"/>
              </w:numPr>
              <w:spacing w:before="40" w:after="40"/>
              <w:ind w:left="472"/>
              <w:jc w:val="both"/>
              <w:rPr>
                <w:sz w:val="22"/>
                <w:szCs w:val="22"/>
              </w:rPr>
            </w:pPr>
            <w:r w:rsidRPr="00957F18">
              <w:rPr>
                <w:sz w:val="22"/>
                <w:szCs w:val="22"/>
              </w:rPr>
              <w:t>СП 73.13330.2012 «Внутренние санитарно-технические системы зданий»;</w:t>
            </w:r>
          </w:p>
          <w:p w14:paraId="6B96BB26" w14:textId="13225D27" w:rsidR="00670197" w:rsidRPr="00957F18" w:rsidRDefault="00670197" w:rsidP="00957F18">
            <w:pPr>
              <w:pStyle w:val="af2"/>
              <w:numPr>
                <w:ilvl w:val="0"/>
                <w:numId w:val="27"/>
              </w:numPr>
              <w:spacing w:before="40" w:after="40"/>
              <w:ind w:left="472"/>
              <w:jc w:val="both"/>
              <w:rPr>
                <w:sz w:val="22"/>
                <w:szCs w:val="22"/>
              </w:rPr>
            </w:pPr>
            <w:r w:rsidRPr="00957F18">
              <w:rPr>
                <w:sz w:val="22"/>
                <w:szCs w:val="22"/>
              </w:rPr>
              <w:t>СП 129.13330.2019 «Наружные сети и сооружения водоснабжения и канализации»;</w:t>
            </w:r>
          </w:p>
          <w:p w14:paraId="1B8E8B75" w14:textId="285C4CEE" w:rsidR="00670197" w:rsidRPr="00957F18" w:rsidRDefault="00670197" w:rsidP="00957F18">
            <w:pPr>
              <w:pStyle w:val="af2"/>
              <w:numPr>
                <w:ilvl w:val="0"/>
                <w:numId w:val="27"/>
              </w:numPr>
              <w:spacing w:before="40" w:after="40"/>
              <w:ind w:left="472"/>
              <w:jc w:val="both"/>
              <w:rPr>
                <w:sz w:val="22"/>
                <w:szCs w:val="22"/>
              </w:rPr>
            </w:pPr>
            <w:r w:rsidRPr="00957F18">
              <w:rPr>
                <w:sz w:val="22"/>
                <w:szCs w:val="22"/>
              </w:rPr>
              <w:t>СП 88.13330.2014 «Защитные сооружения гражданской обороны»;</w:t>
            </w:r>
          </w:p>
          <w:p w14:paraId="195D1C09" w14:textId="77FFFCEE" w:rsidR="00670197" w:rsidRPr="00957F18" w:rsidRDefault="00670197" w:rsidP="00957F18">
            <w:pPr>
              <w:pStyle w:val="af2"/>
              <w:numPr>
                <w:ilvl w:val="0"/>
                <w:numId w:val="27"/>
              </w:numPr>
              <w:spacing w:before="40" w:after="40"/>
              <w:ind w:left="472"/>
              <w:jc w:val="both"/>
              <w:rPr>
                <w:sz w:val="22"/>
                <w:szCs w:val="22"/>
              </w:rPr>
            </w:pPr>
            <w:r w:rsidRPr="00957F18">
              <w:rPr>
                <w:sz w:val="22"/>
                <w:szCs w:val="22"/>
              </w:rPr>
              <w:t>СНиП 2.04.01-85 «Внутренний водопровод и канализация зданий»;</w:t>
            </w:r>
          </w:p>
          <w:p w14:paraId="08275E63" w14:textId="329738B0" w:rsidR="00670197" w:rsidRPr="00957F18" w:rsidRDefault="00670197" w:rsidP="00957F18">
            <w:pPr>
              <w:pStyle w:val="af2"/>
              <w:numPr>
                <w:ilvl w:val="0"/>
                <w:numId w:val="27"/>
              </w:numPr>
              <w:spacing w:before="40" w:after="40"/>
              <w:ind w:left="472"/>
              <w:jc w:val="both"/>
              <w:rPr>
                <w:sz w:val="22"/>
                <w:szCs w:val="22"/>
              </w:rPr>
            </w:pPr>
            <w:r w:rsidRPr="00957F18">
              <w:rPr>
                <w:sz w:val="22"/>
                <w:szCs w:val="22"/>
              </w:rPr>
              <w:t>СНиП 3.05.04-85 «Наружные сети и сооружения водоснабжения и канализации»;</w:t>
            </w:r>
          </w:p>
          <w:p w14:paraId="17D7DCD7" w14:textId="6E668616" w:rsidR="00670197" w:rsidRPr="00957F18" w:rsidRDefault="00670197" w:rsidP="00957F18">
            <w:pPr>
              <w:pStyle w:val="af2"/>
              <w:numPr>
                <w:ilvl w:val="0"/>
                <w:numId w:val="27"/>
              </w:numPr>
              <w:spacing w:before="40" w:after="40"/>
              <w:ind w:left="472"/>
              <w:jc w:val="both"/>
              <w:rPr>
                <w:sz w:val="22"/>
                <w:szCs w:val="22"/>
              </w:rPr>
            </w:pPr>
            <w:r w:rsidRPr="00957F18">
              <w:rPr>
                <w:sz w:val="22"/>
                <w:szCs w:val="22"/>
              </w:rPr>
              <w:t>СНиП 12-03-2001 «Безопасность труда в строительстве»;</w:t>
            </w:r>
          </w:p>
          <w:p w14:paraId="6088B401" w14:textId="6E32E523" w:rsidR="00670197" w:rsidRPr="00957F18" w:rsidRDefault="00670197" w:rsidP="00957F18">
            <w:pPr>
              <w:pStyle w:val="af2"/>
              <w:numPr>
                <w:ilvl w:val="0"/>
                <w:numId w:val="27"/>
              </w:numPr>
              <w:spacing w:before="40" w:after="40"/>
              <w:ind w:left="472"/>
              <w:jc w:val="both"/>
              <w:rPr>
                <w:sz w:val="22"/>
                <w:szCs w:val="22"/>
              </w:rPr>
            </w:pPr>
            <w:r w:rsidRPr="00957F18">
              <w:rPr>
                <w:sz w:val="22"/>
                <w:szCs w:val="22"/>
              </w:rPr>
              <w:t>СНиП 12-04-2002 «Безопасность труда в строительстве. Часть 2. Строительное производство»;</w:t>
            </w:r>
          </w:p>
          <w:p w14:paraId="068D978E" w14:textId="14AF1555" w:rsidR="00670197" w:rsidRPr="00957F18" w:rsidRDefault="00670197" w:rsidP="00957F18">
            <w:pPr>
              <w:pStyle w:val="af2"/>
              <w:numPr>
                <w:ilvl w:val="0"/>
                <w:numId w:val="27"/>
              </w:numPr>
              <w:spacing w:before="40" w:after="40"/>
              <w:ind w:left="472"/>
              <w:jc w:val="both"/>
              <w:rPr>
                <w:sz w:val="22"/>
                <w:szCs w:val="22"/>
              </w:rPr>
            </w:pPr>
            <w:r w:rsidRPr="00957F18">
              <w:rPr>
                <w:sz w:val="22"/>
                <w:szCs w:val="22"/>
              </w:rPr>
              <w:t>СТО НОСТРОЙ 2.33.52-2011 «Стандарт организации. Организация строительного производства. Организация строительной площадки. Новое строительство»;</w:t>
            </w:r>
          </w:p>
          <w:p w14:paraId="45DCDE8C" w14:textId="3C8FCCB7" w:rsidR="00670197" w:rsidRPr="00957F18" w:rsidRDefault="00670197" w:rsidP="00957F18">
            <w:pPr>
              <w:pStyle w:val="af2"/>
              <w:numPr>
                <w:ilvl w:val="0"/>
                <w:numId w:val="27"/>
              </w:numPr>
              <w:spacing w:before="40" w:after="40"/>
              <w:ind w:left="472"/>
              <w:jc w:val="both"/>
              <w:rPr>
                <w:sz w:val="22"/>
                <w:szCs w:val="22"/>
              </w:rPr>
            </w:pPr>
            <w:r w:rsidRPr="00957F18">
              <w:rPr>
                <w:sz w:val="22"/>
                <w:szCs w:val="22"/>
              </w:rPr>
              <w:t>требованиями рабочей документации, СНиП, ГОСТ, другими действующими на территории РФ нормативными документами и действующим законодательством РФ.</w:t>
            </w:r>
          </w:p>
          <w:p w14:paraId="4060324F" w14:textId="77777777" w:rsidR="00E2163B" w:rsidRDefault="00E2163B" w:rsidP="00957F18">
            <w:pPr>
              <w:spacing w:before="40" w:after="40"/>
              <w:ind w:right="174" w:firstLine="322"/>
              <w:jc w:val="both"/>
              <w:rPr>
                <w:sz w:val="22"/>
                <w:szCs w:val="22"/>
              </w:rPr>
            </w:pPr>
          </w:p>
          <w:p w14:paraId="1A2AD03C" w14:textId="7E77435D" w:rsidR="00670197" w:rsidRPr="00957F18" w:rsidRDefault="00670197" w:rsidP="00957F18">
            <w:pPr>
              <w:spacing w:before="40" w:after="40"/>
              <w:ind w:right="174" w:firstLine="322"/>
              <w:jc w:val="both"/>
              <w:rPr>
                <w:sz w:val="22"/>
                <w:szCs w:val="22"/>
              </w:rPr>
            </w:pPr>
            <w:r w:rsidRPr="00957F18">
              <w:rPr>
                <w:sz w:val="22"/>
                <w:szCs w:val="22"/>
              </w:rPr>
              <w:t>До начала производства работ необходимо разработать и согласовать с Генподрядчиком:</w:t>
            </w:r>
          </w:p>
          <w:p w14:paraId="77835DAB" w14:textId="5F2D7A76" w:rsidR="00670197" w:rsidRPr="00957F18" w:rsidRDefault="00670197" w:rsidP="00957F18">
            <w:pPr>
              <w:spacing w:before="40" w:after="40"/>
              <w:ind w:firstLine="322"/>
              <w:jc w:val="both"/>
              <w:rPr>
                <w:sz w:val="22"/>
                <w:szCs w:val="22"/>
              </w:rPr>
            </w:pPr>
            <w:r w:rsidRPr="00957F18">
              <w:rPr>
                <w:b/>
                <w:sz w:val="22"/>
                <w:szCs w:val="22"/>
              </w:rPr>
              <w:t xml:space="preserve">Проект производства работ (далее именуемый ППР), технологические карты (ТК). </w:t>
            </w:r>
            <w:r w:rsidRPr="00957F18">
              <w:rPr>
                <w:bCs/>
                <w:sz w:val="22"/>
                <w:szCs w:val="22"/>
              </w:rPr>
              <w:t xml:space="preserve">ППР, ТК разрабатываются Подрядчиком в соответствии с действующим законодательством РФ по охране труда и промышленной безопасности, требованиями Правил по охране труда при строительстве, реконструкции и ремонте, утверждённых Приказом Минтруда России от 11.12.2020 г. № 883н, Правил безопасности опасных производственных объектов, на которых используются подъемные сооружения, утв. Приказом Ростехнадзора от 26.11.2020 г. № 461, </w:t>
            </w:r>
            <w:r w:rsidRPr="00957F18">
              <w:rPr>
                <w:sz w:val="22"/>
                <w:szCs w:val="22"/>
              </w:rPr>
              <w:t xml:space="preserve">требований СП 49.13330.2010 «Безопасность труда в строительстве. Часть 1. Общие требования»; СНиП 12-03-2001 «Безопасность труда в строительстве»; СНиП 12-04-2002 «Безопасность труда в строительстве. Часть 2. Строительное производство», </w:t>
            </w:r>
            <w:r w:rsidRPr="00957F18">
              <w:rPr>
                <w:bCs/>
                <w:sz w:val="22"/>
                <w:szCs w:val="22"/>
              </w:rPr>
              <w:t>иной нормативной документацией.</w:t>
            </w:r>
            <w:r w:rsidRPr="00957F18">
              <w:rPr>
                <w:sz w:val="22"/>
                <w:szCs w:val="22"/>
              </w:rPr>
              <w:t xml:space="preserve"> </w:t>
            </w:r>
          </w:p>
          <w:p w14:paraId="05AD5B17" w14:textId="77777777" w:rsidR="00670197" w:rsidRPr="00957F18" w:rsidRDefault="00670197" w:rsidP="00957F18">
            <w:pPr>
              <w:spacing w:before="40" w:after="40"/>
              <w:ind w:right="174" w:firstLine="322"/>
              <w:jc w:val="both"/>
              <w:rPr>
                <w:b/>
                <w:sz w:val="22"/>
                <w:szCs w:val="22"/>
              </w:rPr>
            </w:pPr>
            <w:r w:rsidRPr="00957F18">
              <w:rPr>
                <w:b/>
                <w:sz w:val="22"/>
                <w:szCs w:val="22"/>
              </w:rPr>
              <w:t>Календарный график производства работ.</w:t>
            </w:r>
          </w:p>
          <w:p w14:paraId="668C3F78" w14:textId="331B003C" w:rsidR="00670197" w:rsidRPr="00957F18" w:rsidRDefault="00670197" w:rsidP="00957F18">
            <w:pPr>
              <w:spacing w:before="40" w:after="40"/>
              <w:ind w:firstLine="322"/>
              <w:jc w:val="both"/>
              <w:rPr>
                <w:sz w:val="22"/>
                <w:szCs w:val="22"/>
              </w:rPr>
            </w:pPr>
            <w:r w:rsidRPr="00957F18">
              <w:rPr>
                <w:sz w:val="22"/>
                <w:szCs w:val="22"/>
              </w:rPr>
              <w:t>Субподрядная организация обеспечивает разработку календарного графика производства работ с указанием физических объемов (посуточный).</w:t>
            </w:r>
          </w:p>
          <w:p w14:paraId="7174EE76" w14:textId="77777777" w:rsidR="00670197" w:rsidRPr="00957F18" w:rsidRDefault="00670197" w:rsidP="00957F18">
            <w:pPr>
              <w:spacing w:before="40" w:after="40"/>
              <w:jc w:val="both"/>
              <w:rPr>
                <w:b/>
                <w:sz w:val="22"/>
                <w:szCs w:val="22"/>
              </w:rPr>
            </w:pPr>
          </w:p>
          <w:p w14:paraId="7B6C6F76" w14:textId="54CEF94E" w:rsidR="00670197" w:rsidRPr="00957F18" w:rsidRDefault="00670197" w:rsidP="00957F18">
            <w:pPr>
              <w:spacing w:before="40" w:after="40"/>
              <w:ind w:firstLine="322"/>
              <w:jc w:val="both"/>
              <w:rPr>
                <w:b/>
                <w:sz w:val="22"/>
                <w:szCs w:val="22"/>
              </w:rPr>
            </w:pPr>
            <w:r w:rsidRPr="00957F18">
              <w:rPr>
                <w:sz w:val="22"/>
                <w:szCs w:val="22"/>
              </w:rPr>
              <w:t>Субподрядчик обязан своевременно составлять исполнительную производственно-техническую документацию (ПТД), отражающую весь процесс строительства, оформленную в соответствии с действующими нормами и правилами. Исполнительная документация, составляемая в процессе выполнения Работ, включает: исполнительные чертежи, общие журналы производства работ, акты освидетельствования скрытых работ и промежуточной приёмки ответственных конструкций (в соответствии с РД 11-02-2006), исполнительные чертежи, протоколы испытаний и ПНР, паспорта, сертификаты на применяемые материалы, заводскую документацию на оборудование, иные документы, подтверждающие качество выполненных работ и др.</w:t>
            </w:r>
          </w:p>
          <w:p w14:paraId="3C14288E" w14:textId="3D6693FD" w:rsidR="00670197" w:rsidRPr="00957F18" w:rsidRDefault="00670197" w:rsidP="00957F18">
            <w:pPr>
              <w:spacing w:before="40" w:after="40"/>
              <w:ind w:firstLine="322"/>
              <w:jc w:val="both"/>
              <w:rPr>
                <w:sz w:val="22"/>
                <w:szCs w:val="22"/>
              </w:rPr>
            </w:pPr>
            <w:r w:rsidRPr="00957F18">
              <w:rPr>
                <w:sz w:val="22"/>
                <w:szCs w:val="22"/>
              </w:rPr>
              <w:t xml:space="preserve">Формирование и комплектность исполнительной документации регламентируется СП 48.13330.2019 «Свод правил. Организация      строительства. СНиП 12-01-2004» и Приказом Ростехнадзора от 26.12.2006 № 1128 «Об утверждении и введении в действие Требований к составу и порядку ведения исполнительной документации при строительстве, </w:t>
            </w:r>
            <w:r w:rsidRPr="00957F18">
              <w:rPr>
                <w:sz w:val="22"/>
                <w:szCs w:val="22"/>
              </w:rPr>
              <w:lastRenderedPageBreak/>
              <w:t xml:space="preserve">реконструкции, капитальном ремонте объектов капитального строительства и требований, предъявляемых к актам освидетельствования работ, конструкций, участков сетей инженерно-технического обеспечения», ГОСТ Р 51872-2019. Национальный стандарт Российской Федерации. Документация исполнительная геодезическая. Правила выполнения, Приказ Ростехнадзора от 12.01.2007 № 7 «Об утверждении и введении в действие Порядка ведения общего и (или) специального журнала учета выполнения работ при строительстве, реконструкции, капитальном ремонте объектов капитального строительства» (вместе с «РД-11-05-2007 Порядок ведения общего и (или) специального журнала учета выполнения работ при строительстве, реконструкции, капитальном ремонте объектов капитального строительства). </w:t>
            </w:r>
          </w:p>
          <w:p w14:paraId="135D9031" w14:textId="77777777" w:rsidR="00670197" w:rsidRPr="00957F18" w:rsidRDefault="00670197" w:rsidP="00957F18">
            <w:pPr>
              <w:spacing w:before="40" w:after="40"/>
              <w:rPr>
                <w:sz w:val="22"/>
                <w:szCs w:val="22"/>
              </w:rPr>
            </w:pPr>
          </w:p>
          <w:p w14:paraId="07715FA0" w14:textId="1E4D5E0E" w:rsidR="00670197" w:rsidRPr="00957F18" w:rsidRDefault="00670197" w:rsidP="00957F18">
            <w:pPr>
              <w:spacing w:before="40" w:after="40"/>
              <w:rPr>
                <w:sz w:val="22"/>
                <w:szCs w:val="22"/>
              </w:rPr>
            </w:pPr>
            <w:r w:rsidRPr="00957F18">
              <w:rPr>
                <w:sz w:val="22"/>
                <w:szCs w:val="22"/>
              </w:rPr>
              <w:t>Субподрядчик обеспечивает:</w:t>
            </w:r>
          </w:p>
          <w:p w14:paraId="236E3CF7" w14:textId="5486DFD5" w:rsidR="00670197" w:rsidRPr="00957F18" w:rsidRDefault="00670197" w:rsidP="00957F18">
            <w:pPr>
              <w:pStyle w:val="af2"/>
              <w:numPr>
                <w:ilvl w:val="0"/>
                <w:numId w:val="27"/>
              </w:numPr>
              <w:spacing w:before="40" w:after="40"/>
              <w:ind w:left="472"/>
              <w:jc w:val="both"/>
              <w:rPr>
                <w:sz w:val="22"/>
                <w:szCs w:val="22"/>
              </w:rPr>
            </w:pPr>
            <w:r w:rsidRPr="00957F18">
              <w:rPr>
                <w:sz w:val="22"/>
                <w:szCs w:val="22"/>
              </w:rPr>
              <w:t>контроль хода выполнения Работ и составление соответствующей отчетности;</w:t>
            </w:r>
          </w:p>
          <w:p w14:paraId="5725A047" w14:textId="5545BF4D" w:rsidR="00670197" w:rsidRPr="00957F18" w:rsidRDefault="00670197" w:rsidP="00957F18">
            <w:pPr>
              <w:pStyle w:val="af2"/>
              <w:numPr>
                <w:ilvl w:val="0"/>
                <w:numId w:val="27"/>
              </w:numPr>
              <w:spacing w:before="40" w:after="40"/>
              <w:ind w:left="472"/>
              <w:jc w:val="both"/>
              <w:rPr>
                <w:sz w:val="22"/>
                <w:szCs w:val="22"/>
              </w:rPr>
            </w:pPr>
            <w:r w:rsidRPr="00957F18">
              <w:rPr>
                <w:sz w:val="22"/>
                <w:szCs w:val="22"/>
              </w:rPr>
              <w:t>руководство, координацию и согласование деятельности Субподрядчиков, в случае привлечения таковых;</w:t>
            </w:r>
          </w:p>
          <w:p w14:paraId="5982A7BF" w14:textId="6FC8CD67" w:rsidR="00670197" w:rsidRPr="00957F18" w:rsidRDefault="00670197" w:rsidP="00957F18">
            <w:pPr>
              <w:pStyle w:val="af2"/>
              <w:numPr>
                <w:ilvl w:val="0"/>
                <w:numId w:val="27"/>
              </w:numPr>
              <w:spacing w:before="40" w:after="40"/>
              <w:ind w:left="472"/>
              <w:jc w:val="both"/>
              <w:rPr>
                <w:sz w:val="22"/>
                <w:szCs w:val="22"/>
              </w:rPr>
            </w:pPr>
            <w:r w:rsidRPr="00957F18">
              <w:rPr>
                <w:sz w:val="22"/>
                <w:szCs w:val="22"/>
              </w:rPr>
              <w:t>выполнение всех работ, обеспечение сил и средств и управление ими, независимо от того указаны они в настоящем документе или нет, но требуемых для успешного завершения работ и надежной эксплуатации Объектов;</w:t>
            </w:r>
          </w:p>
          <w:p w14:paraId="046A3012" w14:textId="22A49CB7" w:rsidR="00670197" w:rsidRPr="00957F18" w:rsidRDefault="00670197" w:rsidP="00957F18">
            <w:pPr>
              <w:pStyle w:val="af2"/>
              <w:numPr>
                <w:ilvl w:val="0"/>
                <w:numId w:val="27"/>
              </w:numPr>
              <w:spacing w:before="40" w:after="40"/>
              <w:ind w:left="472"/>
              <w:jc w:val="both"/>
              <w:rPr>
                <w:sz w:val="22"/>
                <w:szCs w:val="22"/>
              </w:rPr>
            </w:pPr>
            <w:r w:rsidRPr="00957F18">
              <w:rPr>
                <w:sz w:val="22"/>
                <w:szCs w:val="22"/>
              </w:rPr>
              <w:t>выполнение требований соответствующих инстанций и всех соответствующих законодательных и нормативных документов РФ, получение необходимой разрешительной документации в ходе строительства, испытаний и сдачи в эксплуатацию если таковые потребуются;</w:t>
            </w:r>
          </w:p>
          <w:p w14:paraId="78C2C24E" w14:textId="11132AC4" w:rsidR="00670197" w:rsidRPr="00957F18" w:rsidRDefault="00670197" w:rsidP="00957F18">
            <w:pPr>
              <w:pStyle w:val="af2"/>
              <w:numPr>
                <w:ilvl w:val="0"/>
                <w:numId w:val="27"/>
              </w:numPr>
              <w:spacing w:before="40" w:after="40"/>
              <w:ind w:left="472"/>
              <w:jc w:val="both"/>
              <w:rPr>
                <w:sz w:val="22"/>
                <w:szCs w:val="22"/>
              </w:rPr>
            </w:pPr>
            <w:r w:rsidRPr="00957F18">
              <w:rPr>
                <w:sz w:val="22"/>
                <w:szCs w:val="22"/>
              </w:rPr>
              <w:t>поставку материально-технических ресурсов, комплектующих необходимых для производства Работ и поставляемых Субподрядчиком в соответствии с настоящим Техническим Заданием и Договором;</w:t>
            </w:r>
          </w:p>
          <w:p w14:paraId="62A52B23" w14:textId="1E6B2EE4" w:rsidR="00670197" w:rsidRPr="00957F18" w:rsidRDefault="00670197" w:rsidP="00957F18">
            <w:pPr>
              <w:pStyle w:val="af2"/>
              <w:numPr>
                <w:ilvl w:val="0"/>
                <w:numId w:val="27"/>
              </w:numPr>
              <w:spacing w:before="40" w:after="40"/>
              <w:ind w:left="472"/>
              <w:jc w:val="both"/>
              <w:rPr>
                <w:sz w:val="22"/>
                <w:szCs w:val="22"/>
              </w:rPr>
            </w:pPr>
            <w:r w:rsidRPr="00957F18">
              <w:rPr>
                <w:sz w:val="22"/>
                <w:szCs w:val="22"/>
              </w:rPr>
              <w:t>на период разгрузки, перемещения и монтажа наличие грузоподъемного оборудования, оснастки и специальных монтажных приспособлений, включая выполнение погрузочно-разгрузочных и такелажных работ;</w:t>
            </w:r>
          </w:p>
          <w:p w14:paraId="7574C0D8" w14:textId="4777CBC1" w:rsidR="00670197" w:rsidRPr="00957F18" w:rsidRDefault="00670197" w:rsidP="00957F18">
            <w:pPr>
              <w:pStyle w:val="af2"/>
              <w:numPr>
                <w:ilvl w:val="0"/>
                <w:numId w:val="27"/>
              </w:numPr>
              <w:spacing w:before="40" w:after="40"/>
              <w:ind w:left="472"/>
              <w:jc w:val="both"/>
              <w:rPr>
                <w:sz w:val="22"/>
                <w:szCs w:val="22"/>
              </w:rPr>
            </w:pPr>
            <w:r w:rsidRPr="00957F18">
              <w:rPr>
                <w:sz w:val="22"/>
                <w:szCs w:val="22"/>
              </w:rPr>
              <w:t>разработку предусмотренной Договором Технической, Эксплуатационной документации и Исполнительной документации;</w:t>
            </w:r>
          </w:p>
          <w:p w14:paraId="1B170439" w14:textId="59D08BEB" w:rsidR="00670197" w:rsidRPr="00957F18" w:rsidRDefault="00670197" w:rsidP="00957F18">
            <w:pPr>
              <w:pStyle w:val="af2"/>
              <w:numPr>
                <w:ilvl w:val="0"/>
                <w:numId w:val="27"/>
              </w:numPr>
              <w:spacing w:before="40" w:after="40"/>
              <w:ind w:left="472"/>
              <w:jc w:val="both"/>
              <w:rPr>
                <w:sz w:val="22"/>
                <w:szCs w:val="22"/>
              </w:rPr>
            </w:pPr>
            <w:r w:rsidRPr="00957F18">
              <w:rPr>
                <w:sz w:val="22"/>
                <w:szCs w:val="22"/>
              </w:rPr>
              <w:t>устранение недостатков в Работах, выявленных в процессе эксплуатации Объектов в течение Гарантийного срока;</w:t>
            </w:r>
          </w:p>
          <w:p w14:paraId="5D09CBF5" w14:textId="3094AA49" w:rsidR="00670197" w:rsidRPr="00957F18" w:rsidRDefault="00670197" w:rsidP="00957F18">
            <w:pPr>
              <w:pStyle w:val="af2"/>
              <w:numPr>
                <w:ilvl w:val="0"/>
                <w:numId w:val="27"/>
              </w:numPr>
              <w:spacing w:before="40" w:after="40"/>
              <w:ind w:left="472"/>
              <w:jc w:val="both"/>
              <w:rPr>
                <w:sz w:val="22"/>
                <w:szCs w:val="22"/>
              </w:rPr>
            </w:pPr>
            <w:r w:rsidRPr="00957F18">
              <w:rPr>
                <w:sz w:val="22"/>
                <w:szCs w:val="22"/>
              </w:rPr>
              <w:t>выполнение мероприятий, предотвращающих вред окружающей среде, безопасные условия труда;</w:t>
            </w:r>
          </w:p>
          <w:p w14:paraId="5BE25A42" w14:textId="52558C48" w:rsidR="00670197" w:rsidRPr="00957F18" w:rsidRDefault="00670197" w:rsidP="00957F18">
            <w:pPr>
              <w:pStyle w:val="af2"/>
              <w:numPr>
                <w:ilvl w:val="0"/>
                <w:numId w:val="27"/>
              </w:numPr>
              <w:spacing w:before="40" w:after="40"/>
              <w:ind w:left="472"/>
              <w:jc w:val="both"/>
              <w:rPr>
                <w:sz w:val="22"/>
                <w:szCs w:val="22"/>
              </w:rPr>
            </w:pPr>
            <w:r w:rsidRPr="00957F18">
              <w:rPr>
                <w:sz w:val="22"/>
                <w:szCs w:val="22"/>
              </w:rPr>
              <w:t>контроль качества производства работ, соблюдение технологической последовательности выполнения работ;</w:t>
            </w:r>
          </w:p>
          <w:p w14:paraId="15AD712B" w14:textId="36F39739" w:rsidR="00670197" w:rsidRPr="00957F18" w:rsidRDefault="00670197" w:rsidP="00957F18">
            <w:pPr>
              <w:pStyle w:val="af2"/>
              <w:numPr>
                <w:ilvl w:val="0"/>
                <w:numId w:val="27"/>
              </w:numPr>
              <w:spacing w:before="40" w:after="40"/>
              <w:ind w:left="472"/>
              <w:jc w:val="both"/>
              <w:rPr>
                <w:sz w:val="22"/>
                <w:szCs w:val="22"/>
              </w:rPr>
            </w:pPr>
            <w:r w:rsidRPr="00957F18">
              <w:rPr>
                <w:sz w:val="22"/>
                <w:szCs w:val="22"/>
              </w:rPr>
              <w:t>предоставление гигиенических и противопожарных сертификатов на все строительные и отделочные материалы.</w:t>
            </w:r>
          </w:p>
          <w:p w14:paraId="3AFE9CDB" w14:textId="77777777" w:rsidR="00670197" w:rsidRPr="00957F18" w:rsidRDefault="00670197" w:rsidP="00957F18">
            <w:pPr>
              <w:spacing w:before="40" w:after="40"/>
              <w:jc w:val="both"/>
              <w:rPr>
                <w:sz w:val="22"/>
                <w:szCs w:val="22"/>
              </w:rPr>
            </w:pPr>
          </w:p>
          <w:p w14:paraId="475C7802" w14:textId="52A5BADD" w:rsidR="00670197" w:rsidRPr="00957F18" w:rsidRDefault="00670197" w:rsidP="00957F18">
            <w:pPr>
              <w:spacing w:before="40" w:after="40"/>
              <w:ind w:firstLine="322"/>
              <w:jc w:val="both"/>
              <w:rPr>
                <w:sz w:val="22"/>
                <w:szCs w:val="22"/>
              </w:rPr>
            </w:pPr>
            <w:r w:rsidRPr="00957F18">
              <w:rPr>
                <w:sz w:val="22"/>
                <w:szCs w:val="22"/>
              </w:rPr>
              <w:t>Надзор за соблюдением установленных требований к качеству Работ, а также за полнотой и качеством ПТД, своевременным составлением актов, входит в обязанности строительного контроля Субподрядчика.</w:t>
            </w:r>
          </w:p>
          <w:p w14:paraId="4174C4A3" w14:textId="54D45EF7" w:rsidR="00670197" w:rsidRPr="00957F18" w:rsidRDefault="00670197" w:rsidP="00957F18">
            <w:pPr>
              <w:spacing w:before="40" w:after="40"/>
              <w:ind w:firstLine="322"/>
              <w:jc w:val="both"/>
              <w:rPr>
                <w:sz w:val="22"/>
                <w:szCs w:val="22"/>
              </w:rPr>
            </w:pPr>
            <w:r w:rsidRPr="00957F18">
              <w:rPr>
                <w:sz w:val="22"/>
                <w:szCs w:val="22"/>
              </w:rPr>
              <w:t>Субподрядчик самостоятельно осуществляет мобилизацию основного и вспомогательного оборудования, строительство временной базы (при необходимости) и её содержание, доставку рабочих и другие мероприятия, связанные с организацией строительства.</w:t>
            </w:r>
          </w:p>
          <w:p w14:paraId="39DB3445" w14:textId="69F540EA" w:rsidR="00670197" w:rsidRPr="00957F18" w:rsidRDefault="00670197" w:rsidP="00957F18">
            <w:pPr>
              <w:spacing w:before="40" w:after="40"/>
              <w:ind w:firstLine="322"/>
              <w:jc w:val="both"/>
              <w:rPr>
                <w:sz w:val="22"/>
                <w:szCs w:val="22"/>
              </w:rPr>
            </w:pPr>
            <w:r w:rsidRPr="00957F18">
              <w:rPr>
                <w:sz w:val="22"/>
                <w:szCs w:val="22"/>
              </w:rPr>
              <w:t xml:space="preserve">Субподрядчик несёт ответственность за нарушение в ходе производства работ природоохранного законодательства (мероприятий), а также обязан возместить в полном объёме вред, причинённый окружающей природной </w:t>
            </w:r>
            <w:r w:rsidRPr="00957F18">
              <w:rPr>
                <w:sz w:val="22"/>
                <w:szCs w:val="22"/>
              </w:rPr>
              <w:lastRenderedPageBreak/>
              <w:t>среде, здоровью и имуществу граждан загрязнением окружающей природной среды (в соответствии с действующим законодательством).</w:t>
            </w:r>
          </w:p>
          <w:p w14:paraId="40A7085C" w14:textId="1E146AFC" w:rsidR="00670197" w:rsidRPr="00957F18" w:rsidDel="00606E7E" w:rsidRDefault="00670197" w:rsidP="00957F18">
            <w:pPr>
              <w:spacing w:before="40" w:after="40"/>
              <w:ind w:firstLine="322"/>
              <w:jc w:val="both"/>
              <w:rPr>
                <w:sz w:val="22"/>
                <w:szCs w:val="22"/>
              </w:rPr>
            </w:pPr>
            <w:r w:rsidRPr="00957F18">
              <w:rPr>
                <w:sz w:val="22"/>
                <w:szCs w:val="22"/>
              </w:rPr>
              <w:t>Все вопросы технического характера и принимаемые технические решения, все изменения в проекте, необходимость которых может возникнуть в процессе выполнения работ, должны быть согласованы с Генподрядчиком и Заказчиком-застройщиком.</w:t>
            </w:r>
          </w:p>
        </w:tc>
      </w:tr>
      <w:tr w:rsidR="00670197" w:rsidRPr="00957F18" w14:paraId="70D2C3D3" w14:textId="77777777" w:rsidTr="00BC7C3E">
        <w:trPr>
          <w:trHeight w:val="20"/>
        </w:trPr>
        <w:tc>
          <w:tcPr>
            <w:tcW w:w="567" w:type="dxa"/>
          </w:tcPr>
          <w:p w14:paraId="757BEA11" w14:textId="7B853561" w:rsidR="00670197" w:rsidRPr="00957F18" w:rsidRDefault="00670197" w:rsidP="00957F18">
            <w:pPr>
              <w:pStyle w:val="af2"/>
              <w:numPr>
                <w:ilvl w:val="0"/>
                <w:numId w:val="30"/>
              </w:numPr>
              <w:ind w:left="0" w:firstLine="0"/>
              <w:jc w:val="center"/>
              <w:rPr>
                <w:sz w:val="22"/>
                <w:szCs w:val="22"/>
              </w:rPr>
            </w:pPr>
          </w:p>
        </w:tc>
        <w:tc>
          <w:tcPr>
            <w:tcW w:w="2401" w:type="dxa"/>
          </w:tcPr>
          <w:p w14:paraId="2DCF8B28" w14:textId="77777777" w:rsidR="00670197" w:rsidRPr="00957F18" w:rsidRDefault="00670197" w:rsidP="00957F18">
            <w:pPr>
              <w:spacing w:before="40" w:after="40"/>
              <w:ind w:left="34"/>
              <w:rPr>
                <w:sz w:val="22"/>
                <w:szCs w:val="22"/>
              </w:rPr>
            </w:pPr>
            <w:r w:rsidRPr="00957F18">
              <w:rPr>
                <w:bCs/>
                <w:sz w:val="22"/>
                <w:szCs w:val="22"/>
              </w:rPr>
              <w:t>Требования к материалам</w:t>
            </w:r>
          </w:p>
        </w:tc>
        <w:tc>
          <w:tcPr>
            <w:tcW w:w="7380" w:type="dxa"/>
            <w:vAlign w:val="center"/>
          </w:tcPr>
          <w:p w14:paraId="716EA47D" w14:textId="77777777" w:rsidR="00670197" w:rsidRPr="00957F18" w:rsidRDefault="00670197" w:rsidP="00957F18">
            <w:pPr>
              <w:ind w:left="31" w:firstLine="291"/>
              <w:contextualSpacing/>
              <w:jc w:val="both"/>
              <w:rPr>
                <w:sz w:val="22"/>
                <w:szCs w:val="22"/>
              </w:rPr>
            </w:pPr>
            <w:r w:rsidRPr="00957F18">
              <w:rPr>
                <w:sz w:val="22"/>
                <w:szCs w:val="22"/>
              </w:rPr>
              <w:t>Качество материалов должно соответствовать требованиям ГОСТ, ТУ.</w:t>
            </w:r>
          </w:p>
          <w:p w14:paraId="3CA942CD" w14:textId="77777777" w:rsidR="00670197" w:rsidRPr="00957F18" w:rsidRDefault="00670197" w:rsidP="00957F18">
            <w:pPr>
              <w:pStyle w:val="a0"/>
              <w:ind w:left="31" w:firstLine="291"/>
              <w:rPr>
                <w:bCs/>
                <w:iCs/>
                <w:sz w:val="22"/>
                <w:szCs w:val="22"/>
              </w:rPr>
            </w:pPr>
            <w:r w:rsidRPr="00957F18">
              <w:rPr>
                <w:sz w:val="22"/>
                <w:szCs w:val="22"/>
              </w:rPr>
              <w:t>Все материалы должны иметь соответствующие сертификаты, технические паспорта и другие документы, удостоверяющие их качество.</w:t>
            </w:r>
            <w:r w:rsidRPr="00957F18">
              <w:rPr>
                <w:bCs/>
                <w:iCs/>
                <w:sz w:val="22"/>
                <w:szCs w:val="22"/>
              </w:rPr>
              <w:t xml:space="preserve"> Данные о качестве поставляемых материалов заносятся в журнал входного контроля.</w:t>
            </w:r>
          </w:p>
          <w:p w14:paraId="00AC6607" w14:textId="3433A02C" w:rsidR="00670197" w:rsidRPr="00957F18" w:rsidRDefault="00670197" w:rsidP="00957F18">
            <w:pPr>
              <w:spacing w:before="40" w:after="40"/>
              <w:ind w:firstLine="291"/>
              <w:jc w:val="both"/>
              <w:rPr>
                <w:sz w:val="22"/>
                <w:szCs w:val="22"/>
              </w:rPr>
            </w:pPr>
            <w:r w:rsidRPr="00957F18">
              <w:rPr>
                <w:iCs/>
                <w:sz w:val="22"/>
                <w:szCs w:val="22"/>
              </w:rPr>
              <w:t>Закупку и поставку всех материалов обеспечивает Субподрядчик.</w:t>
            </w:r>
          </w:p>
        </w:tc>
      </w:tr>
      <w:tr w:rsidR="00670197" w:rsidRPr="00957F18" w14:paraId="550C7965" w14:textId="77777777" w:rsidTr="00BC7C3E">
        <w:trPr>
          <w:trHeight w:val="20"/>
        </w:trPr>
        <w:tc>
          <w:tcPr>
            <w:tcW w:w="567" w:type="dxa"/>
          </w:tcPr>
          <w:p w14:paraId="60AF7913" w14:textId="405DC13A" w:rsidR="00670197" w:rsidRPr="00957F18" w:rsidRDefault="00670197" w:rsidP="00957F18">
            <w:pPr>
              <w:pStyle w:val="af2"/>
              <w:numPr>
                <w:ilvl w:val="0"/>
                <w:numId w:val="30"/>
              </w:numPr>
              <w:ind w:left="0" w:firstLine="0"/>
              <w:jc w:val="center"/>
              <w:rPr>
                <w:sz w:val="22"/>
                <w:szCs w:val="22"/>
              </w:rPr>
            </w:pPr>
          </w:p>
        </w:tc>
        <w:tc>
          <w:tcPr>
            <w:tcW w:w="2401" w:type="dxa"/>
            <w:shd w:val="clear" w:color="auto" w:fill="auto"/>
          </w:tcPr>
          <w:p w14:paraId="46C4CA35" w14:textId="77777777" w:rsidR="00670197" w:rsidRPr="00957F18" w:rsidRDefault="00670197" w:rsidP="00957F18">
            <w:pPr>
              <w:spacing w:before="40" w:after="40"/>
              <w:ind w:left="34"/>
              <w:rPr>
                <w:sz w:val="22"/>
                <w:szCs w:val="22"/>
              </w:rPr>
            </w:pPr>
            <w:r w:rsidRPr="00957F18">
              <w:rPr>
                <w:bCs/>
                <w:sz w:val="22"/>
                <w:szCs w:val="22"/>
              </w:rPr>
              <w:t>Иные условия</w:t>
            </w:r>
          </w:p>
        </w:tc>
        <w:tc>
          <w:tcPr>
            <w:tcW w:w="7380" w:type="dxa"/>
            <w:vAlign w:val="center"/>
          </w:tcPr>
          <w:p w14:paraId="068E3A36" w14:textId="26D4C862" w:rsidR="00670197" w:rsidRPr="00957F18" w:rsidRDefault="00670197" w:rsidP="00957F18">
            <w:pPr>
              <w:spacing w:before="40" w:after="40"/>
              <w:jc w:val="both"/>
              <w:rPr>
                <w:sz w:val="22"/>
                <w:szCs w:val="22"/>
              </w:rPr>
            </w:pPr>
            <w:r w:rsidRPr="00957F18">
              <w:rPr>
                <w:sz w:val="22"/>
                <w:szCs w:val="22"/>
              </w:rPr>
              <w:t>Субподрядчик самостоятельно и за свой счет:</w:t>
            </w:r>
          </w:p>
          <w:p w14:paraId="195BCCC3" w14:textId="77777777" w:rsidR="00670197" w:rsidRPr="00957F18" w:rsidRDefault="00670197" w:rsidP="00957F18">
            <w:pPr>
              <w:pStyle w:val="af2"/>
              <w:numPr>
                <w:ilvl w:val="0"/>
                <w:numId w:val="27"/>
              </w:numPr>
              <w:spacing w:before="40" w:after="40"/>
              <w:ind w:left="472"/>
              <w:jc w:val="both"/>
              <w:rPr>
                <w:sz w:val="22"/>
                <w:szCs w:val="22"/>
              </w:rPr>
            </w:pPr>
            <w:r w:rsidRPr="00957F18">
              <w:rPr>
                <w:sz w:val="22"/>
                <w:szCs w:val="22"/>
              </w:rPr>
              <w:t>осуществляет мобилизацию основного и вспомогательного оборудования, строительство временной базы (при необходимости) и её содержание, доставку рабочих на строительную площадку, доставку (транспортировка) техники, материалов, оборудования и инструментов к месту выполнения Работ, а также осуществляет иные мероприятия, связанные с организацией строительства;</w:t>
            </w:r>
          </w:p>
          <w:p w14:paraId="71CB0F95" w14:textId="54C94945" w:rsidR="00670197" w:rsidRPr="00957F18" w:rsidRDefault="00670197" w:rsidP="00957F18">
            <w:pPr>
              <w:pStyle w:val="af2"/>
              <w:numPr>
                <w:ilvl w:val="0"/>
                <w:numId w:val="27"/>
              </w:numPr>
              <w:spacing w:before="40" w:after="40"/>
              <w:ind w:left="472"/>
              <w:jc w:val="both"/>
              <w:rPr>
                <w:sz w:val="22"/>
                <w:szCs w:val="22"/>
              </w:rPr>
            </w:pPr>
            <w:r w:rsidRPr="00957F18">
              <w:rPr>
                <w:sz w:val="22"/>
                <w:szCs w:val="22"/>
              </w:rPr>
              <w:t>самостоятельно отвечает за сохранность и правильность хранения приобретенных собственными силами материалов и оборудования;</w:t>
            </w:r>
          </w:p>
          <w:p w14:paraId="1621B08E" w14:textId="490CB0E3" w:rsidR="00670197" w:rsidRPr="00957F18" w:rsidRDefault="00670197" w:rsidP="00957F18">
            <w:pPr>
              <w:pStyle w:val="af2"/>
              <w:numPr>
                <w:ilvl w:val="0"/>
                <w:numId w:val="27"/>
              </w:numPr>
              <w:spacing w:before="40" w:after="40"/>
              <w:ind w:left="472"/>
              <w:jc w:val="both"/>
              <w:rPr>
                <w:sz w:val="22"/>
                <w:szCs w:val="22"/>
              </w:rPr>
            </w:pPr>
            <w:r w:rsidRPr="00957F18">
              <w:rPr>
                <w:sz w:val="22"/>
                <w:szCs w:val="22"/>
              </w:rPr>
              <w:t>ограждает места выполнения работ сигнальной лентой;</w:t>
            </w:r>
          </w:p>
          <w:p w14:paraId="257F00F1" w14:textId="5C5ECB7B" w:rsidR="00670197" w:rsidRPr="00957F18" w:rsidRDefault="00670197" w:rsidP="00957F18">
            <w:pPr>
              <w:pStyle w:val="af2"/>
              <w:numPr>
                <w:ilvl w:val="0"/>
                <w:numId w:val="27"/>
              </w:numPr>
              <w:spacing w:before="40" w:after="40"/>
              <w:ind w:left="472"/>
              <w:jc w:val="both"/>
              <w:rPr>
                <w:sz w:val="22"/>
                <w:szCs w:val="22"/>
              </w:rPr>
            </w:pPr>
            <w:r w:rsidRPr="00957F18">
              <w:rPr>
                <w:sz w:val="22"/>
                <w:szCs w:val="22"/>
              </w:rPr>
              <w:t>организовывает освещение места выполнения работ;</w:t>
            </w:r>
          </w:p>
          <w:p w14:paraId="1453F0B9" w14:textId="418A7E17" w:rsidR="00670197" w:rsidRPr="00957F18" w:rsidRDefault="00670197" w:rsidP="00957F18">
            <w:pPr>
              <w:pStyle w:val="af2"/>
              <w:numPr>
                <w:ilvl w:val="0"/>
                <w:numId w:val="27"/>
              </w:numPr>
              <w:spacing w:before="40" w:after="40"/>
              <w:ind w:left="472"/>
              <w:jc w:val="both"/>
              <w:rPr>
                <w:sz w:val="22"/>
                <w:szCs w:val="22"/>
              </w:rPr>
            </w:pPr>
            <w:r w:rsidRPr="00957F18">
              <w:rPr>
                <w:sz w:val="22"/>
                <w:szCs w:val="22"/>
              </w:rPr>
              <w:t>осуществляет фотофиксацию факта выполнения работ;</w:t>
            </w:r>
          </w:p>
          <w:p w14:paraId="7346B482" w14:textId="6C68F41D" w:rsidR="00670197" w:rsidRPr="00957F18" w:rsidRDefault="00670197" w:rsidP="00957F18">
            <w:pPr>
              <w:pStyle w:val="af2"/>
              <w:numPr>
                <w:ilvl w:val="0"/>
                <w:numId w:val="27"/>
              </w:numPr>
              <w:spacing w:before="40" w:after="40"/>
              <w:ind w:left="472"/>
              <w:jc w:val="both"/>
              <w:rPr>
                <w:sz w:val="22"/>
                <w:szCs w:val="22"/>
              </w:rPr>
            </w:pPr>
            <w:r w:rsidRPr="00957F18">
              <w:rPr>
                <w:sz w:val="22"/>
                <w:szCs w:val="22"/>
              </w:rPr>
              <w:t>обеспечивает проживание и питание своего персонала за территорией строительной площадки;</w:t>
            </w:r>
          </w:p>
          <w:p w14:paraId="7A87CE1E" w14:textId="1169E0F2" w:rsidR="00670197" w:rsidRPr="00957F18" w:rsidRDefault="00670197" w:rsidP="00957F18">
            <w:pPr>
              <w:pStyle w:val="af2"/>
              <w:numPr>
                <w:ilvl w:val="0"/>
                <w:numId w:val="27"/>
              </w:numPr>
              <w:spacing w:before="40" w:after="40"/>
              <w:ind w:left="472"/>
              <w:jc w:val="both"/>
              <w:rPr>
                <w:sz w:val="22"/>
                <w:szCs w:val="22"/>
              </w:rPr>
            </w:pPr>
            <w:r w:rsidRPr="00957F18">
              <w:rPr>
                <w:sz w:val="22"/>
                <w:szCs w:val="22"/>
              </w:rPr>
              <w:t>обеспечивает своих рабочих бытовыми помещениями (вагончиками), спецодеждой и спецобувью в соответствии с типовыми отраслевыми нормами. Бытовые объекты Субподрядчика должны поддерживаться в исправном состоянии и снабжаться соответствующими табличками с данными Субподрядчика (наименование организации, наименование помещения, телефон и ФИО ответственного лица).</w:t>
            </w:r>
          </w:p>
          <w:p w14:paraId="46FB4E82" w14:textId="25E74EB3" w:rsidR="00670197" w:rsidRPr="00957F18" w:rsidRDefault="00670197" w:rsidP="00957F18">
            <w:pPr>
              <w:pStyle w:val="af2"/>
              <w:numPr>
                <w:ilvl w:val="0"/>
                <w:numId w:val="27"/>
              </w:numPr>
              <w:spacing w:before="40" w:after="40"/>
              <w:ind w:left="472"/>
              <w:jc w:val="both"/>
              <w:rPr>
                <w:sz w:val="22"/>
                <w:szCs w:val="22"/>
              </w:rPr>
            </w:pPr>
            <w:r w:rsidRPr="00957F18">
              <w:rPr>
                <w:sz w:val="22"/>
                <w:szCs w:val="22"/>
              </w:rPr>
              <w:t>обеспечивает подключение бытовых помещений. Точку подключения предоставляет Генподрядчик.</w:t>
            </w:r>
          </w:p>
          <w:p w14:paraId="31FFA393" w14:textId="15CCCB76" w:rsidR="00670197" w:rsidRPr="00957F18" w:rsidRDefault="00670197" w:rsidP="00957F18">
            <w:pPr>
              <w:tabs>
                <w:tab w:val="left" w:pos="173"/>
              </w:tabs>
              <w:spacing w:before="40" w:after="40"/>
              <w:ind w:firstLine="330"/>
              <w:jc w:val="both"/>
              <w:rPr>
                <w:sz w:val="22"/>
                <w:szCs w:val="22"/>
              </w:rPr>
            </w:pPr>
            <w:r w:rsidRPr="00957F18">
              <w:rPr>
                <w:sz w:val="22"/>
                <w:szCs w:val="22"/>
              </w:rPr>
              <w:t>Субподрядчик должен быть обеспечен машинами, механизмами, приспособлениями и инструментами, необходимыми для качественного выполнения работ. Используемые механизмы, приспособления и инструмент должны быть испытаны и проверены в соответствии с правилами и инструкциями по эксплуатации.</w:t>
            </w:r>
          </w:p>
          <w:p w14:paraId="373309C8" w14:textId="6CA619EC" w:rsidR="00670197" w:rsidRPr="00957F18" w:rsidRDefault="00670197" w:rsidP="00957F18">
            <w:pPr>
              <w:spacing w:before="40" w:after="40"/>
              <w:ind w:firstLine="330"/>
              <w:jc w:val="both"/>
              <w:rPr>
                <w:sz w:val="22"/>
                <w:szCs w:val="22"/>
              </w:rPr>
            </w:pPr>
            <w:r w:rsidRPr="00957F18">
              <w:rPr>
                <w:sz w:val="22"/>
                <w:szCs w:val="22"/>
              </w:rPr>
              <w:t xml:space="preserve">Персонал субподрядной организации (выдающий наряд, руководитель работ, производитель и члены бригады) должны иметь квалификационные удостоверения установленной формы, с записью на право производства специальных работ (работа на высоте, огневые работы, работы с инструментом, группы по электробезопасности и </w:t>
            </w:r>
            <w:proofErr w:type="spellStart"/>
            <w:r w:rsidRPr="00957F18">
              <w:rPr>
                <w:sz w:val="22"/>
                <w:szCs w:val="22"/>
              </w:rPr>
              <w:t>т.д</w:t>
            </w:r>
            <w:proofErr w:type="spellEnd"/>
            <w:r w:rsidRPr="00957F18">
              <w:rPr>
                <w:sz w:val="22"/>
                <w:szCs w:val="22"/>
              </w:rPr>
              <w:t>, и представить документацию, подтверждающую факт проведения обучения, аттестацию и проверку знаний правил безопасности и инструкций по охране труда, с предоставлением протокола.</w:t>
            </w:r>
          </w:p>
          <w:p w14:paraId="3C0B0D28" w14:textId="3B3D6B72" w:rsidR="00670197" w:rsidRPr="00957F18" w:rsidRDefault="00670197" w:rsidP="00957F18">
            <w:pPr>
              <w:spacing w:before="40" w:after="40"/>
              <w:ind w:firstLine="330"/>
              <w:jc w:val="both"/>
              <w:rPr>
                <w:sz w:val="22"/>
                <w:szCs w:val="22"/>
              </w:rPr>
            </w:pPr>
            <w:r w:rsidRPr="00957F18">
              <w:rPr>
                <w:sz w:val="22"/>
                <w:szCs w:val="22"/>
              </w:rPr>
              <w:t>Персонал Субподрядчика должен знать и применять требования правил по технике безопасности, промышленной санитарии, промышленной безопасности, пожарной безопасности и внутриобъектового режима, принятые в отрасли, иметь при себе удостоверения по охране труда и пожарно-техническому минимуму, при выполнении специальных видов работ, иметь допуск к их выполнению с отметкой в удостоверении по охране труда.</w:t>
            </w:r>
          </w:p>
          <w:p w14:paraId="0F0486A9" w14:textId="3E4FBFDE" w:rsidR="00670197" w:rsidRPr="00957F18" w:rsidRDefault="00670197" w:rsidP="00957F18">
            <w:pPr>
              <w:spacing w:before="40" w:after="40"/>
              <w:ind w:firstLine="330"/>
              <w:jc w:val="both"/>
              <w:rPr>
                <w:sz w:val="22"/>
                <w:szCs w:val="22"/>
              </w:rPr>
            </w:pPr>
            <w:r w:rsidRPr="00957F18">
              <w:rPr>
                <w:sz w:val="22"/>
                <w:szCs w:val="22"/>
              </w:rPr>
              <w:lastRenderedPageBreak/>
              <w:t>Считается, что до подписания Договора Субподрядчик посетил и изучил площадку Объекта и ее окрестности и имеет всю необходимую информацию, а также удовлетворен тем, что касается следующего:</w:t>
            </w:r>
          </w:p>
          <w:p w14:paraId="3BAEADAE" w14:textId="7C51A295" w:rsidR="00670197" w:rsidRPr="00957F18" w:rsidRDefault="00670197" w:rsidP="00957F18">
            <w:pPr>
              <w:pStyle w:val="af2"/>
              <w:numPr>
                <w:ilvl w:val="0"/>
                <w:numId w:val="27"/>
              </w:numPr>
              <w:spacing w:before="40" w:after="40"/>
              <w:ind w:left="472"/>
              <w:jc w:val="both"/>
              <w:rPr>
                <w:sz w:val="22"/>
                <w:szCs w:val="22"/>
              </w:rPr>
            </w:pPr>
            <w:r w:rsidRPr="00957F18">
              <w:rPr>
                <w:sz w:val="22"/>
                <w:szCs w:val="22"/>
              </w:rPr>
              <w:t>форма и характер площадки, включая характер грунта и подпочвы;</w:t>
            </w:r>
          </w:p>
          <w:p w14:paraId="3749AD1A" w14:textId="62D72D35" w:rsidR="00670197" w:rsidRPr="00957F18" w:rsidRDefault="00670197" w:rsidP="00957F18">
            <w:pPr>
              <w:pStyle w:val="af2"/>
              <w:numPr>
                <w:ilvl w:val="0"/>
                <w:numId w:val="27"/>
              </w:numPr>
              <w:spacing w:before="40" w:after="40"/>
              <w:ind w:left="472"/>
              <w:jc w:val="both"/>
              <w:rPr>
                <w:sz w:val="22"/>
                <w:szCs w:val="22"/>
              </w:rPr>
            </w:pPr>
            <w:r w:rsidRPr="00957F18">
              <w:rPr>
                <w:sz w:val="22"/>
                <w:szCs w:val="22"/>
              </w:rPr>
              <w:t>геологические, географические, природные гидрологические и климатические условия;</w:t>
            </w:r>
          </w:p>
          <w:p w14:paraId="20827D76" w14:textId="73EE267D" w:rsidR="00670197" w:rsidRPr="00957F18" w:rsidRDefault="00670197" w:rsidP="00957F18">
            <w:pPr>
              <w:pStyle w:val="af2"/>
              <w:numPr>
                <w:ilvl w:val="0"/>
                <w:numId w:val="27"/>
              </w:numPr>
              <w:spacing w:before="40" w:after="40"/>
              <w:ind w:left="472"/>
              <w:jc w:val="both"/>
              <w:rPr>
                <w:sz w:val="22"/>
                <w:szCs w:val="22"/>
              </w:rPr>
            </w:pPr>
            <w:r w:rsidRPr="00957F18">
              <w:rPr>
                <w:sz w:val="22"/>
                <w:szCs w:val="22"/>
              </w:rPr>
              <w:t>объем и характер работ и материалов, необходимых для выполнения работ, или какой-либо их части;</w:t>
            </w:r>
          </w:p>
          <w:p w14:paraId="4913E87D" w14:textId="12477A41" w:rsidR="00670197" w:rsidRPr="00957F18" w:rsidRDefault="00670197" w:rsidP="00957F18">
            <w:pPr>
              <w:pStyle w:val="af2"/>
              <w:numPr>
                <w:ilvl w:val="0"/>
                <w:numId w:val="27"/>
              </w:numPr>
              <w:spacing w:before="40" w:after="40"/>
              <w:ind w:left="472"/>
              <w:jc w:val="both"/>
              <w:rPr>
                <w:sz w:val="22"/>
                <w:szCs w:val="22"/>
              </w:rPr>
            </w:pPr>
            <w:r w:rsidRPr="00957F18">
              <w:rPr>
                <w:sz w:val="22"/>
                <w:szCs w:val="22"/>
              </w:rPr>
              <w:t>средства связи с площадкой, а также необходимое размещение;</w:t>
            </w:r>
          </w:p>
          <w:p w14:paraId="1BCAEE56" w14:textId="5B29D85E" w:rsidR="00670197" w:rsidRPr="00957F18" w:rsidRDefault="00670197" w:rsidP="00957F18">
            <w:pPr>
              <w:pStyle w:val="af2"/>
              <w:numPr>
                <w:ilvl w:val="0"/>
                <w:numId w:val="27"/>
              </w:numPr>
              <w:spacing w:before="40" w:after="40"/>
              <w:ind w:left="472"/>
              <w:jc w:val="both"/>
              <w:rPr>
                <w:sz w:val="22"/>
                <w:szCs w:val="22"/>
              </w:rPr>
            </w:pPr>
            <w:r w:rsidRPr="00957F18">
              <w:rPr>
                <w:sz w:val="22"/>
                <w:szCs w:val="22"/>
              </w:rPr>
              <w:t>средства и имеющиеся подъездные пути для работы на площадке;</w:t>
            </w:r>
          </w:p>
          <w:p w14:paraId="5326146F" w14:textId="6F5E764C" w:rsidR="00670197" w:rsidRPr="00957F18" w:rsidRDefault="00670197" w:rsidP="00957F18">
            <w:pPr>
              <w:pStyle w:val="af2"/>
              <w:numPr>
                <w:ilvl w:val="0"/>
                <w:numId w:val="27"/>
              </w:numPr>
              <w:spacing w:before="40" w:after="40"/>
              <w:ind w:left="472"/>
              <w:jc w:val="both"/>
              <w:rPr>
                <w:sz w:val="22"/>
                <w:szCs w:val="22"/>
              </w:rPr>
            </w:pPr>
            <w:r w:rsidRPr="00957F18">
              <w:rPr>
                <w:sz w:val="22"/>
                <w:szCs w:val="22"/>
              </w:rPr>
              <w:t xml:space="preserve">наличие площадок для производства работ, наличие и строительство складских помещений и зданий, а также рабочих площадок; </w:t>
            </w:r>
          </w:p>
          <w:p w14:paraId="76EAD331" w14:textId="15ED2DE2" w:rsidR="00670197" w:rsidRPr="00957F18" w:rsidRDefault="00670197" w:rsidP="00957F18">
            <w:pPr>
              <w:pStyle w:val="af2"/>
              <w:numPr>
                <w:ilvl w:val="0"/>
                <w:numId w:val="27"/>
              </w:numPr>
              <w:spacing w:before="40" w:after="40"/>
              <w:ind w:left="472"/>
              <w:jc w:val="both"/>
              <w:rPr>
                <w:sz w:val="22"/>
                <w:szCs w:val="22"/>
              </w:rPr>
            </w:pPr>
            <w:r w:rsidRPr="00957F18">
              <w:rPr>
                <w:sz w:val="22"/>
                <w:szCs w:val="22"/>
              </w:rPr>
              <w:t>риск травматизма или нанесение ущерба собственности в зоне, прилегающей к площадке, или лицам, находящимся на этой территории, либо их собственности;</w:t>
            </w:r>
          </w:p>
          <w:p w14:paraId="29B4FC15" w14:textId="4705FCB6" w:rsidR="00670197" w:rsidRPr="00957F18" w:rsidRDefault="00670197" w:rsidP="00957F18">
            <w:pPr>
              <w:pStyle w:val="af2"/>
              <w:numPr>
                <w:ilvl w:val="0"/>
                <w:numId w:val="27"/>
              </w:numPr>
              <w:spacing w:before="40" w:after="40"/>
              <w:ind w:left="472"/>
              <w:jc w:val="both"/>
              <w:rPr>
                <w:sz w:val="22"/>
                <w:szCs w:val="22"/>
              </w:rPr>
            </w:pPr>
            <w:r w:rsidRPr="00957F18">
              <w:rPr>
                <w:sz w:val="22"/>
                <w:szCs w:val="22"/>
              </w:rPr>
              <w:t>условия, влияющие на отгрузку и транспортировку;</w:t>
            </w:r>
          </w:p>
          <w:p w14:paraId="1F378015" w14:textId="4BBCA224" w:rsidR="00670197" w:rsidRPr="00957F18" w:rsidRDefault="00670197" w:rsidP="00957F18">
            <w:pPr>
              <w:pStyle w:val="af2"/>
              <w:numPr>
                <w:ilvl w:val="0"/>
                <w:numId w:val="27"/>
              </w:numPr>
              <w:spacing w:before="40" w:after="40"/>
              <w:ind w:left="472"/>
              <w:jc w:val="both"/>
              <w:rPr>
                <w:sz w:val="22"/>
                <w:szCs w:val="22"/>
              </w:rPr>
            </w:pPr>
            <w:r w:rsidRPr="00957F18">
              <w:rPr>
                <w:sz w:val="22"/>
                <w:szCs w:val="22"/>
              </w:rPr>
              <w:t>наличие квалифицированной рабочей силы, водных и электрических ресурсов;</w:t>
            </w:r>
          </w:p>
          <w:p w14:paraId="2F395FED" w14:textId="1EA5189F" w:rsidR="00670197" w:rsidRPr="00957F18" w:rsidRDefault="00670197" w:rsidP="00957F18">
            <w:pPr>
              <w:pStyle w:val="af2"/>
              <w:numPr>
                <w:ilvl w:val="0"/>
                <w:numId w:val="27"/>
              </w:numPr>
              <w:spacing w:before="40" w:after="40"/>
              <w:ind w:left="472"/>
              <w:jc w:val="both"/>
              <w:rPr>
                <w:sz w:val="22"/>
                <w:szCs w:val="22"/>
              </w:rPr>
            </w:pPr>
            <w:r w:rsidRPr="00957F18">
              <w:rPr>
                <w:sz w:val="22"/>
                <w:szCs w:val="22"/>
              </w:rPr>
              <w:t>местное законодательство, правила;</w:t>
            </w:r>
          </w:p>
          <w:p w14:paraId="4721C6B6" w14:textId="3EAE4190" w:rsidR="00670197" w:rsidRPr="00957F18" w:rsidRDefault="00670197" w:rsidP="00957F18">
            <w:pPr>
              <w:pStyle w:val="af2"/>
              <w:numPr>
                <w:ilvl w:val="0"/>
                <w:numId w:val="27"/>
              </w:numPr>
              <w:spacing w:before="40" w:after="40"/>
              <w:ind w:left="472"/>
              <w:jc w:val="both"/>
              <w:rPr>
                <w:sz w:val="22"/>
                <w:szCs w:val="22"/>
              </w:rPr>
            </w:pPr>
            <w:r w:rsidRPr="00957F18">
              <w:rPr>
                <w:sz w:val="22"/>
                <w:szCs w:val="22"/>
              </w:rPr>
              <w:t>работы, выполненные другими Подрядчиками на площадке.</w:t>
            </w:r>
          </w:p>
          <w:p w14:paraId="75D1161F" w14:textId="14807E1E" w:rsidR="00670197" w:rsidRPr="00957F18" w:rsidRDefault="00670197" w:rsidP="00957F18">
            <w:pPr>
              <w:tabs>
                <w:tab w:val="left" w:pos="993"/>
              </w:tabs>
              <w:spacing w:before="40" w:after="40"/>
              <w:ind w:firstLine="322"/>
              <w:jc w:val="both"/>
              <w:rPr>
                <w:sz w:val="22"/>
                <w:szCs w:val="22"/>
              </w:rPr>
            </w:pPr>
            <w:r w:rsidRPr="00957F18">
              <w:rPr>
                <w:sz w:val="22"/>
                <w:szCs w:val="22"/>
              </w:rPr>
              <w:t>Также в целом будет считаться, что получена вся необходимая информация, связанная с рисками, непредвиденными обстоятельствами, а также со всеми другими обстоятельствами, которые Субподрядчик должен учитывать, как влияющие на его заявку.</w:t>
            </w:r>
          </w:p>
          <w:p w14:paraId="714A9394" w14:textId="20730FE7" w:rsidR="00670197" w:rsidRPr="00957F18" w:rsidRDefault="00670197" w:rsidP="00957F18">
            <w:pPr>
              <w:spacing w:before="40" w:after="40"/>
              <w:ind w:firstLine="322"/>
              <w:jc w:val="both"/>
              <w:rPr>
                <w:sz w:val="22"/>
                <w:szCs w:val="22"/>
              </w:rPr>
            </w:pPr>
            <w:r w:rsidRPr="00957F18">
              <w:rPr>
                <w:sz w:val="22"/>
                <w:szCs w:val="22"/>
              </w:rPr>
              <w:t>Субподрядчик должен соблюдать требования пропускного режима, установленного на территории аэровокзального комплекса. Проход на территорию осуществляется только через проходную по пропускам. Въезд/выезд автотранспорта, внос/вынос спецодежды, инструмента и МТР оформляется письмом.</w:t>
            </w:r>
          </w:p>
        </w:tc>
      </w:tr>
      <w:tr w:rsidR="00670197" w:rsidRPr="00957F18" w14:paraId="7B87310C" w14:textId="77777777" w:rsidTr="00BC7C3E">
        <w:trPr>
          <w:trHeight w:val="20"/>
        </w:trPr>
        <w:tc>
          <w:tcPr>
            <w:tcW w:w="567" w:type="dxa"/>
          </w:tcPr>
          <w:p w14:paraId="00E29921" w14:textId="1785ED54" w:rsidR="00670197" w:rsidRPr="00957F18" w:rsidRDefault="00670197" w:rsidP="00957F18">
            <w:pPr>
              <w:pStyle w:val="af2"/>
              <w:numPr>
                <w:ilvl w:val="0"/>
                <w:numId w:val="30"/>
              </w:numPr>
              <w:ind w:left="0" w:firstLine="0"/>
              <w:jc w:val="center"/>
              <w:rPr>
                <w:sz w:val="22"/>
                <w:szCs w:val="22"/>
              </w:rPr>
            </w:pPr>
          </w:p>
        </w:tc>
        <w:tc>
          <w:tcPr>
            <w:tcW w:w="2401" w:type="dxa"/>
            <w:shd w:val="clear" w:color="auto" w:fill="auto"/>
          </w:tcPr>
          <w:p w14:paraId="101932FA" w14:textId="2BB444E0" w:rsidR="00670197" w:rsidRPr="00957F18" w:rsidRDefault="00670197" w:rsidP="00957F18">
            <w:pPr>
              <w:spacing w:before="40" w:after="40"/>
              <w:ind w:left="34"/>
              <w:rPr>
                <w:bCs/>
                <w:sz w:val="22"/>
                <w:szCs w:val="22"/>
              </w:rPr>
            </w:pPr>
            <w:r w:rsidRPr="00957F18">
              <w:rPr>
                <w:bCs/>
                <w:sz w:val="22"/>
                <w:szCs w:val="22"/>
              </w:rPr>
              <w:t>Условия оплаты</w:t>
            </w:r>
          </w:p>
        </w:tc>
        <w:tc>
          <w:tcPr>
            <w:tcW w:w="7380" w:type="dxa"/>
            <w:vAlign w:val="center"/>
          </w:tcPr>
          <w:p w14:paraId="1A3472EA" w14:textId="77777777" w:rsidR="00670197" w:rsidRPr="00957F18" w:rsidRDefault="00670197" w:rsidP="00957F18">
            <w:pPr>
              <w:spacing w:before="40" w:after="40"/>
              <w:ind w:firstLine="322"/>
              <w:jc w:val="both"/>
              <w:rPr>
                <w:sz w:val="22"/>
                <w:szCs w:val="22"/>
              </w:rPr>
            </w:pPr>
            <w:r w:rsidRPr="00957F18">
              <w:rPr>
                <w:sz w:val="22"/>
                <w:szCs w:val="22"/>
              </w:rPr>
              <w:t xml:space="preserve">Авансирование не предусмотрено. </w:t>
            </w:r>
          </w:p>
          <w:p w14:paraId="28B325E3" w14:textId="77777777" w:rsidR="00670197" w:rsidRPr="00957F18" w:rsidRDefault="00670197" w:rsidP="00957F18">
            <w:pPr>
              <w:spacing w:before="40" w:after="40"/>
              <w:ind w:firstLine="322"/>
              <w:jc w:val="both"/>
              <w:rPr>
                <w:sz w:val="22"/>
                <w:szCs w:val="22"/>
              </w:rPr>
            </w:pPr>
            <w:r w:rsidRPr="00957F18">
              <w:rPr>
                <w:sz w:val="22"/>
                <w:szCs w:val="22"/>
              </w:rPr>
              <w:t>При необходимости оплаты авансовых платежей обязательно предоставление безотзывной безусловной банковской гарантии возврата аванса на сумму не менее суммы авансового платежа сроком действия до фактического исполнения обязательств контрагента по договору подряда (кроме гарантийных) плюс 60 календарных дней, обеспечивающей исполнение обязательств этого контрагента перед Генподрядчиком или исполнение условий работы по системе контроля платежей с открытием специального счета в банке, указанном Заказчиком.</w:t>
            </w:r>
          </w:p>
          <w:p w14:paraId="22470AC0" w14:textId="4817927E" w:rsidR="00670197" w:rsidRPr="00957F18" w:rsidRDefault="00670197" w:rsidP="00957F18">
            <w:pPr>
              <w:spacing w:before="40" w:after="40"/>
              <w:ind w:firstLine="322"/>
              <w:jc w:val="both"/>
              <w:rPr>
                <w:sz w:val="22"/>
                <w:szCs w:val="22"/>
              </w:rPr>
            </w:pPr>
            <w:r w:rsidRPr="00957F18">
              <w:rPr>
                <w:sz w:val="22"/>
                <w:szCs w:val="22"/>
              </w:rPr>
              <w:t>Выполненные Субподрядчиком и принятые Генподрядчиком в отчетном периоде Работы оплачиваются ежемесячно, с зачетом суммы аванса, на основании подписанных Сторонами Акта о приёмке выполненных работ (Форма КС-2) и Справки о стоимости выполненных работ и затрат (Форма КС-3) при условии предварительного получения от Субподрядчика оригиналов счёта на сумму выполненных и принятых Работ.</w:t>
            </w:r>
          </w:p>
          <w:p w14:paraId="1A741D07" w14:textId="733997C8" w:rsidR="00670197" w:rsidRPr="00957F18" w:rsidRDefault="00670197" w:rsidP="00957F18">
            <w:pPr>
              <w:spacing w:before="40" w:after="40"/>
              <w:ind w:firstLine="322"/>
              <w:jc w:val="both"/>
              <w:rPr>
                <w:sz w:val="22"/>
                <w:szCs w:val="22"/>
              </w:rPr>
            </w:pPr>
            <w:r w:rsidRPr="00957F18">
              <w:rPr>
                <w:sz w:val="22"/>
                <w:szCs w:val="22"/>
              </w:rPr>
              <w:t>Генподрядчик ежемесячно производит гарантийное удержание в размере 10% от стоимости принятых работ.</w:t>
            </w:r>
          </w:p>
          <w:p w14:paraId="474E5767" w14:textId="178B064D" w:rsidR="00670197" w:rsidRPr="00957F18" w:rsidRDefault="00670197" w:rsidP="00957F18">
            <w:pPr>
              <w:spacing w:before="40" w:after="40"/>
              <w:ind w:firstLine="322"/>
              <w:jc w:val="both"/>
              <w:rPr>
                <w:sz w:val="22"/>
                <w:szCs w:val="22"/>
              </w:rPr>
            </w:pPr>
            <w:r w:rsidRPr="00957F18">
              <w:rPr>
                <w:sz w:val="22"/>
                <w:szCs w:val="22"/>
              </w:rPr>
              <w:t>Гарантийный фонд выплачивается Подрядчику в течение 20 рабочих дней после наступления нижеуказанных условий:</w:t>
            </w:r>
          </w:p>
          <w:p w14:paraId="237BE2D6" w14:textId="7C616347" w:rsidR="00670197" w:rsidRPr="00957F18" w:rsidRDefault="00670197" w:rsidP="00957F18">
            <w:pPr>
              <w:spacing w:before="40" w:after="40"/>
              <w:ind w:firstLine="322"/>
              <w:jc w:val="both"/>
              <w:rPr>
                <w:sz w:val="22"/>
                <w:szCs w:val="22"/>
              </w:rPr>
            </w:pPr>
            <w:r w:rsidRPr="00957F18">
              <w:rPr>
                <w:sz w:val="22"/>
                <w:szCs w:val="22"/>
              </w:rPr>
              <w:t>- 5% от стоимости выполненных Подрядчиком Работ с даты выдачи разрешения на ввод в эксплуатацию Объекта (Новый аэровокзальный комплекс международного аэропорта Новокузнецк (Спиченково), при условии предоставления Подрядчиком Исполнительной документации на выполненный объем Работ в полном объеме в количестве 3 экземпляров на бумажном носителе и 1 экземпляра на электронном носителе и подписанного Сторонами Акта сдачи-приемки строительной площадки по окончании работ;</w:t>
            </w:r>
          </w:p>
          <w:p w14:paraId="62B9EC1B" w14:textId="3D1CEA90" w:rsidR="00670197" w:rsidRPr="00957F18" w:rsidRDefault="00670197" w:rsidP="00957F18">
            <w:pPr>
              <w:spacing w:before="40" w:after="40"/>
              <w:ind w:firstLine="322"/>
              <w:jc w:val="both"/>
              <w:rPr>
                <w:sz w:val="22"/>
                <w:szCs w:val="22"/>
              </w:rPr>
            </w:pPr>
            <w:r w:rsidRPr="00957F18">
              <w:rPr>
                <w:sz w:val="22"/>
                <w:szCs w:val="22"/>
              </w:rPr>
              <w:lastRenderedPageBreak/>
              <w:t>- оставшиеся 5% от стоимости выполненных Подрядчиком Работ после истечения 12 месяцев с даты ввода в эксплуатацию Объекта (Новый аэровокзальный комплекс международного аэропорта Новокузнецк (Спиченково), при условии отсутствия неустраненных Подрядчиком недостатков Работ.</w:t>
            </w:r>
          </w:p>
          <w:p w14:paraId="31C55CD5" w14:textId="195F794C" w:rsidR="00670197" w:rsidRPr="00957F18" w:rsidRDefault="00670197" w:rsidP="00957F18">
            <w:pPr>
              <w:spacing w:before="40" w:after="40"/>
              <w:ind w:firstLine="322"/>
              <w:jc w:val="both"/>
              <w:rPr>
                <w:sz w:val="22"/>
                <w:szCs w:val="22"/>
              </w:rPr>
            </w:pPr>
            <w:r w:rsidRPr="00957F18">
              <w:rPr>
                <w:sz w:val="22"/>
                <w:szCs w:val="22"/>
              </w:rPr>
              <w:t>Выплата Гарантийного фонда производится при условии предоставления Подрядчиком Заказчику оригинала счета на оплату.</w:t>
            </w:r>
          </w:p>
        </w:tc>
      </w:tr>
      <w:tr w:rsidR="00670197" w:rsidRPr="00957F18" w14:paraId="69A712CB" w14:textId="77777777" w:rsidTr="00670197">
        <w:trPr>
          <w:trHeight w:val="20"/>
        </w:trPr>
        <w:tc>
          <w:tcPr>
            <w:tcW w:w="567" w:type="dxa"/>
            <w:tcBorders>
              <w:top w:val="double" w:sz="4" w:space="0" w:color="auto"/>
              <w:left w:val="double" w:sz="4" w:space="0" w:color="auto"/>
              <w:bottom w:val="double" w:sz="4" w:space="0" w:color="auto"/>
              <w:right w:val="double" w:sz="4" w:space="0" w:color="auto"/>
            </w:tcBorders>
          </w:tcPr>
          <w:p w14:paraId="2043CFF7" w14:textId="07EE7EA5" w:rsidR="00670197" w:rsidRPr="00957F18" w:rsidRDefault="00670197" w:rsidP="00957F18">
            <w:pPr>
              <w:pStyle w:val="af2"/>
              <w:numPr>
                <w:ilvl w:val="0"/>
                <w:numId w:val="30"/>
              </w:numPr>
              <w:ind w:left="0" w:firstLine="0"/>
              <w:jc w:val="center"/>
              <w:rPr>
                <w:sz w:val="22"/>
                <w:szCs w:val="22"/>
              </w:rPr>
            </w:pPr>
          </w:p>
        </w:tc>
        <w:tc>
          <w:tcPr>
            <w:tcW w:w="2401" w:type="dxa"/>
            <w:tcBorders>
              <w:top w:val="double" w:sz="4" w:space="0" w:color="auto"/>
              <w:left w:val="double" w:sz="4" w:space="0" w:color="auto"/>
              <w:bottom w:val="double" w:sz="4" w:space="0" w:color="auto"/>
              <w:right w:val="double" w:sz="4" w:space="0" w:color="auto"/>
            </w:tcBorders>
            <w:shd w:val="clear" w:color="auto" w:fill="auto"/>
          </w:tcPr>
          <w:p w14:paraId="648DF0CC" w14:textId="7B7F212E" w:rsidR="00670197" w:rsidRPr="00957F18" w:rsidRDefault="00AA6F5E" w:rsidP="00957F18">
            <w:pPr>
              <w:spacing w:before="40" w:after="40"/>
              <w:ind w:left="34"/>
              <w:rPr>
                <w:bCs/>
                <w:sz w:val="22"/>
                <w:szCs w:val="22"/>
              </w:rPr>
            </w:pPr>
            <w:r w:rsidRPr="00957F18">
              <w:rPr>
                <w:bCs/>
                <w:sz w:val="22"/>
                <w:szCs w:val="22"/>
              </w:rPr>
              <w:t>Срок, место и порядок предоставления тендерной документации</w:t>
            </w:r>
          </w:p>
        </w:tc>
        <w:tc>
          <w:tcPr>
            <w:tcW w:w="7380" w:type="dxa"/>
            <w:tcBorders>
              <w:top w:val="double" w:sz="4" w:space="0" w:color="auto"/>
              <w:left w:val="double" w:sz="4" w:space="0" w:color="auto"/>
              <w:bottom w:val="double" w:sz="4" w:space="0" w:color="auto"/>
              <w:right w:val="double" w:sz="4" w:space="0" w:color="auto"/>
            </w:tcBorders>
            <w:vAlign w:val="center"/>
          </w:tcPr>
          <w:p w14:paraId="51DF6556" w14:textId="77777777" w:rsidR="00AA6F5E" w:rsidRPr="00957F18" w:rsidRDefault="00AA6F5E" w:rsidP="00957F18">
            <w:pPr>
              <w:spacing w:before="40" w:after="40"/>
              <w:ind w:firstLine="322"/>
              <w:jc w:val="both"/>
              <w:rPr>
                <w:sz w:val="22"/>
                <w:szCs w:val="22"/>
              </w:rPr>
            </w:pPr>
            <w:r w:rsidRPr="00957F18">
              <w:rPr>
                <w:sz w:val="22"/>
                <w:szCs w:val="22"/>
              </w:rPr>
              <w:t>Возникающие вопросы по подготовке предложения Вы можете направлять на электронный адрес: ABelonogova@equityplus.ru.</w:t>
            </w:r>
          </w:p>
          <w:p w14:paraId="6E8732F5" w14:textId="6A72EBFB" w:rsidR="00AA6F5E" w:rsidRPr="00957F18" w:rsidRDefault="00AA6F5E" w:rsidP="00957F18">
            <w:pPr>
              <w:spacing w:before="40" w:after="40"/>
              <w:ind w:firstLine="322"/>
              <w:jc w:val="both"/>
              <w:rPr>
                <w:sz w:val="22"/>
                <w:szCs w:val="22"/>
              </w:rPr>
            </w:pPr>
            <w:r w:rsidRPr="00957F18">
              <w:rPr>
                <w:sz w:val="22"/>
                <w:szCs w:val="22"/>
              </w:rPr>
              <w:t xml:space="preserve">Коммерческие предложения принимаются по электронной почте: ABelonogova@equityplus.ru; </w:t>
            </w:r>
            <w:r w:rsidRPr="00957F18">
              <w:rPr>
                <w:color w:val="000000"/>
                <w:sz w:val="22"/>
                <w:szCs w:val="22"/>
              </w:rPr>
              <w:t>info-nk@equityplus.ru.</w:t>
            </w:r>
          </w:p>
          <w:p w14:paraId="404243E6" w14:textId="1B761F74" w:rsidR="00AA6F5E" w:rsidRPr="00957F18" w:rsidRDefault="00AA6F5E" w:rsidP="00957F18">
            <w:pPr>
              <w:spacing w:before="40" w:after="40"/>
              <w:ind w:firstLine="322"/>
              <w:jc w:val="both"/>
              <w:rPr>
                <w:sz w:val="22"/>
                <w:szCs w:val="22"/>
              </w:rPr>
            </w:pPr>
            <w:r w:rsidRPr="00957F18">
              <w:rPr>
                <w:sz w:val="22"/>
                <w:szCs w:val="22"/>
              </w:rPr>
              <w:t>Ограничения на размер вложений (присоединяемых файлов) в переписке по электронной почте – 45 Мб.</w:t>
            </w:r>
          </w:p>
          <w:p w14:paraId="79B0C890" w14:textId="77777777" w:rsidR="00670197" w:rsidRDefault="00AA6F5E" w:rsidP="00957F18">
            <w:pPr>
              <w:spacing w:before="40" w:after="40"/>
              <w:ind w:firstLine="322"/>
              <w:jc w:val="both"/>
              <w:rPr>
                <w:sz w:val="22"/>
                <w:szCs w:val="22"/>
              </w:rPr>
            </w:pPr>
            <w:r w:rsidRPr="00957F18">
              <w:rPr>
                <w:sz w:val="22"/>
                <w:szCs w:val="22"/>
              </w:rPr>
              <w:t>Для защиты направляемого сообщения должен быть использован архиватор для защиты конфиденциальных файлов с применением шифрования с паролем. Пароль для работы с архивом необходимо сообщить контактному лицу по телефону +7-963-184-90-44.</w:t>
            </w:r>
          </w:p>
          <w:p w14:paraId="7CD099BE" w14:textId="4933AC84" w:rsidR="00E2163B" w:rsidRPr="00957F18" w:rsidRDefault="00E2163B" w:rsidP="00957F18">
            <w:pPr>
              <w:spacing w:before="40" w:after="40"/>
              <w:ind w:firstLine="322"/>
              <w:jc w:val="both"/>
              <w:rPr>
                <w:sz w:val="22"/>
                <w:szCs w:val="22"/>
              </w:rPr>
            </w:pPr>
          </w:p>
        </w:tc>
      </w:tr>
      <w:tr w:rsidR="00670197" w:rsidRPr="00957F18" w14:paraId="16FA59ED" w14:textId="77777777" w:rsidTr="00670197">
        <w:trPr>
          <w:trHeight w:val="20"/>
        </w:trPr>
        <w:tc>
          <w:tcPr>
            <w:tcW w:w="567" w:type="dxa"/>
            <w:tcBorders>
              <w:top w:val="double" w:sz="4" w:space="0" w:color="auto"/>
              <w:left w:val="double" w:sz="4" w:space="0" w:color="auto"/>
              <w:bottom w:val="double" w:sz="4" w:space="0" w:color="auto"/>
              <w:right w:val="double" w:sz="4" w:space="0" w:color="auto"/>
            </w:tcBorders>
          </w:tcPr>
          <w:p w14:paraId="4988F0DA" w14:textId="637D2C39" w:rsidR="00670197" w:rsidRPr="00957F18" w:rsidRDefault="00670197" w:rsidP="00957F18">
            <w:pPr>
              <w:pStyle w:val="af2"/>
              <w:numPr>
                <w:ilvl w:val="0"/>
                <w:numId w:val="30"/>
              </w:numPr>
              <w:ind w:left="0" w:firstLine="0"/>
              <w:jc w:val="center"/>
              <w:rPr>
                <w:sz w:val="22"/>
                <w:szCs w:val="22"/>
              </w:rPr>
            </w:pPr>
          </w:p>
        </w:tc>
        <w:tc>
          <w:tcPr>
            <w:tcW w:w="2401" w:type="dxa"/>
            <w:tcBorders>
              <w:top w:val="double" w:sz="4" w:space="0" w:color="auto"/>
              <w:left w:val="double" w:sz="4" w:space="0" w:color="auto"/>
              <w:bottom w:val="double" w:sz="4" w:space="0" w:color="auto"/>
              <w:right w:val="double" w:sz="4" w:space="0" w:color="auto"/>
            </w:tcBorders>
            <w:shd w:val="clear" w:color="auto" w:fill="auto"/>
          </w:tcPr>
          <w:p w14:paraId="258CC5BF" w14:textId="42A321C0" w:rsidR="00670197" w:rsidRPr="00957F18" w:rsidRDefault="00957F18" w:rsidP="00957F18">
            <w:pPr>
              <w:spacing w:before="40" w:after="40"/>
              <w:ind w:left="34"/>
              <w:rPr>
                <w:bCs/>
                <w:sz w:val="22"/>
                <w:szCs w:val="22"/>
              </w:rPr>
            </w:pPr>
            <w:r w:rsidRPr="00957F18">
              <w:rPr>
                <w:bCs/>
                <w:sz w:val="22"/>
                <w:szCs w:val="22"/>
              </w:rPr>
              <w:t>Контактные лица</w:t>
            </w:r>
          </w:p>
        </w:tc>
        <w:tc>
          <w:tcPr>
            <w:tcW w:w="7380" w:type="dxa"/>
            <w:tcBorders>
              <w:top w:val="double" w:sz="4" w:space="0" w:color="auto"/>
              <w:left w:val="double" w:sz="4" w:space="0" w:color="auto"/>
              <w:bottom w:val="double" w:sz="4" w:space="0" w:color="auto"/>
              <w:right w:val="double" w:sz="4" w:space="0" w:color="auto"/>
            </w:tcBorders>
            <w:vAlign w:val="center"/>
          </w:tcPr>
          <w:p w14:paraId="708ED21A" w14:textId="77777777" w:rsidR="00957F18" w:rsidRPr="00957F18" w:rsidRDefault="00957F18" w:rsidP="00957F18">
            <w:pPr>
              <w:jc w:val="both"/>
              <w:rPr>
                <w:color w:val="000000"/>
                <w:sz w:val="22"/>
                <w:szCs w:val="22"/>
              </w:rPr>
            </w:pPr>
            <w:r w:rsidRPr="00957F18">
              <w:rPr>
                <w:b/>
                <w:bCs/>
                <w:color w:val="000000"/>
                <w:sz w:val="22"/>
                <w:szCs w:val="22"/>
              </w:rPr>
              <w:t>По общим вопросам проведения отбора:</w:t>
            </w:r>
            <w:r w:rsidRPr="00957F18">
              <w:rPr>
                <w:color w:val="000000"/>
                <w:sz w:val="22"/>
                <w:szCs w:val="22"/>
              </w:rPr>
              <w:t> </w:t>
            </w:r>
          </w:p>
          <w:p w14:paraId="7D653748" w14:textId="718403B3" w:rsidR="00957F18" w:rsidRPr="00957F18" w:rsidRDefault="00957F18" w:rsidP="00957F18">
            <w:pPr>
              <w:jc w:val="both"/>
              <w:rPr>
                <w:color w:val="000000"/>
                <w:sz w:val="22"/>
                <w:szCs w:val="22"/>
              </w:rPr>
            </w:pPr>
            <w:r w:rsidRPr="00957F18">
              <w:rPr>
                <w:color w:val="000000"/>
                <w:sz w:val="22"/>
                <w:szCs w:val="22"/>
              </w:rPr>
              <w:t xml:space="preserve">Белоногова Александра Алексеевна, тел. +7-963-184-90-44, </w:t>
            </w:r>
            <w:r w:rsidRPr="00957F18">
              <w:rPr>
                <w:color w:val="000000"/>
                <w:sz w:val="22"/>
                <w:szCs w:val="22"/>
                <w:lang w:val="en-US"/>
              </w:rPr>
              <w:t>e</w:t>
            </w:r>
            <w:r w:rsidRPr="00957F18">
              <w:rPr>
                <w:color w:val="000000"/>
                <w:sz w:val="22"/>
                <w:szCs w:val="22"/>
              </w:rPr>
              <w:t>-</w:t>
            </w:r>
            <w:r w:rsidRPr="00957F18">
              <w:rPr>
                <w:color w:val="000000"/>
                <w:sz w:val="22"/>
                <w:szCs w:val="22"/>
                <w:lang w:val="en-US"/>
              </w:rPr>
              <w:t>mail</w:t>
            </w:r>
            <w:r w:rsidRPr="00957F18">
              <w:rPr>
                <w:color w:val="000000"/>
                <w:sz w:val="22"/>
                <w:szCs w:val="22"/>
              </w:rPr>
              <w:t xml:space="preserve">: </w:t>
            </w:r>
            <w:proofErr w:type="spellStart"/>
            <w:r w:rsidRPr="00957F18">
              <w:rPr>
                <w:sz w:val="22"/>
                <w:szCs w:val="22"/>
                <w:lang w:val="en-US"/>
              </w:rPr>
              <w:t>ABelonogova</w:t>
            </w:r>
            <w:proofErr w:type="spellEnd"/>
            <w:r w:rsidRPr="00957F18">
              <w:rPr>
                <w:sz w:val="22"/>
                <w:szCs w:val="22"/>
              </w:rPr>
              <w:t>@</w:t>
            </w:r>
            <w:proofErr w:type="spellStart"/>
            <w:r w:rsidRPr="00957F18">
              <w:rPr>
                <w:sz w:val="22"/>
                <w:szCs w:val="22"/>
                <w:lang w:val="en-US"/>
              </w:rPr>
              <w:t>equityplus</w:t>
            </w:r>
            <w:proofErr w:type="spellEnd"/>
            <w:r w:rsidRPr="00957F18">
              <w:rPr>
                <w:sz w:val="22"/>
                <w:szCs w:val="22"/>
              </w:rPr>
              <w:t>.</w:t>
            </w:r>
            <w:proofErr w:type="spellStart"/>
            <w:r w:rsidRPr="00957F18">
              <w:rPr>
                <w:sz w:val="22"/>
                <w:szCs w:val="22"/>
                <w:lang w:val="en-US"/>
              </w:rPr>
              <w:t>ru</w:t>
            </w:r>
            <w:proofErr w:type="spellEnd"/>
            <w:r w:rsidRPr="00957F18">
              <w:rPr>
                <w:sz w:val="22"/>
                <w:szCs w:val="22"/>
              </w:rPr>
              <w:t>.</w:t>
            </w:r>
          </w:p>
          <w:p w14:paraId="4F8662AA" w14:textId="77777777" w:rsidR="00957F18" w:rsidRPr="00957F18" w:rsidRDefault="00957F18" w:rsidP="00957F18">
            <w:pPr>
              <w:jc w:val="both"/>
              <w:rPr>
                <w:color w:val="000000"/>
                <w:sz w:val="22"/>
                <w:szCs w:val="22"/>
              </w:rPr>
            </w:pPr>
            <w:r w:rsidRPr="00957F18">
              <w:rPr>
                <w:b/>
                <w:bCs/>
                <w:color w:val="000000"/>
                <w:sz w:val="22"/>
                <w:szCs w:val="22"/>
              </w:rPr>
              <w:t>По техническим вопросам:</w:t>
            </w:r>
            <w:r w:rsidRPr="00957F18">
              <w:rPr>
                <w:color w:val="000000"/>
                <w:sz w:val="22"/>
                <w:szCs w:val="22"/>
              </w:rPr>
              <w:t> </w:t>
            </w:r>
          </w:p>
          <w:p w14:paraId="0027EEA1" w14:textId="7024483A" w:rsidR="00670197" w:rsidRPr="00957F18" w:rsidRDefault="00957F18" w:rsidP="000B7821">
            <w:pPr>
              <w:jc w:val="both"/>
              <w:rPr>
                <w:sz w:val="22"/>
                <w:szCs w:val="22"/>
              </w:rPr>
            </w:pPr>
            <w:r w:rsidRPr="00957F18">
              <w:rPr>
                <w:color w:val="000000"/>
                <w:sz w:val="22"/>
                <w:szCs w:val="22"/>
              </w:rPr>
              <w:t xml:space="preserve">Руководитель направления по общестроительным работам, Киреев Виктор Геннадьевич, +7-960-768-96-66, </w:t>
            </w:r>
            <w:r w:rsidRPr="00957F18">
              <w:rPr>
                <w:color w:val="000000"/>
                <w:sz w:val="22"/>
                <w:szCs w:val="22"/>
                <w:lang w:val="en-US"/>
              </w:rPr>
              <w:t>e</w:t>
            </w:r>
            <w:r w:rsidRPr="00957F18">
              <w:rPr>
                <w:color w:val="000000"/>
                <w:sz w:val="22"/>
                <w:szCs w:val="22"/>
              </w:rPr>
              <w:t>-</w:t>
            </w:r>
            <w:r w:rsidRPr="00957F18">
              <w:rPr>
                <w:color w:val="000000"/>
                <w:sz w:val="22"/>
                <w:szCs w:val="22"/>
                <w:lang w:val="en-US"/>
              </w:rPr>
              <w:t>mail</w:t>
            </w:r>
            <w:r w:rsidRPr="00957F18">
              <w:rPr>
                <w:color w:val="000000"/>
                <w:sz w:val="22"/>
                <w:szCs w:val="22"/>
              </w:rPr>
              <w:t>:</w:t>
            </w:r>
            <w:r w:rsidRPr="00957F18">
              <w:rPr>
                <w:color w:val="000000"/>
                <w:sz w:val="22"/>
                <w:szCs w:val="22"/>
                <w:lang w:val="en-US"/>
              </w:rPr>
              <w:t> </w:t>
            </w:r>
            <w:proofErr w:type="spellStart"/>
            <w:r w:rsidRPr="00957F18">
              <w:rPr>
                <w:color w:val="000000"/>
                <w:sz w:val="22"/>
                <w:szCs w:val="22"/>
                <w:lang w:val="en-US"/>
              </w:rPr>
              <w:t>vkireev</w:t>
            </w:r>
            <w:proofErr w:type="spellEnd"/>
            <w:r w:rsidRPr="00957F18">
              <w:rPr>
                <w:color w:val="000000"/>
                <w:sz w:val="22"/>
                <w:szCs w:val="22"/>
              </w:rPr>
              <w:t>@</w:t>
            </w:r>
            <w:proofErr w:type="spellStart"/>
            <w:r w:rsidRPr="00957F18">
              <w:rPr>
                <w:color w:val="000000"/>
                <w:sz w:val="22"/>
                <w:szCs w:val="22"/>
                <w:lang w:val="en-US"/>
              </w:rPr>
              <w:t>equityplus</w:t>
            </w:r>
            <w:proofErr w:type="spellEnd"/>
            <w:r w:rsidRPr="00957F18">
              <w:rPr>
                <w:color w:val="000000"/>
                <w:sz w:val="22"/>
                <w:szCs w:val="22"/>
              </w:rPr>
              <w:t>.</w:t>
            </w:r>
            <w:proofErr w:type="spellStart"/>
            <w:r w:rsidRPr="00957F18">
              <w:rPr>
                <w:color w:val="000000"/>
                <w:sz w:val="22"/>
                <w:szCs w:val="22"/>
                <w:lang w:val="en-US"/>
              </w:rPr>
              <w:t>ru</w:t>
            </w:r>
            <w:proofErr w:type="spellEnd"/>
          </w:p>
        </w:tc>
      </w:tr>
      <w:tr w:rsidR="00670197" w:rsidRPr="00957F18" w14:paraId="34B64D16" w14:textId="77777777" w:rsidTr="00670197">
        <w:trPr>
          <w:trHeight w:val="20"/>
        </w:trPr>
        <w:tc>
          <w:tcPr>
            <w:tcW w:w="567" w:type="dxa"/>
            <w:tcBorders>
              <w:top w:val="double" w:sz="4" w:space="0" w:color="auto"/>
              <w:left w:val="double" w:sz="4" w:space="0" w:color="auto"/>
              <w:bottom w:val="double" w:sz="4" w:space="0" w:color="auto"/>
              <w:right w:val="double" w:sz="4" w:space="0" w:color="auto"/>
            </w:tcBorders>
          </w:tcPr>
          <w:p w14:paraId="1D589EDC" w14:textId="54166DF5" w:rsidR="00670197" w:rsidRPr="00957F18" w:rsidRDefault="00670197" w:rsidP="00957F18">
            <w:pPr>
              <w:pStyle w:val="af2"/>
              <w:numPr>
                <w:ilvl w:val="0"/>
                <w:numId w:val="30"/>
              </w:numPr>
              <w:ind w:left="0" w:firstLine="0"/>
              <w:jc w:val="center"/>
              <w:rPr>
                <w:sz w:val="22"/>
                <w:szCs w:val="22"/>
              </w:rPr>
            </w:pPr>
          </w:p>
        </w:tc>
        <w:tc>
          <w:tcPr>
            <w:tcW w:w="2401" w:type="dxa"/>
            <w:tcBorders>
              <w:top w:val="double" w:sz="4" w:space="0" w:color="auto"/>
              <w:left w:val="double" w:sz="4" w:space="0" w:color="auto"/>
              <w:bottom w:val="double" w:sz="4" w:space="0" w:color="auto"/>
              <w:right w:val="double" w:sz="4" w:space="0" w:color="auto"/>
            </w:tcBorders>
            <w:shd w:val="clear" w:color="auto" w:fill="auto"/>
          </w:tcPr>
          <w:p w14:paraId="6BD323E2" w14:textId="5B8336F9" w:rsidR="00670197" w:rsidRPr="00957F18" w:rsidRDefault="00440CD3" w:rsidP="00957F18">
            <w:pPr>
              <w:spacing w:before="40" w:after="40"/>
              <w:ind w:left="34"/>
              <w:rPr>
                <w:bCs/>
                <w:sz w:val="22"/>
                <w:szCs w:val="22"/>
              </w:rPr>
            </w:pPr>
            <w:r w:rsidRPr="00440CD3">
              <w:rPr>
                <w:bCs/>
                <w:sz w:val="22"/>
                <w:szCs w:val="22"/>
              </w:rPr>
              <w:t>Дополнительные требования к составу коммерческого предложения</w:t>
            </w:r>
          </w:p>
        </w:tc>
        <w:tc>
          <w:tcPr>
            <w:tcW w:w="7380" w:type="dxa"/>
            <w:tcBorders>
              <w:top w:val="double" w:sz="4" w:space="0" w:color="auto"/>
              <w:left w:val="double" w:sz="4" w:space="0" w:color="auto"/>
              <w:bottom w:val="double" w:sz="4" w:space="0" w:color="auto"/>
              <w:right w:val="double" w:sz="4" w:space="0" w:color="auto"/>
            </w:tcBorders>
            <w:vAlign w:val="center"/>
          </w:tcPr>
          <w:p w14:paraId="783E0A4B" w14:textId="56B3B594" w:rsidR="00440CD3" w:rsidRPr="00440CD3" w:rsidRDefault="00440CD3" w:rsidP="00440CD3">
            <w:pPr>
              <w:spacing w:before="40" w:after="40"/>
              <w:ind w:firstLine="322"/>
              <w:jc w:val="both"/>
              <w:rPr>
                <w:sz w:val="22"/>
                <w:szCs w:val="22"/>
              </w:rPr>
            </w:pPr>
            <w:r w:rsidRPr="00440CD3">
              <w:rPr>
                <w:sz w:val="22"/>
                <w:szCs w:val="22"/>
              </w:rPr>
              <w:t>В Расчете сметной стоимости необходимо учесть стоимость всех вспомогательных и прочих материалов, не упомянутых в коммерческом предложении необходимые для выполнения работ по проекту:</w:t>
            </w:r>
          </w:p>
          <w:p w14:paraId="7F1DD4F4" w14:textId="3CB5252B" w:rsidR="00440CD3" w:rsidRPr="00440CD3" w:rsidRDefault="00440CD3" w:rsidP="00440CD3">
            <w:pPr>
              <w:pStyle w:val="af2"/>
              <w:numPr>
                <w:ilvl w:val="0"/>
                <w:numId w:val="27"/>
              </w:numPr>
              <w:spacing w:before="40" w:after="40"/>
              <w:ind w:left="472"/>
              <w:jc w:val="both"/>
              <w:rPr>
                <w:sz w:val="22"/>
                <w:szCs w:val="22"/>
              </w:rPr>
            </w:pPr>
            <w:r w:rsidRPr="00440CD3">
              <w:rPr>
                <w:sz w:val="22"/>
                <w:szCs w:val="22"/>
              </w:rPr>
              <w:t>монтажные материалы и т.п.;</w:t>
            </w:r>
          </w:p>
          <w:p w14:paraId="367FA2A1" w14:textId="0C5FB32C" w:rsidR="00440CD3" w:rsidRPr="00440CD3" w:rsidRDefault="00440CD3" w:rsidP="00440CD3">
            <w:pPr>
              <w:pStyle w:val="af2"/>
              <w:numPr>
                <w:ilvl w:val="0"/>
                <w:numId w:val="27"/>
              </w:numPr>
              <w:spacing w:before="40" w:after="40"/>
              <w:ind w:left="472"/>
              <w:jc w:val="both"/>
              <w:rPr>
                <w:sz w:val="22"/>
                <w:szCs w:val="22"/>
              </w:rPr>
            </w:pPr>
            <w:r w:rsidRPr="00440CD3">
              <w:rPr>
                <w:sz w:val="22"/>
                <w:szCs w:val="22"/>
              </w:rPr>
              <w:t>заработную плату;</w:t>
            </w:r>
          </w:p>
          <w:p w14:paraId="598EDC6B" w14:textId="4E695C93" w:rsidR="00440CD3" w:rsidRPr="00440CD3" w:rsidRDefault="00440CD3" w:rsidP="00440CD3">
            <w:pPr>
              <w:pStyle w:val="af2"/>
              <w:numPr>
                <w:ilvl w:val="0"/>
                <w:numId w:val="27"/>
              </w:numPr>
              <w:spacing w:before="40" w:after="40"/>
              <w:ind w:left="472"/>
              <w:jc w:val="both"/>
              <w:rPr>
                <w:sz w:val="22"/>
                <w:szCs w:val="22"/>
              </w:rPr>
            </w:pPr>
            <w:r w:rsidRPr="00440CD3">
              <w:rPr>
                <w:sz w:val="22"/>
                <w:szCs w:val="22"/>
              </w:rPr>
              <w:t>доставку;</w:t>
            </w:r>
          </w:p>
          <w:p w14:paraId="58AADE38" w14:textId="3B115915" w:rsidR="00440CD3" w:rsidRPr="00440CD3" w:rsidRDefault="00440CD3" w:rsidP="00440CD3">
            <w:pPr>
              <w:pStyle w:val="af2"/>
              <w:numPr>
                <w:ilvl w:val="0"/>
                <w:numId w:val="27"/>
              </w:numPr>
              <w:spacing w:before="40" w:after="40"/>
              <w:ind w:left="472"/>
              <w:jc w:val="both"/>
              <w:rPr>
                <w:sz w:val="22"/>
                <w:szCs w:val="22"/>
              </w:rPr>
            </w:pPr>
            <w:r w:rsidRPr="00440CD3">
              <w:rPr>
                <w:sz w:val="22"/>
                <w:szCs w:val="22"/>
              </w:rPr>
              <w:t>разгрузку изделий, материалов и комплектующих;</w:t>
            </w:r>
          </w:p>
          <w:p w14:paraId="2E1BF305" w14:textId="239340C4" w:rsidR="00440CD3" w:rsidRPr="00440CD3" w:rsidRDefault="00440CD3" w:rsidP="00440CD3">
            <w:pPr>
              <w:pStyle w:val="af2"/>
              <w:numPr>
                <w:ilvl w:val="0"/>
                <w:numId w:val="27"/>
              </w:numPr>
              <w:spacing w:before="40" w:after="40"/>
              <w:ind w:left="472"/>
              <w:jc w:val="both"/>
              <w:rPr>
                <w:sz w:val="22"/>
                <w:szCs w:val="22"/>
              </w:rPr>
            </w:pPr>
            <w:r w:rsidRPr="00440CD3">
              <w:rPr>
                <w:sz w:val="22"/>
                <w:szCs w:val="22"/>
              </w:rPr>
              <w:t>подъем на этажи изделий, материалов и комплектующих;</w:t>
            </w:r>
          </w:p>
          <w:p w14:paraId="0146D725" w14:textId="63285347" w:rsidR="00440CD3" w:rsidRPr="00440CD3" w:rsidRDefault="00440CD3" w:rsidP="00440CD3">
            <w:pPr>
              <w:pStyle w:val="af2"/>
              <w:numPr>
                <w:ilvl w:val="0"/>
                <w:numId w:val="27"/>
              </w:numPr>
              <w:spacing w:before="40" w:after="40"/>
              <w:ind w:left="472"/>
              <w:jc w:val="both"/>
              <w:rPr>
                <w:sz w:val="22"/>
                <w:szCs w:val="22"/>
              </w:rPr>
            </w:pPr>
            <w:r w:rsidRPr="00440CD3">
              <w:rPr>
                <w:sz w:val="22"/>
                <w:szCs w:val="22"/>
              </w:rPr>
              <w:t>использование машин и механизмов;</w:t>
            </w:r>
          </w:p>
          <w:p w14:paraId="15B84F21" w14:textId="1D0FADDA" w:rsidR="00440CD3" w:rsidRPr="00440CD3" w:rsidRDefault="00440CD3" w:rsidP="00440CD3">
            <w:pPr>
              <w:pStyle w:val="af2"/>
              <w:numPr>
                <w:ilvl w:val="0"/>
                <w:numId w:val="27"/>
              </w:numPr>
              <w:spacing w:before="40" w:after="40"/>
              <w:ind w:left="472"/>
              <w:jc w:val="both"/>
              <w:rPr>
                <w:sz w:val="22"/>
                <w:szCs w:val="22"/>
              </w:rPr>
            </w:pPr>
            <w:r w:rsidRPr="00440CD3">
              <w:rPr>
                <w:sz w:val="22"/>
                <w:szCs w:val="22"/>
              </w:rPr>
              <w:t>производство работ в зимнее время;</w:t>
            </w:r>
          </w:p>
          <w:p w14:paraId="5AC070AA" w14:textId="7D8D3C9D" w:rsidR="00440CD3" w:rsidRPr="00440CD3" w:rsidRDefault="00440CD3" w:rsidP="00440CD3">
            <w:pPr>
              <w:pStyle w:val="af2"/>
              <w:numPr>
                <w:ilvl w:val="0"/>
                <w:numId w:val="27"/>
              </w:numPr>
              <w:spacing w:before="40" w:after="40"/>
              <w:ind w:left="472"/>
              <w:jc w:val="both"/>
              <w:rPr>
                <w:sz w:val="22"/>
                <w:szCs w:val="22"/>
              </w:rPr>
            </w:pPr>
            <w:r w:rsidRPr="00440CD3">
              <w:rPr>
                <w:sz w:val="22"/>
                <w:szCs w:val="22"/>
              </w:rPr>
              <w:t>обеспечение временными зданиями и сооружения;</w:t>
            </w:r>
          </w:p>
          <w:p w14:paraId="23AF20A2" w14:textId="7B45CECD" w:rsidR="00440CD3" w:rsidRPr="00440CD3" w:rsidRDefault="00440CD3" w:rsidP="00440CD3">
            <w:pPr>
              <w:pStyle w:val="af2"/>
              <w:numPr>
                <w:ilvl w:val="0"/>
                <w:numId w:val="27"/>
              </w:numPr>
              <w:spacing w:before="40" w:after="40"/>
              <w:ind w:left="472"/>
              <w:jc w:val="both"/>
              <w:rPr>
                <w:sz w:val="22"/>
                <w:szCs w:val="22"/>
              </w:rPr>
            </w:pPr>
            <w:r w:rsidRPr="00440CD3">
              <w:rPr>
                <w:sz w:val="22"/>
                <w:szCs w:val="22"/>
              </w:rPr>
              <w:t xml:space="preserve">уборка и вывоз отходов, образующихся вовремя и после завершения работ, производится </w:t>
            </w:r>
            <w:proofErr w:type="spellStart"/>
            <w:r>
              <w:rPr>
                <w:sz w:val="22"/>
                <w:szCs w:val="22"/>
              </w:rPr>
              <w:t>Суб</w:t>
            </w:r>
            <w:r w:rsidRPr="00440CD3">
              <w:rPr>
                <w:sz w:val="22"/>
                <w:szCs w:val="22"/>
              </w:rPr>
              <w:t>одрядчиком</w:t>
            </w:r>
            <w:proofErr w:type="spellEnd"/>
            <w:r w:rsidRPr="00440CD3">
              <w:rPr>
                <w:sz w:val="22"/>
                <w:szCs w:val="22"/>
              </w:rPr>
              <w:t xml:space="preserve"> и также включается в стоимость работ;</w:t>
            </w:r>
          </w:p>
          <w:p w14:paraId="1083B42E" w14:textId="401B9605" w:rsidR="00440CD3" w:rsidRPr="00440CD3" w:rsidRDefault="00440CD3" w:rsidP="00440CD3">
            <w:pPr>
              <w:pStyle w:val="af2"/>
              <w:numPr>
                <w:ilvl w:val="0"/>
                <w:numId w:val="27"/>
              </w:numPr>
              <w:spacing w:before="40" w:after="40"/>
              <w:ind w:left="472"/>
              <w:jc w:val="both"/>
              <w:rPr>
                <w:sz w:val="22"/>
                <w:szCs w:val="22"/>
              </w:rPr>
            </w:pPr>
            <w:r w:rsidRPr="00440CD3">
              <w:rPr>
                <w:sz w:val="22"/>
                <w:szCs w:val="22"/>
              </w:rPr>
              <w:t>расходы на воду (данная информация запрашивается на объекте);</w:t>
            </w:r>
          </w:p>
          <w:p w14:paraId="27A40D92" w14:textId="7D5707EB" w:rsidR="00440CD3" w:rsidRPr="00440CD3" w:rsidRDefault="00440CD3" w:rsidP="00440CD3">
            <w:pPr>
              <w:pStyle w:val="af2"/>
              <w:numPr>
                <w:ilvl w:val="0"/>
                <w:numId w:val="27"/>
              </w:numPr>
              <w:spacing w:before="40" w:after="40"/>
              <w:ind w:left="472"/>
              <w:jc w:val="both"/>
              <w:rPr>
                <w:sz w:val="22"/>
                <w:szCs w:val="22"/>
              </w:rPr>
            </w:pPr>
            <w:r w:rsidRPr="00440CD3">
              <w:rPr>
                <w:sz w:val="22"/>
                <w:szCs w:val="22"/>
              </w:rPr>
              <w:t>расходу на электроэнергию (данная информация запрашивается на объекте);</w:t>
            </w:r>
          </w:p>
          <w:p w14:paraId="5F64AFBA" w14:textId="5E3BBD3D" w:rsidR="00670197" w:rsidRPr="00957F18" w:rsidRDefault="00440CD3" w:rsidP="00440CD3">
            <w:pPr>
              <w:spacing w:before="40" w:after="40"/>
              <w:ind w:firstLine="322"/>
              <w:jc w:val="both"/>
              <w:rPr>
                <w:sz w:val="22"/>
                <w:szCs w:val="22"/>
              </w:rPr>
            </w:pPr>
            <w:r w:rsidRPr="00440CD3">
              <w:rPr>
                <w:sz w:val="22"/>
                <w:szCs w:val="22"/>
              </w:rPr>
              <w:t xml:space="preserve">Все гарантийные обязательства, которые </w:t>
            </w:r>
            <w:r>
              <w:rPr>
                <w:sz w:val="22"/>
                <w:szCs w:val="22"/>
              </w:rPr>
              <w:t>Субп</w:t>
            </w:r>
            <w:r w:rsidRPr="00440CD3">
              <w:rPr>
                <w:sz w:val="22"/>
                <w:szCs w:val="22"/>
              </w:rPr>
              <w:t>одрядчик должен оплатить в соответствии с условиями договора должны быть включены в цену договора.</w:t>
            </w:r>
          </w:p>
        </w:tc>
      </w:tr>
      <w:tr w:rsidR="00440CD3" w:rsidRPr="00957F18" w14:paraId="6ECBA932" w14:textId="77777777" w:rsidTr="00440CD3">
        <w:trPr>
          <w:trHeight w:val="20"/>
        </w:trPr>
        <w:tc>
          <w:tcPr>
            <w:tcW w:w="567" w:type="dxa"/>
            <w:tcBorders>
              <w:top w:val="double" w:sz="4" w:space="0" w:color="auto"/>
              <w:left w:val="double" w:sz="4" w:space="0" w:color="auto"/>
              <w:bottom w:val="double" w:sz="4" w:space="0" w:color="auto"/>
              <w:right w:val="double" w:sz="4" w:space="0" w:color="auto"/>
            </w:tcBorders>
          </w:tcPr>
          <w:p w14:paraId="7D9582D8" w14:textId="77777777" w:rsidR="00440CD3" w:rsidRPr="00957F18" w:rsidRDefault="00440CD3" w:rsidP="004A4A0A">
            <w:pPr>
              <w:pStyle w:val="af2"/>
              <w:numPr>
                <w:ilvl w:val="0"/>
                <w:numId w:val="30"/>
              </w:numPr>
              <w:ind w:left="0" w:firstLine="0"/>
              <w:jc w:val="center"/>
              <w:rPr>
                <w:sz w:val="22"/>
                <w:szCs w:val="22"/>
              </w:rPr>
            </w:pPr>
          </w:p>
        </w:tc>
        <w:tc>
          <w:tcPr>
            <w:tcW w:w="2401" w:type="dxa"/>
            <w:tcBorders>
              <w:top w:val="double" w:sz="4" w:space="0" w:color="auto"/>
              <w:left w:val="double" w:sz="4" w:space="0" w:color="auto"/>
              <w:bottom w:val="double" w:sz="4" w:space="0" w:color="auto"/>
              <w:right w:val="double" w:sz="4" w:space="0" w:color="auto"/>
            </w:tcBorders>
            <w:shd w:val="clear" w:color="auto" w:fill="auto"/>
          </w:tcPr>
          <w:p w14:paraId="6BC996CC" w14:textId="75559043" w:rsidR="00440CD3" w:rsidRPr="00957F18" w:rsidRDefault="00440CD3" w:rsidP="004A4A0A">
            <w:pPr>
              <w:spacing w:before="40" w:after="40"/>
              <w:ind w:left="34"/>
              <w:rPr>
                <w:bCs/>
                <w:sz w:val="22"/>
                <w:szCs w:val="22"/>
              </w:rPr>
            </w:pPr>
            <w:r w:rsidRPr="00440CD3">
              <w:rPr>
                <w:bCs/>
                <w:sz w:val="22"/>
                <w:szCs w:val="22"/>
              </w:rPr>
              <w:t>Состав коммерческого предложения</w:t>
            </w:r>
          </w:p>
        </w:tc>
        <w:tc>
          <w:tcPr>
            <w:tcW w:w="7380" w:type="dxa"/>
            <w:tcBorders>
              <w:top w:val="double" w:sz="4" w:space="0" w:color="auto"/>
              <w:left w:val="double" w:sz="4" w:space="0" w:color="auto"/>
              <w:bottom w:val="double" w:sz="4" w:space="0" w:color="auto"/>
              <w:right w:val="double" w:sz="4" w:space="0" w:color="auto"/>
            </w:tcBorders>
            <w:vAlign w:val="center"/>
          </w:tcPr>
          <w:p w14:paraId="263D54A5" w14:textId="19E4F3D1" w:rsidR="00723DC9" w:rsidRPr="00723DC9" w:rsidRDefault="00723DC9" w:rsidP="00440CD3">
            <w:pPr>
              <w:pStyle w:val="af2"/>
              <w:numPr>
                <w:ilvl w:val="0"/>
                <w:numId w:val="27"/>
              </w:numPr>
              <w:spacing w:before="40" w:after="40"/>
              <w:ind w:left="472"/>
              <w:jc w:val="both"/>
              <w:rPr>
                <w:sz w:val="22"/>
                <w:szCs w:val="22"/>
              </w:rPr>
            </w:pPr>
            <w:r w:rsidRPr="00723DC9">
              <w:rPr>
                <w:sz w:val="22"/>
                <w:szCs w:val="22"/>
              </w:rPr>
              <w:t>Соглашение о конфиденциальности;</w:t>
            </w:r>
          </w:p>
          <w:p w14:paraId="50C4E2AE" w14:textId="52AF32D1" w:rsidR="00440CD3" w:rsidRPr="00440CD3" w:rsidRDefault="00FA03A2" w:rsidP="00440CD3">
            <w:pPr>
              <w:pStyle w:val="af2"/>
              <w:numPr>
                <w:ilvl w:val="0"/>
                <w:numId w:val="27"/>
              </w:numPr>
              <w:spacing w:before="40" w:after="40"/>
              <w:ind w:left="472"/>
              <w:jc w:val="both"/>
              <w:rPr>
                <w:sz w:val="22"/>
                <w:szCs w:val="22"/>
              </w:rPr>
            </w:pPr>
            <w:r>
              <w:rPr>
                <w:sz w:val="22"/>
                <w:szCs w:val="22"/>
              </w:rPr>
              <w:t xml:space="preserve">Заявка на участие в закрытом отборе </w:t>
            </w:r>
            <w:r w:rsidR="00440CD3" w:rsidRPr="00440CD3">
              <w:rPr>
                <w:sz w:val="22"/>
                <w:szCs w:val="22"/>
              </w:rPr>
              <w:t>(</w:t>
            </w:r>
            <w:r>
              <w:rPr>
                <w:sz w:val="22"/>
                <w:szCs w:val="22"/>
              </w:rPr>
              <w:t>Форма 01_Ф-ЭП-75-15</w:t>
            </w:r>
            <w:r w:rsidR="00440CD3" w:rsidRPr="00440CD3">
              <w:rPr>
                <w:sz w:val="22"/>
                <w:szCs w:val="22"/>
              </w:rPr>
              <w:t>);</w:t>
            </w:r>
          </w:p>
          <w:p w14:paraId="2C3920E7" w14:textId="7BDB6E81" w:rsidR="00440CD3" w:rsidRPr="00440CD3" w:rsidRDefault="00FA03A2" w:rsidP="00440CD3">
            <w:pPr>
              <w:pStyle w:val="af2"/>
              <w:numPr>
                <w:ilvl w:val="0"/>
                <w:numId w:val="27"/>
              </w:numPr>
              <w:spacing w:before="40" w:after="40"/>
              <w:ind w:left="472"/>
              <w:jc w:val="both"/>
              <w:rPr>
                <w:sz w:val="22"/>
                <w:szCs w:val="22"/>
              </w:rPr>
            </w:pPr>
            <w:r>
              <w:rPr>
                <w:sz w:val="22"/>
                <w:szCs w:val="22"/>
              </w:rPr>
              <w:t>Анкета участника</w:t>
            </w:r>
            <w:r w:rsidR="00440CD3" w:rsidRPr="00440CD3">
              <w:rPr>
                <w:sz w:val="22"/>
                <w:szCs w:val="22"/>
              </w:rPr>
              <w:t xml:space="preserve"> (</w:t>
            </w:r>
            <w:r>
              <w:rPr>
                <w:sz w:val="22"/>
                <w:szCs w:val="22"/>
              </w:rPr>
              <w:t>Форма 02_Ф-ЭП-75-15</w:t>
            </w:r>
            <w:r w:rsidR="00440CD3" w:rsidRPr="00440CD3">
              <w:rPr>
                <w:sz w:val="22"/>
                <w:szCs w:val="22"/>
              </w:rPr>
              <w:t>)</w:t>
            </w:r>
            <w:r>
              <w:rPr>
                <w:sz w:val="22"/>
                <w:szCs w:val="22"/>
              </w:rPr>
              <w:t>;</w:t>
            </w:r>
          </w:p>
          <w:p w14:paraId="57C78DEF" w14:textId="013E0720" w:rsidR="00FA03A2" w:rsidRPr="00440CD3" w:rsidRDefault="00FA03A2" w:rsidP="00FA03A2">
            <w:pPr>
              <w:pStyle w:val="af2"/>
              <w:numPr>
                <w:ilvl w:val="0"/>
                <w:numId w:val="27"/>
              </w:numPr>
              <w:spacing w:before="40" w:after="40"/>
              <w:ind w:left="472"/>
              <w:jc w:val="both"/>
              <w:rPr>
                <w:sz w:val="22"/>
                <w:szCs w:val="22"/>
              </w:rPr>
            </w:pPr>
            <w:r w:rsidRPr="00FA03A2">
              <w:rPr>
                <w:sz w:val="22"/>
                <w:szCs w:val="22"/>
              </w:rPr>
              <w:t>Организационная структура Участника</w:t>
            </w:r>
            <w:r w:rsidRPr="00440CD3">
              <w:rPr>
                <w:sz w:val="22"/>
                <w:szCs w:val="22"/>
              </w:rPr>
              <w:t xml:space="preserve"> (</w:t>
            </w:r>
            <w:r>
              <w:rPr>
                <w:sz w:val="22"/>
                <w:szCs w:val="22"/>
              </w:rPr>
              <w:t>Форма 03_Ф-ЭП-75-15</w:t>
            </w:r>
            <w:r w:rsidRPr="00440CD3">
              <w:rPr>
                <w:sz w:val="22"/>
                <w:szCs w:val="22"/>
              </w:rPr>
              <w:t>)</w:t>
            </w:r>
            <w:r>
              <w:rPr>
                <w:sz w:val="22"/>
                <w:szCs w:val="22"/>
              </w:rPr>
              <w:t>;</w:t>
            </w:r>
          </w:p>
          <w:p w14:paraId="1D9CE876" w14:textId="08DF0535" w:rsidR="00FA03A2" w:rsidRPr="00440CD3" w:rsidRDefault="00FA03A2" w:rsidP="00FA03A2">
            <w:pPr>
              <w:pStyle w:val="af2"/>
              <w:numPr>
                <w:ilvl w:val="0"/>
                <w:numId w:val="27"/>
              </w:numPr>
              <w:spacing w:before="40" w:after="40"/>
              <w:ind w:left="472"/>
              <w:jc w:val="both"/>
              <w:rPr>
                <w:sz w:val="22"/>
                <w:szCs w:val="22"/>
              </w:rPr>
            </w:pPr>
            <w:r w:rsidRPr="00FA03A2">
              <w:rPr>
                <w:sz w:val="22"/>
                <w:szCs w:val="22"/>
              </w:rPr>
              <w:t xml:space="preserve">Специальный опыт Участника </w:t>
            </w:r>
            <w:r w:rsidRPr="00440CD3">
              <w:rPr>
                <w:sz w:val="22"/>
                <w:szCs w:val="22"/>
              </w:rPr>
              <w:t>(</w:t>
            </w:r>
            <w:r>
              <w:rPr>
                <w:sz w:val="22"/>
                <w:szCs w:val="22"/>
              </w:rPr>
              <w:t>Форма 04_Ф-ЭП-75-15</w:t>
            </w:r>
            <w:r w:rsidRPr="00440CD3">
              <w:rPr>
                <w:sz w:val="22"/>
                <w:szCs w:val="22"/>
              </w:rPr>
              <w:t>)</w:t>
            </w:r>
            <w:r>
              <w:rPr>
                <w:sz w:val="22"/>
                <w:szCs w:val="22"/>
              </w:rPr>
              <w:t>;</w:t>
            </w:r>
          </w:p>
          <w:p w14:paraId="278EBA28" w14:textId="371FDDF4" w:rsidR="00FA03A2" w:rsidRPr="00440CD3" w:rsidRDefault="00FA03A2" w:rsidP="00FA03A2">
            <w:pPr>
              <w:pStyle w:val="af2"/>
              <w:numPr>
                <w:ilvl w:val="0"/>
                <w:numId w:val="27"/>
              </w:numPr>
              <w:spacing w:before="40" w:after="40"/>
              <w:ind w:left="472"/>
              <w:jc w:val="both"/>
              <w:rPr>
                <w:sz w:val="22"/>
                <w:szCs w:val="22"/>
              </w:rPr>
            </w:pPr>
            <w:r w:rsidRPr="00FA03A2">
              <w:rPr>
                <w:sz w:val="22"/>
                <w:szCs w:val="22"/>
              </w:rPr>
              <w:t xml:space="preserve">Собственный технический персонал Участника </w:t>
            </w:r>
            <w:r w:rsidRPr="00440CD3">
              <w:rPr>
                <w:sz w:val="22"/>
                <w:szCs w:val="22"/>
              </w:rPr>
              <w:t>(</w:t>
            </w:r>
            <w:r>
              <w:rPr>
                <w:sz w:val="22"/>
                <w:szCs w:val="22"/>
              </w:rPr>
              <w:t>Форма 05_Ф-ЭП-75-15</w:t>
            </w:r>
            <w:r w:rsidRPr="00440CD3">
              <w:rPr>
                <w:sz w:val="22"/>
                <w:szCs w:val="22"/>
              </w:rPr>
              <w:t>)</w:t>
            </w:r>
            <w:r w:rsidR="00096652">
              <w:rPr>
                <w:sz w:val="22"/>
                <w:szCs w:val="22"/>
              </w:rPr>
              <w:t xml:space="preserve">. </w:t>
            </w:r>
            <w:r w:rsidR="00096652" w:rsidRPr="00096652">
              <w:rPr>
                <w:sz w:val="22"/>
                <w:szCs w:val="22"/>
              </w:rPr>
              <w:t xml:space="preserve">Предоставить полную информацию по персоналу, подтверждающую достаточное количество ИТР, ПТО, СДО, рабочий персонал для выполнения всего объема работ по </w:t>
            </w:r>
            <w:r w:rsidR="00096652">
              <w:rPr>
                <w:sz w:val="22"/>
                <w:szCs w:val="22"/>
              </w:rPr>
              <w:t>договору</w:t>
            </w:r>
            <w:r>
              <w:rPr>
                <w:sz w:val="22"/>
                <w:szCs w:val="22"/>
              </w:rPr>
              <w:t>;</w:t>
            </w:r>
          </w:p>
          <w:p w14:paraId="2988485B" w14:textId="7173758F" w:rsidR="00FA03A2" w:rsidRPr="00FA03A2" w:rsidRDefault="00FA03A2" w:rsidP="00FA03A2">
            <w:pPr>
              <w:pStyle w:val="af2"/>
              <w:numPr>
                <w:ilvl w:val="0"/>
                <w:numId w:val="27"/>
              </w:numPr>
              <w:spacing w:before="40" w:after="40"/>
              <w:ind w:left="472"/>
              <w:jc w:val="both"/>
              <w:rPr>
                <w:sz w:val="22"/>
                <w:szCs w:val="22"/>
              </w:rPr>
            </w:pPr>
            <w:r w:rsidRPr="00FA03A2">
              <w:rPr>
                <w:sz w:val="22"/>
                <w:szCs w:val="22"/>
              </w:rPr>
              <w:t>Сведения об участии в судебных разбирательствах Участника (за последние 5 лет) (Форма 06_Ф-ЭП-75-15)</w:t>
            </w:r>
            <w:r>
              <w:rPr>
                <w:sz w:val="22"/>
                <w:szCs w:val="22"/>
              </w:rPr>
              <w:t>;</w:t>
            </w:r>
          </w:p>
          <w:p w14:paraId="6C4C8AE5" w14:textId="3A07731B" w:rsidR="00FA03A2" w:rsidRPr="00440CD3" w:rsidRDefault="00FA03A2" w:rsidP="00FA03A2">
            <w:pPr>
              <w:pStyle w:val="af2"/>
              <w:numPr>
                <w:ilvl w:val="0"/>
                <w:numId w:val="27"/>
              </w:numPr>
              <w:spacing w:before="40" w:after="40"/>
              <w:ind w:left="472"/>
              <w:jc w:val="both"/>
              <w:rPr>
                <w:sz w:val="22"/>
                <w:szCs w:val="22"/>
              </w:rPr>
            </w:pPr>
            <w:r>
              <w:rPr>
                <w:sz w:val="22"/>
                <w:szCs w:val="22"/>
              </w:rPr>
              <w:lastRenderedPageBreak/>
              <w:t>Сводный сметный расчет стоимости</w:t>
            </w:r>
            <w:r w:rsidRPr="00440CD3">
              <w:rPr>
                <w:sz w:val="22"/>
                <w:szCs w:val="22"/>
              </w:rPr>
              <w:t xml:space="preserve"> (</w:t>
            </w:r>
            <w:r>
              <w:rPr>
                <w:sz w:val="22"/>
                <w:szCs w:val="22"/>
              </w:rPr>
              <w:t>Форма 07_Ф-ЭП-75-15</w:t>
            </w:r>
            <w:r w:rsidRPr="00440CD3">
              <w:rPr>
                <w:sz w:val="22"/>
                <w:szCs w:val="22"/>
              </w:rPr>
              <w:t>)</w:t>
            </w:r>
            <w:r>
              <w:rPr>
                <w:sz w:val="22"/>
                <w:szCs w:val="22"/>
              </w:rPr>
              <w:t>;</w:t>
            </w:r>
          </w:p>
          <w:p w14:paraId="3B880EE2" w14:textId="6E723D94" w:rsidR="00FA03A2" w:rsidRPr="00440CD3" w:rsidRDefault="00FA03A2" w:rsidP="00FA03A2">
            <w:pPr>
              <w:pStyle w:val="af2"/>
              <w:numPr>
                <w:ilvl w:val="0"/>
                <w:numId w:val="27"/>
              </w:numPr>
              <w:spacing w:before="40" w:after="40"/>
              <w:ind w:left="472"/>
              <w:jc w:val="both"/>
              <w:rPr>
                <w:sz w:val="22"/>
                <w:szCs w:val="22"/>
              </w:rPr>
            </w:pPr>
            <w:r>
              <w:rPr>
                <w:sz w:val="22"/>
                <w:szCs w:val="22"/>
              </w:rPr>
              <w:t>Локальный ресурсный сметный расчет</w:t>
            </w:r>
            <w:r w:rsidRPr="00440CD3">
              <w:rPr>
                <w:sz w:val="22"/>
                <w:szCs w:val="22"/>
              </w:rPr>
              <w:t xml:space="preserve"> (</w:t>
            </w:r>
            <w:r>
              <w:rPr>
                <w:sz w:val="22"/>
                <w:szCs w:val="22"/>
              </w:rPr>
              <w:t>Форма 07/1_Ф-ЭП-75-15</w:t>
            </w:r>
            <w:r w:rsidRPr="00440CD3">
              <w:rPr>
                <w:sz w:val="22"/>
                <w:szCs w:val="22"/>
              </w:rPr>
              <w:t>)</w:t>
            </w:r>
            <w:r>
              <w:rPr>
                <w:sz w:val="22"/>
                <w:szCs w:val="22"/>
              </w:rPr>
              <w:t>;</w:t>
            </w:r>
          </w:p>
          <w:p w14:paraId="4F796A1A" w14:textId="6AFB07AF" w:rsidR="00FA03A2" w:rsidRPr="00440CD3" w:rsidRDefault="00FA03A2" w:rsidP="00FA03A2">
            <w:pPr>
              <w:pStyle w:val="af2"/>
              <w:numPr>
                <w:ilvl w:val="0"/>
                <w:numId w:val="27"/>
              </w:numPr>
              <w:spacing w:before="40" w:after="40"/>
              <w:ind w:left="472"/>
              <w:jc w:val="both"/>
              <w:rPr>
                <w:sz w:val="22"/>
                <w:szCs w:val="22"/>
              </w:rPr>
            </w:pPr>
            <w:r w:rsidRPr="00FA03A2">
              <w:rPr>
                <w:sz w:val="22"/>
                <w:szCs w:val="22"/>
              </w:rPr>
              <w:t xml:space="preserve">Порядок платежей </w:t>
            </w:r>
            <w:r w:rsidRPr="00440CD3">
              <w:rPr>
                <w:sz w:val="22"/>
                <w:szCs w:val="22"/>
              </w:rPr>
              <w:t>(</w:t>
            </w:r>
            <w:r>
              <w:rPr>
                <w:sz w:val="22"/>
                <w:szCs w:val="22"/>
              </w:rPr>
              <w:t>Форма 08_Ф-ЭП-75-15</w:t>
            </w:r>
            <w:r w:rsidRPr="00440CD3">
              <w:rPr>
                <w:sz w:val="22"/>
                <w:szCs w:val="22"/>
              </w:rPr>
              <w:t>)</w:t>
            </w:r>
            <w:r>
              <w:rPr>
                <w:sz w:val="22"/>
                <w:szCs w:val="22"/>
              </w:rPr>
              <w:t>;</w:t>
            </w:r>
          </w:p>
          <w:p w14:paraId="7FE84B79" w14:textId="51F747B2" w:rsidR="00FA03A2" w:rsidRPr="00440CD3" w:rsidRDefault="00FA03A2" w:rsidP="00FA03A2">
            <w:pPr>
              <w:pStyle w:val="af2"/>
              <w:numPr>
                <w:ilvl w:val="0"/>
                <w:numId w:val="27"/>
              </w:numPr>
              <w:spacing w:before="40" w:after="40"/>
              <w:ind w:left="472"/>
              <w:jc w:val="both"/>
              <w:rPr>
                <w:sz w:val="22"/>
                <w:szCs w:val="22"/>
              </w:rPr>
            </w:pPr>
            <w:r>
              <w:rPr>
                <w:sz w:val="22"/>
                <w:szCs w:val="22"/>
              </w:rPr>
              <w:t>График работ</w:t>
            </w:r>
            <w:r w:rsidRPr="00440CD3">
              <w:rPr>
                <w:sz w:val="22"/>
                <w:szCs w:val="22"/>
              </w:rPr>
              <w:t xml:space="preserve"> (</w:t>
            </w:r>
            <w:r>
              <w:rPr>
                <w:sz w:val="22"/>
                <w:szCs w:val="22"/>
              </w:rPr>
              <w:t>Форма 09_Ф-ЭП-75-15</w:t>
            </w:r>
            <w:r w:rsidRPr="00440CD3">
              <w:rPr>
                <w:sz w:val="22"/>
                <w:szCs w:val="22"/>
              </w:rPr>
              <w:t>)</w:t>
            </w:r>
            <w:r>
              <w:rPr>
                <w:sz w:val="22"/>
                <w:szCs w:val="22"/>
              </w:rPr>
              <w:t>;</w:t>
            </w:r>
          </w:p>
          <w:p w14:paraId="0DA44D9B" w14:textId="54C7DAC3" w:rsidR="00FA03A2" w:rsidRPr="00440CD3" w:rsidRDefault="00FA03A2" w:rsidP="00FA03A2">
            <w:pPr>
              <w:pStyle w:val="af2"/>
              <w:numPr>
                <w:ilvl w:val="0"/>
                <w:numId w:val="27"/>
              </w:numPr>
              <w:spacing w:before="40" w:after="40"/>
              <w:ind w:left="472"/>
              <w:jc w:val="both"/>
              <w:rPr>
                <w:sz w:val="22"/>
                <w:szCs w:val="22"/>
              </w:rPr>
            </w:pPr>
            <w:r>
              <w:rPr>
                <w:sz w:val="22"/>
                <w:szCs w:val="22"/>
              </w:rPr>
              <w:t>График платежей</w:t>
            </w:r>
            <w:r w:rsidRPr="00440CD3">
              <w:rPr>
                <w:sz w:val="22"/>
                <w:szCs w:val="22"/>
              </w:rPr>
              <w:t xml:space="preserve"> (</w:t>
            </w:r>
            <w:r>
              <w:rPr>
                <w:sz w:val="22"/>
                <w:szCs w:val="22"/>
              </w:rPr>
              <w:t>Форма 10_Ф-ЭП-75-15</w:t>
            </w:r>
            <w:r w:rsidRPr="00440CD3">
              <w:rPr>
                <w:sz w:val="22"/>
                <w:szCs w:val="22"/>
              </w:rPr>
              <w:t>)</w:t>
            </w:r>
            <w:r>
              <w:rPr>
                <w:sz w:val="22"/>
                <w:szCs w:val="22"/>
              </w:rPr>
              <w:t>;</w:t>
            </w:r>
          </w:p>
          <w:p w14:paraId="7341F578" w14:textId="16E065B2" w:rsidR="00FA03A2" w:rsidRPr="00440CD3" w:rsidRDefault="00FA03A2" w:rsidP="00FA03A2">
            <w:pPr>
              <w:pStyle w:val="af2"/>
              <w:numPr>
                <w:ilvl w:val="0"/>
                <w:numId w:val="27"/>
              </w:numPr>
              <w:spacing w:before="40" w:after="40"/>
              <w:ind w:left="472"/>
              <w:jc w:val="both"/>
              <w:rPr>
                <w:sz w:val="22"/>
                <w:szCs w:val="22"/>
              </w:rPr>
            </w:pPr>
            <w:r w:rsidRPr="00FA03A2">
              <w:rPr>
                <w:sz w:val="22"/>
                <w:szCs w:val="22"/>
              </w:rPr>
              <w:t>Основное строительное оборудование и транспорт Участника</w:t>
            </w:r>
            <w:r w:rsidRPr="00440CD3">
              <w:rPr>
                <w:sz w:val="22"/>
                <w:szCs w:val="22"/>
              </w:rPr>
              <w:t xml:space="preserve"> (</w:t>
            </w:r>
            <w:r>
              <w:rPr>
                <w:sz w:val="22"/>
                <w:szCs w:val="22"/>
              </w:rPr>
              <w:t>Форма 11_Ф-ЭП-75-15</w:t>
            </w:r>
            <w:r w:rsidRPr="00440CD3">
              <w:rPr>
                <w:sz w:val="22"/>
                <w:szCs w:val="22"/>
              </w:rPr>
              <w:t>)</w:t>
            </w:r>
            <w:r>
              <w:rPr>
                <w:sz w:val="22"/>
                <w:szCs w:val="22"/>
              </w:rPr>
              <w:t>;</w:t>
            </w:r>
          </w:p>
          <w:p w14:paraId="4472E558" w14:textId="65599C80" w:rsidR="00FA03A2" w:rsidRPr="00440CD3" w:rsidRDefault="00FA03A2" w:rsidP="00FA03A2">
            <w:pPr>
              <w:pStyle w:val="af2"/>
              <w:numPr>
                <w:ilvl w:val="0"/>
                <w:numId w:val="27"/>
              </w:numPr>
              <w:spacing w:before="40" w:after="40"/>
              <w:ind w:left="472"/>
              <w:jc w:val="both"/>
              <w:rPr>
                <w:sz w:val="22"/>
                <w:szCs w:val="22"/>
              </w:rPr>
            </w:pPr>
            <w:r w:rsidRPr="00FA03A2">
              <w:rPr>
                <w:sz w:val="22"/>
                <w:szCs w:val="22"/>
              </w:rPr>
              <w:t>Перечень субподрядчиков Участника</w:t>
            </w:r>
            <w:r w:rsidRPr="00440CD3">
              <w:rPr>
                <w:sz w:val="22"/>
                <w:szCs w:val="22"/>
              </w:rPr>
              <w:t xml:space="preserve"> (</w:t>
            </w:r>
            <w:r>
              <w:rPr>
                <w:sz w:val="22"/>
                <w:szCs w:val="22"/>
              </w:rPr>
              <w:t>Форма 12_Ф-ЭП-75-15</w:t>
            </w:r>
            <w:r w:rsidRPr="00440CD3">
              <w:rPr>
                <w:sz w:val="22"/>
                <w:szCs w:val="22"/>
              </w:rPr>
              <w:t>)</w:t>
            </w:r>
            <w:r>
              <w:rPr>
                <w:sz w:val="22"/>
                <w:szCs w:val="22"/>
              </w:rPr>
              <w:t>;</w:t>
            </w:r>
          </w:p>
          <w:p w14:paraId="06D5386A" w14:textId="0F0F1E03" w:rsidR="00FA03A2" w:rsidRPr="00440CD3" w:rsidRDefault="00FA03A2" w:rsidP="00FA03A2">
            <w:pPr>
              <w:pStyle w:val="af2"/>
              <w:numPr>
                <w:ilvl w:val="0"/>
                <w:numId w:val="27"/>
              </w:numPr>
              <w:spacing w:before="40" w:after="40"/>
              <w:ind w:left="472"/>
              <w:jc w:val="both"/>
              <w:rPr>
                <w:sz w:val="22"/>
                <w:szCs w:val="22"/>
              </w:rPr>
            </w:pPr>
            <w:r w:rsidRPr="00FA03A2">
              <w:rPr>
                <w:sz w:val="22"/>
                <w:szCs w:val="22"/>
              </w:rPr>
              <w:t>Форма оценки обеспечения требований промышленной, пожарной, экологической безопасности и требований охраны труда при выполнении работ подрядной организацией</w:t>
            </w:r>
            <w:r w:rsidRPr="00440CD3">
              <w:rPr>
                <w:sz w:val="22"/>
                <w:szCs w:val="22"/>
              </w:rPr>
              <w:t xml:space="preserve"> (</w:t>
            </w:r>
            <w:r>
              <w:rPr>
                <w:sz w:val="22"/>
                <w:szCs w:val="22"/>
              </w:rPr>
              <w:t>Форма 13_Ф-ЭП-75-15</w:t>
            </w:r>
            <w:r w:rsidRPr="00440CD3">
              <w:rPr>
                <w:sz w:val="22"/>
                <w:szCs w:val="22"/>
              </w:rPr>
              <w:t>)</w:t>
            </w:r>
            <w:r>
              <w:rPr>
                <w:sz w:val="22"/>
                <w:szCs w:val="22"/>
              </w:rPr>
              <w:t>;</w:t>
            </w:r>
          </w:p>
          <w:p w14:paraId="3CE1ED03" w14:textId="29404A14" w:rsidR="00FA03A2" w:rsidRPr="00440CD3" w:rsidRDefault="00FA03A2" w:rsidP="00FA03A2">
            <w:pPr>
              <w:pStyle w:val="af2"/>
              <w:numPr>
                <w:ilvl w:val="0"/>
                <w:numId w:val="27"/>
              </w:numPr>
              <w:spacing w:before="40" w:after="40"/>
              <w:ind w:left="472"/>
              <w:jc w:val="both"/>
              <w:rPr>
                <w:sz w:val="22"/>
                <w:szCs w:val="22"/>
              </w:rPr>
            </w:pPr>
            <w:r w:rsidRPr="00FA03A2">
              <w:rPr>
                <w:sz w:val="22"/>
                <w:szCs w:val="22"/>
              </w:rPr>
              <w:t>Заявление об отсутствии конфликта интересов</w:t>
            </w:r>
            <w:r>
              <w:rPr>
                <w:sz w:val="22"/>
                <w:szCs w:val="22"/>
              </w:rPr>
              <w:t xml:space="preserve"> </w:t>
            </w:r>
            <w:r w:rsidRPr="00440CD3">
              <w:rPr>
                <w:sz w:val="22"/>
                <w:szCs w:val="22"/>
              </w:rPr>
              <w:t>(</w:t>
            </w:r>
            <w:r>
              <w:rPr>
                <w:sz w:val="22"/>
                <w:szCs w:val="22"/>
              </w:rPr>
              <w:t>Форма 14_Ф-ЭП-75-15</w:t>
            </w:r>
            <w:r w:rsidRPr="00440CD3">
              <w:rPr>
                <w:sz w:val="22"/>
                <w:szCs w:val="22"/>
              </w:rPr>
              <w:t>)</w:t>
            </w:r>
            <w:r>
              <w:rPr>
                <w:sz w:val="22"/>
                <w:szCs w:val="22"/>
              </w:rPr>
              <w:t>;</w:t>
            </w:r>
          </w:p>
          <w:p w14:paraId="424E4FE6" w14:textId="1389E323" w:rsidR="00FA03A2" w:rsidRPr="00440CD3" w:rsidRDefault="00FA03A2" w:rsidP="00FA03A2">
            <w:pPr>
              <w:pStyle w:val="af2"/>
              <w:numPr>
                <w:ilvl w:val="0"/>
                <w:numId w:val="27"/>
              </w:numPr>
              <w:spacing w:before="40" w:after="40"/>
              <w:ind w:left="472"/>
              <w:jc w:val="both"/>
              <w:rPr>
                <w:sz w:val="22"/>
                <w:szCs w:val="22"/>
              </w:rPr>
            </w:pPr>
            <w:r w:rsidRPr="00FA03A2">
              <w:rPr>
                <w:sz w:val="22"/>
                <w:szCs w:val="22"/>
              </w:rPr>
              <w:t>Перечень материалов, закупаемых Подрядчиком у третьих лиц по фиксированным ценам</w:t>
            </w:r>
            <w:r w:rsidRPr="00440CD3">
              <w:rPr>
                <w:sz w:val="22"/>
                <w:szCs w:val="22"/>
              </w:rPr>
              <w:t xml:space="preserve"> (</w:t>
            </w:r>
            <w:r>
              <w:rPr>
                <w:sz w:val="22"/>
                <w:szCs w:val="22"/>
              </w:rPr>
              <w:t>Форма 02_Ф-ЭП-75-15</w:t>
            </w:r>
            <w:r w:rsidRPr="00440CD3">
              <w:rPr>
                <w:sz w:val="22"/>
                <w:szCs w:val="22"/>
              </w:rPr>
              <w:t>).</w:t>
            </w:r>
          </w:p>
          <w:p w14:paraId="58FB32C3" w14:textId="77777777" w:rsidR="00440CD3" w:rsidRPr="00723DC9" w:rsidRDefault="00440CD3" w:rsidP="00723DC9">
            <w:pPr>
              <w:pStyle w:val="af2"/>
              <w:numPr>
                <w:ilvl w:val="0"/>
                <w:numId w:val="27"/>
              </w:numPr>
              <w:spacing w:before="40" w:after="40"/>
              <w:ind w:left="472"/>
              <w:jc w:val="both"/>
              <w:rPr>
                <w:b/>
                <w:bCs/>
                <w:sz w:val="22"/>
                <w:szCs w:val="22"/>
              </w:rPr>
            </w:pPr>
            <w:r w:rsidRPr="00723DC9">
              <w:rPr>
                <w:b/>
                <w:bCs/>
                <w:sz w:val="22"/>
                <w:szCs w:val="22"/>
              </w:rPr>
              <w:t>Протокол разногласий к типовой форме Договора (при наличии разногласий).</w:t>
            </w:r>
          </w:p>
          <w:p w14:paraId="76059A5B" w14:textId="77777777" w:rsidR="006A44DF" w:rsidRDefault="006A44DF" w:rsidP="00440CD3">
            <w:pPr>
              <w:ind w:left="168"/>
              <w:jc w:val="both"/>
              <w:rPr>
                <w:i/>
                <w:color w:val="000000"/>
                <w:sz w:val="22"/>
                <w:szCs w:val="22"/>
              </w:rPr>
            </w:pPr>
          </w:p>
          <w:p w14:paraId="22D11ADC" w14:textId="60EFE725" w:rsidR="006A44DF" w:rsidRDefault="00440CD3" w:rsidP="00440CD3">
            <w:pPr>
              <w:ind w:left="168"/>
              <w:jc w:val="both"/>
              <w:rPr>
                <w:i/>
                <w:color w:val="000000"/>
                <w:sz w:val="22"/>
                <w:szCs w:val="22"/>
              </w:rPr>
            </w:pPr>
            <w:r w:rsidRPr="00440CD3">
              <w:rPr>
                <w:i/>
                <w:color w:val="000000"/>
                <w:sz w:val="22"/>
                <w:szCs w:val="22"/>
              </w:rPr>
              <w:t xml:space="preserve">При рассмотрении коммерческого предложения участника будет учитываться наличие/отсутствие разногласий к </w:t>
            </w:r>
            <w:r w:rsidR="006A44DF">
              <w:rPr>
                <w:i/>
                <w:color w:val="000000"/>
                <w:sz w:val="22"/>
                <w:szCs w:val="22"/>
              </w:rPr>
              <w:t xml:space="preserve">типовой </w:t>
            </w:r>
            <w:r w:rsidRPr="00440CD3">
              <w:rPr>
                <w:i/>
                <w:color w:val="000000"/>
                <w:sz w:val="22"/>
                <w:szCs w:val="22"/>
              </w:rPr>
              <w:t>форме договора</w:t>
            </w:r>
            <w:r w:rsidR="006A44DF">
              <w:rPr>
                <w:i/>
                <w:color w:val="000000"/>
                <w:sz w:val="22"/>
                <w:szCs w:val="22"/>
              </w:rPr>
              <w:t>.</w:t>
            </w:r>
          </w:p>
          <w:p w14:paraId="37D73DCE" w14:textId="477483E8" w:rsidR="00440CD3" w:rsidRPr="00440CD3" w:rsidRDefault="00440CD3" w:rsidP="00440CD3">
            <w:pPr>
              <w:ind w:left="168"/>
              <w:jc w:val="both"/>
              <w:rPr>
                <w:i/>
                <w:color w:val="000000"/>
                <w:sz w:val="22"/>
                <w:szCs w:val="22"/>
              </w:rPr>
            </w:pPr>
            <w:r w:rsidRPr="00440CD3">
              <w:rPr>
                <w:i/>
                <w:color w:val="000000"/>
                <w:sz w:val="22"/>
                <w:szCs w:val="22"/>
              </w:rPr>
              <w:t xml:space="preserve">В случае, если по результатам отбора от победителя отбора поступят разногласия к форме договора, такие разногласия могут быть рассмотрены Организатором отбора. При наличии существенных разногласий по типовой форме договора у потенциального победителя отбора </w:t>
            </w:r>
            <w:r w:rsidR="006A44DF">
              <w:rPr>
                <w:i/>
                <w:color w:val="000000"/>
                <w:sz w:val="22"/>
                <w:szCs w:val="22"/>
              </w:rPr>
              <w:t>АО</w:t>
            </w:r>
            <w:r w:rsidRPr="00440CD3">
              <w:rPr>
                <w:i/>
                <w:color w:val="000000"/>
                <w:sz w:val="22"/>
                <w:szCs w:val="22"/>
              </w:rPr>
              <w:t> «</w:t>
            </w:r>
            <w:r w:rsidR="006A44DF">
              <w:rPr>
                <w:i/>
                <w:color w:val="000000"/>
                <w:sz w:val="22"/>
                <w:szCs w:val="22"/>
              </w:rPr>
              <w:t>ЭквитиПлюс</w:t>
            </w:r>
            <w:r w:rsidRPr="00440CD3">
              <w:rPr>
                <w:i/>
                <w:color w:val="000000"/>
                <w:sz w:val="22"/>
                <w:szCs w:val="22"/>
              </w:rPr>
              <w:t>» вправе признать победителем отбора следующего по ранжиру участника.</w:t>
            </w:r>
          </w:p>
          <w:p w14:paraId="576ACEF1" w14:textId="77777777" w:rsidR="00440CD3" w:rsidRPr="00440CD3" w:rsidRDefault="00440CD3" w:rsidP="00440CD3">
            <w:pPr>
              <w:jc w:val="both"/>
              <w:rPr>
                <w:color w:val="000000"/>
                <w:sz w:val="22"/>
                <w:szCs w:val="22"/>
              </w:rPr>
            </w:pPr>
          </w:p>
          <w:p w14:paraId="3791DBDA" w14:textId="77777777" w:rsidR="00440CD3" w:rsidRPr="00096652" w:rsidRDefault="00440CD3" w:rsidP="00096652">
            <w:pPr>
              <w:pStyle w:val="af2"/>
              <w:numPr>
                <w:ilvl w:val="0"/>
                <w:numId w:val="27"/>
              </w:numPr>
              <w:spacing w:before="40" w:after="40"/>
              <w:ind w:left="472"/>
              <w:jc w:val="both"/>
              <w:rPr>
                <w:sz w:val="22"/>
                <w:szCs w:val="22"/>
              </w:rPr>
            </w:pPr>
            <w:r w:rsidRPr="00096652">
              <w:rPr>
                <w:sz w:val="22"/>
                <w:szCs w:val="22"/>
              </w:rPr>
              <w:t>копия свидетельства о внесении записи в Единый государственный реестр юридических лиц (только для Участников – резидентов Российской Федерации);</w:t>
            </w:r>
          </w:p>
          <w:p w14:paraId="71AC0E0A" w14:textId="77777777" w:rsidR="00440CD3" w:rsidRPr="00096652" w:rsidRDefault="00440CD3" w:rsidP="00096652">
            <w:pPr>
              <w:pStyle w:val="af2"/>
              <w:numPr>
                <w:ilvl w:val="0"/>
                <w:numId w:val="27"/>
              </w:numPr>
              <w:spacing w:before="40" w:after="40"/>
              <w:ind w:left="472"/>
              <w:jc w:val="both"/>
              <w:rPr>
                <w:sz w:val="22"/>
                <w:szCs w:val="22"/>
              </w:rPr>
            </w:pPr>
            <w:r w:rsidRPr="00096652">
              <w:rPr>
                <w:sz w:val="22"/>
                <w:szCs w:val="22"/>
              </w:rPr>
              <w:t>копия свидетельства о регистрации юридического лица или выписки из торгового/коммерческого реестра для участников – нерезидентов Российской Федерации;</w:t>
            </w:r>
          </w:p>
          <w:p w14:paraId="70A37949" w14:textId="77777777" w:rsidR="00440CD3" w:rsidRPr="00096652" w:rsidRDefault="00440CD3" w:rsidP="00096652">
            <w:pPr>
              <w:pStyle w:val="af2"/>
              <w:numPr>
                <w:ilvl w:val="0"/>
                <w:numId w:val="27"/>
              </w:numPr>
              <w:spacing w:before="40" w:after="40"/>
              <w:ind w:left="472"/>
              <w:jc w:val="both"/>
              <w:rPr>
                <w:sz w:val="22"/>
                <w:szCs w:val="22"/>
              </w:rPr>
            </w:pPr>
            <w:r w:rsidRPr="00096652">
              <w:rPr>
                <w:sz w:val="22"/>
                <w:szCs w:val="22"/>
              </w:rPr>
              <w:t>копия учредительного договора в действующей редакции, для Участников, зарегистрированных в форме обществ с ограниченной ответственностью;</w:t>
            </w:r>
          </w:p>
          <w:p w14:paraId="4A70D5D6" w14:textId="77777777" w:rsidR="00440CD3" w:rsidRPr="00096652" w:rsidRDefault="00440CD3" w:rsidP="00096652">
            <w:pPr>
              <w:pStyle w:val="af2"/>
              <w:numPr>
                <w:ilvl w:val="0"/>
                <w:numId w:val="27"/>
              </w:numPr>
              <w:spacing w:before="40" w:after="40"/>
              <w:ind w:left="472"/>
              <w:jc w:val="both"/>
              <w:rPr>
                <w:sz w:val="22"/>
                <w:szCs w:val="22"/>
              </w:rPr>
            </w:pPr>
            <w:r w:rsidRPr="00096652">
              <w:rPr>
                <w:sz w:val="22"/>
                <w:szCs w:val="22"/>
              </w:rPr>
              <w:t>копия устава в действующей редакции;</w:t>
            </w:r>
          </w:p>
          <w:p w14:paraId="65C8575E" w14:textId="77777777" w:rsidR="00440CD3" w:rsidRPr="00096652" w:rsidRDefault="00440CD3" w:rsidP="00096652">
            <w:pPr>
              <w:pStyle w:val="af2"/>
              <w:numPr>
                <w:ilvl w:val="0"/>
                <w:numId w:val="27"/>
              </w:numPr>
              <w:spacing w:before="40" w:after="40"/>
              <w:ind w:left="472"/>
              <w:jc w:val="both"/>
              <w:rPr>
                <w:sz w:val="22"/>
                <w:szCs w:val="22"/>
              </w:rPr>
            </w:pPr>
            <w:r w:rsidRPr="00096652">
              <w:rPr>
                <w:sz w:val="22"/>
                <w:szCs w:val="22"/>
              </w:rPr>
              <w:t>заверенные Участником копии документов (приказов, протоколов собрания учредителей о назначении руководителя и т.д.), подтверждающие полномочия лица, подписавшего конкурсную заявку, а также его право на заключение соответствующего Договора по результатам отбора. Если конкурсная заявка подписывается по доверенности, предоставляется копия доверенности и вышеуказанные документы на лицо, выдавшее доверенность;</w:t>
            </w:r>
          </w:p>
          <w:p w14:paraId="51CCAF2D" w14:textId="77777777" w:rsidR="00440CD3" w:rsidRPr="00096652" w:rsidRDefault="00440CD3" w:rsidP="00096652">
            <w:pPr>
              <w:pStyle w:val="af2"/>
              <w:numPr>
                <w:ilvl w:val="0"/>
                <w:numId w:val="27"/>
              </w:numPr>
              <w:spacing w:before="40" w:after="40"/>
              <w:ind w:left="472"/>
              <w:jc w:val="both"/>
              <w:rPr>
                <w:sz w:val="22"/>
                <w:szCs w:val="22"/>
              </w:rPr>
            </w:pPr>
            <w:r w:rsidRPr="00096652">
              <w:rPr>
                <w:sz w:val="22"/>
                <w:szCs w:val="22"/>
              </w:rPr>
              <w:t>копия свидетельства о постановке Участника на налоговый учет;</w:t>
            </w:r>
          </w:p>
          <w:p w14:paraId="34693F1E" w14:textId="77777777" w:rsidR="00440CD3" w:rsidRPr="00096652" w:rsidRDefault="00440CD3" w:rsidP="00096652">
            <w:pPr>
              <w:pStyle w:val="af2"/>
              <w:numPr>
                <w:ilvl w:val="0"/>
                <w:numId w:val="27"/>
              </w:numPr>
              <w:spacing w:before="40" w:after="40"/>
              <w:ind w:left="472"/>
              <w:jc w:val="both"/>
              <w:rPr>
                <w:sz w:val="22"/>
                <w:szCs w:val="22"/>
              </w:rPr>
            </w:pPr>
            <w:r w:rsidRPr="00096652">
              <w:rPr>
                <w:sz w:val="22"/>
                <w:szCs w:val="22"/>
              </w:rPr>
              <w:t>копии бухгалтерской отчётности (Бухгалтерский баланс (форма № 1) и Отчёт о финансовых результатах (форма № 2)), заверенной печатью и подписью директора, за предшествующий год с отметкой о её получении ИФНС (приложением квитанции о приёме по ТКС (телекоммуникационным каналам связи), либо извещения о получении данных по ТКС, в случае, если предприятие отчитывается в ИФНС в электронном виде; почтовой квитанции и описи в случае отправки по Почте России) (в соответствии с п. 5 ст. 23 НК РФ).</w:t>
            </w:r>
          </w:p>
          <w:p w14:paraId="44A73FB5" w14:textId="77777777" w:rsidR="00440CD3" w:rsidRPr="00096652" w:rsidRDefault="00440CD3" w:rsidP="00096652">
            <w:pPr>
              <w:pStyle w:val="af2"/>
              <w:numPr>
                <w:ilvl w:val="0"/>
                <w:numId w:val="27"/>
              </w:numPr>
              <w:spacing w:before="40" w:after="40"/>
              <w:ind w:left="472"/>
              <w:jc w:val="both"/>
              <w:rPr>
                <w:sz w:val="22"/>
                <w:szCs w:val="22"/>
              </w:rPr>
            </w:pPr>
            <w:r w:rsidRPr="00096652">
              <w:rPr>
                <w:sz w:val="22"/>
                <w:szCs w:val="22"/>
              </w:rPr>
              <w:t>выписка из реестра членов саморегулируемой организации, лицензий/разрешений на осуществление видов деятельности, связанных с выполнением Договора;</w:t>
            </w:r>
          </w:p>
          <w:p w14:paraId="5F43EC7A" w14:textId="00B1E1BE" w:rsidR="00440CD3" w:rsidRPr="00096652" w:rsidRDefault="00440CD3" w:rsidP="00096652">
            <w:pPr>
              <w:pStyle w:val="af2"/>
              <w:numPr>
                <w:ilvl w:val="0"/>
                <w:numId w:val="27"/>
              </w:numPr>
              <w:spacing w:before="40" w:after="40"/>
              <w:ind w:left="472"/>
              <w:jc w:val="both"/>
              <w:rPr>
                <w:sz w:val="22"/>
                <w:szCs w:val="22"/>
              </w:rPr>
            </w:pPr>
            <w:r w:rsidRPr="00096652">
              <w:rPr>
                <w:sz w:val="22"/>
                <w:szCs w:val="22"/>
              </w:rPr>
              <w:lastRenderedPageBreak/>
              <w:t>указать информацию о текущей загрузке предприятия в % от номинальной</w:t>
            </w:r>
            <w:r w:rsidR="00096652">
              <w:rPr>
                <w:sz w:val="22"/>
                <w:szCs w:val="22"/>
              </w:rPr>
              <w:t>.</w:t>
            </w:r>
          </w:p>
          <w:p w14:paraId="50AEE905" w14:textId="77777777" w:rsidR="00440CD3" w:rsidRPr="00096652" w:rsidRDefault="00440CD3" w:rsidP="00096652">
            <w:pPr>
              <w:pStyle w:val="af2"/>
              <w:numPr>
                <w:ilvl w:val="0"/>
                <w:numId w:val="27"/>
              </w:numPr>
              <w:spacing w:before="40" w:after="40"/>
              <w:ind w:left="472"/>
              <w:jc w:val="both"/>
              <w:rPr>
                <w:sz w:val="22"/>
                <w:szCs w:val="22"/>
              </w:rPr>
            </w:pPr>
            <w:r w:rsidRPr="00096652">
              <w:rPr>
                <w:sz w:val="22"/>
                <w:szCs w:val="22"/>
              </w:rPr>
              <w:t>при наличии положительных отзывов от предыдущих заказчиков приложить благодарственные письма и пр.;</w:t>
            </w:r>
          </w:p>
          <w:p w14:paraId="612E35E3" w14:textId="77777777" w:rsidR="00440CD3" w:rsidRPr="00096652" w:rsidRDefault="00440CD3" w:rsidP="00096652">
            <w:pPr>
              <w:pStyle w:val="af2"/>
              <w:numPr>
                <w:ilvl w:val="0"/>
                <w:numId w:val="27"/>
              </w:numPr>
              <w:spacing w:before="40" w:after="40"/>
              <w:ind w:left="472"/>
              <w:jc w:val="both"/>
              <w:rPr>
                <w:sz w:val="22"/>
                <w:szCs w:val="22"/>
              </w:rPr>
            </w:pPr>
            <w:r w:rsidRPr="00096652">
              <w:rPr>
                <w:sz w:val="22"/>
                <w:szCs w:val="22"/>
              </w:rPr>
              <w:t>нотариально заверенные копии доверенностей уполномоченных лиц, имеющих право подписания Актов выполненных работ с образцом подписи (предоставляются до заключения договора в случае признания участника победителем отбора);</w:t>
            </w:r>
          </w:p>
          <w:p w14:paraId="44D633D6" w14:textId="77777777" w:rsidR="00440CD3" w:rsidRPr="00096652" w:rsidRDefault="00440CD3" w:rsidP="00096652">
            <w:pPr>
              <w:pStyle w:val="af2"/>
              <w:numPr>
                <w:ilvl w:val="0"/>
                <w:numId w:val="27"/>
              </w:numPr>
              <w:spacing w:before="40" w:after="40"/>
              <w:ind w:left="472"/>
              <w:jc w:val="both"/>
              <w:rPr>
                <w:sz w:val="22"/>
                <w:szCs w:val="22"/>
              </w:rPr>
            </w:pPr>
            <w:r w:rsidRPr="00096652">
              <w:rPr>
                <w:sz w:val="22"/>
                <w:szCs w:val="22"/>
              </w:rPr>
              <w:t>иные документы, которые, по мнению Участника, подтверждают его соответствие установленным требованиям, с соответствующими комментариями, разъясняющими цель предоставления этих документов.</w:t>
            </w:r>
          </w:p>
          <w:p w14:paraId="5F9F0D28" w14:textId="77777777" w:rsidR="00440CD3" w:rsidRPr="00440CD3" w:rsidRDefault="00440CD3" w:rsidP="00096652">
            <w:pPr>
              <w:ind w:firstLine="322"/>
              <w:jc w:val="both"/>
              <w:rPr>
                <w:color w:val="000000"/>
                <w:sz w:val="22"/>
                <w:szCs w:val="22"/>
              </w:rPr>
            </w:pPr>
            <w:r w:rsidRPr="00440CD3">
              <w:rPr>
                <w:color w:val="000000"/>
                <w:sz w:val="22"/>
                <w:szCs w:val="22"/>
              </w:rPr>
              <w:t>Все указанные документы прилагаются Участником отбора к Конкурсной заявке.</w:t>
            </w:r>
          </w:p>
          <w:p w14:paraId="7165F096" w14:textId="05EA0122" w:rsidR="00440CD3" w:rsidRPr="00440CD3" w:rsidRDefault="00440CD3" w:rsidP="00440CD3">
            <w:pPr>
              <w:spacing w:before="40" w:after="40"/>
              <w:ind w:firstLine="322"/>
              <w:jc w:val="both"/>
              <w:rPr>
                <w:sz w:val="22"/>
                <w:szCs w:val="22"/>
              </w:rPr>
            </w:pPr>
            <w:r w:rsidRPr="00440CD3">
              <w:rPr>
                <w:color w:val="000000"/>
                <w:sz w:val="22"/>
                <w:szCs w:val="22"/>
              </w:rPr>
              <w:t>Если какие-либо из указанных документов были предоставлены организатору отбора при ранее проводимых отборах или в рамках прохождения предварительной квалификации, повторное предоставление не требуется, при подаче заявок необходимо указать отбор, в рамках которого данные документы были направлены.</w:t>
            </w:r>
          </w:p>
        </w:tc>
      </w:tr>
    </w:tbl>
    <w:p w14:paraId="497801BC" w14:textId="77777777" w:rsidR="00762F6D" w:rsidRPr="00762F6D" w:rsidRDefault="00762F6D" w:rsidP="00762F6D">
      <w:pPr>
        <w:spacing w:before="40" w:after="40"/>
        <w:ind w:firstLine="567"/>
        <w:jc w:val="both"/>
      </w:pPr>
      <w:r w:rsidRPr="00762F6D">
        <w:lastRenderedPageBreak/>
        <w:t>Вы вправе предоставить любую информацию и документы, подтверждающие Вашу положительную деловую репутацию, опыт и устойчивое финансовое положение.</w:t>
      </w:r>
    </w:p>
    <w:p w14:paraId="1706C510" w14:textId="04545367" w:rsidR="00762F6D" w:rsidRPr="00762F6D" w:rsidRDefault="00762F6D" w:rsidP="00762F6D">
      <w:pPr>
        <w:spacing w:before="40" w:after="40"/>
        <w:ind w:firstLine="567"/>
        <w:jc w:val="both"/>
      </w:pPr>
      <w:r>
        <w:t>АО</w:t>
      </w:r>
      <w:r w:rsidRPr="00762F6D">
        <w:t xml:space="preserve"> «</w:t>
      </w:r>
      <w:r>
        <w:t>ЭквитиПлюс</w:t>
      </w:r>
      <w:r w:rsidRPr="00762F6D">
        <w:t>» оставляет за собой право, при невозможности определения наилучшей заявки и в целях равных конкурентных условий для всех участников конкурентного отбора, направить в адрес всех участников отбора список минимальных цен (без указания поставщиков, предложивших данные цены) и предложить всем участникам конкурентного отбора скорректировать и предоставить свои окончательные заявки.</w:t>
      </w:r>
    </w:p>
    <w:p w14:paraId="3C5C26EF" w14:textId="37233A07" w:rsidR="00762F6D" w:rsidRPr="00762F6D" w:rsidRDefault="00762F6D" w:rsidP="00762F6D">
      <w:pPr>
        <w:spacing w:before="40" w:after="40"/>
        <w:ind w:firstLine="567"/>
        <w:jc w:val="both"/>
      </w:pPr>
      <w:r w:rsidRPr="00762F6D">
        <w:t xml:space="preserve">Конкурентный отбор может быть отменен его </w:t>
      </w:r>
      <w:r>
        <w:t>О</w:t>
      </w:r>
      <w:r w:rsidRPr="00762F6D">
        <w:t>рганизатором в одностороннем порядке в любое время до подведения его итогов.</w:t>
      </w:r>
    </w:p>
    <w:p w14:paraId="7B60E476" w14:textId="0EDE1AC6" w:rsidR="00762F6D" w:rsidRPr="00762F6D" w:rsidRDefault="00762F6D" w:rsidP="00762F6D">
      <w:pPr>
        <w:spacing w:before="40" w:after="40"/>
        <w:ind w:firstLine="567"/>
        <w:jc w:val="both"/>
      </w:pPr>
      <w:r w:rsidRPr="00762F6D">
        <w:t xml:space="preserve">В случае изменения условий конкурентного отбора или его отмены расходы, понесенные любым лицом, в связи с проведением отбора </w:t>
      </w:r>
      <w:r>
        <w:t>О</w:t>
      </w:r>
      <w:r w:rsidRPr="00762F6D">
        <w:t>рганизатором отбора не возмещаются.</w:t>
      </w:r>
    </w:p>
    <w:p w14:paraId="05B5E561" w14:textId="77777777" w:rsidR="00762F6D" w:rsidRPr="00762F6D" w:rsidRDefault="00762F6D" w:rsidP="00762F6D">
      <w:pPr>
        <w:spacing w:before="40" w:after="40"/>
        <w:ind w:firstLine="567"/>
        <w:jc w:val="both"/>
      </w:pPr>
      <w:r w:rsidRPr="00762F6D">
        <w:t>Информация, предоставленная Вами для участия в конкурентном отборе, не сообщается лицам, не имеющим отношения к проведению конкурентного отбора, а также другим участникам конкурентного отбора.</w:t>
      </w:r>
    </w:p>
    <w:p w14:paraId="2F188C09" w14:textId="0A558DA0" w:rsidR="00762F6D" w:rsidRDefault="00762F6D" w:rsidP="00762F6D">
      <w:pPr>
        <w:spacing w:before="40" w:after="40"/>
        <w:ind w:firstLine="567"/>
        <w:jc w:val="both"/>
      </w:pPr>
      <w:r w:rsidRPr="00762F6D">
        <w:t xml:space="preserve">Отбор, в том числе отдельные его стадии, не являются переговорами о заключении договора (ст. 434.1 ГК РФ). Настоящее приглашение не является офертой (ст. 435 ГК РФ) или акцептом / ответом о принятии оферты (ст. 438 ГК РФ). Настоящее приглашение не является публичной офертой или приглашением делать оферты (ст. 437 ГК РФ). Настоящий отбор не является торгами (в том числе в форме конкурса, аукциона или в иной форме) или публичным конкурсом в соответствии со статьями 447449, 10571061 Гражданского кодекса Российской Федерации (ГК РФ), и не накладывает на Участников Группы, в том числе </w:t>
      </w:r>
      <w:r>
        <w:t>АО</w:t>
      </w:r>
      <w:r w:rsidRPr="00762F6D">
        <w:t xml:space="preserve"> «</w:t>
      </w:r>
      <w:r>
        <w:t>ЭквитиПлюс</w:t>
      </w:r>
      <w:r w:rsidRPr="00762F6D">
        <w:t>», обязательств предусмотренных вышеуказанными статьями ГК РФ</w:t>
      </w:r>
      <w:r>
        <w:t>.</w:t>
      </w:r>
      <w:r w:rsidRPr="00762F6D">
        <w:t xml:space="preserve"> </w:t>
      </w:r>
    </w:p>
    <w:p w14:paraId="20D0787D" w14:textId="77777777" w:rsidR="00333630" w:rsidRDefault="00333630" w:rsidP="00762F6D">
      <w:pPr>
        <w:spacing w:before="40" w:after="40"/>
        <w:ind w:firstLine="567"/>
        <w:jc w:val="both"/>
      </w:pPr>
    </w:p>
    <w:p w14:paraId="5827D69D" w14:textId="6B527E9A" w:rsidR="00333630" w:rsidRPr="00333630" w:rsidRDefault="00333630" w:rsidP="00333630">
      <w:pPr>
        <w:spacing w:before="40" w:after="40"/>
        <w:rPr>
          <w:b/>
          <w:bCs/>
        </w:rPr>
      </w:pPr>
      <w:r w:rsidRPr="00333630">
        <w:rPr>
          <w:b/>
          <w:bCs/>
        </w:rPr>
        <w:t>Приложения:</w:t>
      </w:r>
    </w:p>
    <w:p w14:paraId="7F4131ED" w14:textId="63DA68C5" w:rsidR="00333630" w:rsidRDefault="00333630" w:rsidP="00333630">
      <w:pPr>
        <w:pStyle w:val="af2"/>
        <w:numPr>
          <w:ilvl w:val="0"/>
          <w:numId w:val="32"/>
        </w:numPr>
        <w:spacing w:before="40" w:after="40"/>
        <w:ind w:left="426"/>
        <w:jc w:val="both"/>
      </w:pPr>
      <w:r>
        <w:t>Рабочая документация «Защитное сооружение гражданской обороны (ЗСГО) в международном аэропорту Новокузнецк (Спиченково)».</w:t>
      </w:r>
    </w:p>
    <w:p w14:paraId="1B67580A" w14:textId="77777777" w:rsidR="00090E82" w:rsidRDefault="00090E82" w:rsidP="00090E82">
      <w:pPr>
        <w:spacing w:before="40" w:after="40"/>
        <w:jc w:val="both"/>
      </w:pPr>
    </w:p>
    <w:p w14:paraId="320474AC" w14:textId="77777777" w:rsidR="00090E82" w:rsidRPr="00090E82" w:rsidRDefault="00090E82" w:rsidP="00090E82">
      <w:pPr>
        <w:pStyle w:val="a0"/>
        <w:rPr>
          <w:b/>
          <w:bCs/>
        </w:rPr>
      </w:pPr>
      <w:r w:rsidRPr="00090E82">
        <w:rPr>
          <w:b/>
          <w:bCs/>
        </w:rPr>
        <w:t>Согласовано:</w:t>
      </w:r>
    </w:p>
    <w:p w14:paraId="4C75134F" w14:textId="77777777" w:rsidR="00090E82" w:rsidRPr="00090E82" w:rsidRDefault="00090E82" w:rsidP="00090E82">
      <w:pPr>
        <w:pStyle w:val="a0"/>
      </w:pPr>
      <w:r w:rsidRPr="00090E82">
        <w:t>Руководитель направления по ОСР                                                                        В.Г. Киреев</w:t>
      </w:r>
    </w:p>
    <w:p w14:paraId="4272AA1F" w14:textId="77777777" w:rsidR="00090E82" w:rsidRPr="00090E82" w:rsidRDefault="00090E82" w:rsidP="00090E82">
      <w:pPr>
        <w:pStyle w:val="a0"/>
      </w:pPr>
    </w:p>
    <w:p w14:paraId="43F53ABB" w14:textId="77777777" w:rsidR="00090E82" w:rsidRPr="00090E82" w:rsidRDefault="00090E82" w:rsidP="00090E82">
      <w:pPr>
        <w:pStyle w:val="a0"/>
      </w:pPr>
    </w:p>
    <w:p w14:paraId="31DAFF1C" w14:textId="77777777" w:rsidR="00090E82" w:rsidRPr="00090E82" w:rsidRDefault="00090E82" w:rsidP="00090E82">
      <w:pPr>
        <w:pStyle w:val="a0"/>
      </w:pPr>
      <w:r w:rsidRPr="00090E82">
        <w:t>Директор по строительству/Гл. инженер                                                               П.А. Мармазов</w:t>
      </w:r>
    </w:p>
    <w:p w14:paraId="3979B395" w14:textId="77777777" w:rsidR="00090E82" w:rsidRPr="00090E82" w:rsidRDefault="00090E82" w:rsidP="00090E82">
      <w:pPr>
        <w:pStyle w:val="a0"/>
        <w:jc w:val="left"/>
      </w:pPr>
    </w:p>
    <w:p w14:paraId="07570FC4" w14:textId="77777777" w:rsidR="00090E82" w:rsidRPr="00762F6D" w:rsidRDefault="00090E82" w:rsidP="00090E82">
      <w:pPr>
        <w:spacing w:before="40" w:after="40"/>
        <w:jc w:val="both"/>
      </w:pPr>
    </w:p>
    <w:sectPr w:rsidR="00090E82" w:rsidRPr="00762F6D" w:rsidSect="00F225C1">
      <w:footerReference w:type="default" r:id="rId8"/>
      <w:pgSz w:w="11906" w:h="16838"/>
      <w:pgMar w:top="567" w:right="567" w:bottom="709" w:left="1304" w:header="567" w:footer="2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985396" w14:textId="77777777" w:rsidR="00A41380" w:rsidRDefault="00A41380">
      <w:r>
        <w:separator/>
      </w:r>
    </w:p>
  </w:endnote>
  <w:endnote w:type="continuationSeparator" w:id="0">
    <w:p w14:paraId="1C35FE54" w14:textId="77777777" w:rsidR="00A41380" w:rsidRDefault="00A41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8AE375" w14:textId="62A25D00" w:rsidR="009875AB" w:rsidRPr="00F225C1" w:rsidRDefault="009875AB">
    <w:pPr>
      <w:pStyle w:val="a7"/>
      <w:jc w:val="right"/>
      <w:rPr>
        <w:i/>
        <w:sz w:val="20"/>
        <w:szCs w:val="20"/>
      </w:rPr>
    </w:pPr>
    <w:r w:rsidRPr="00F225C1">
      <w:rPr>
        <w:i/>
        <w:sz w:val="20"/>
        <w:szCs w:val="20"/>
      </w:rPr>
      <w:t>Стр</w:t>
    </w:r>
    <w:r w:rsidR="00F225C1" w:rsidRPr="00F225C1">
      <w:rPr>
        <w:i/>
        <w:sz w:val="20"/>
        <w:szCs w:val="20"/>
      </w:rPr>
      <w:t>.</w:t>
    </w:r>
    <w:r w:rsidRPr="00F225C1">
      <w:rPr>
        <w:i/>
        <w:sz w:val="20"/>
        <w:szCs w:val="20"/>
      </w:rPr>
      <w:t xml:space="preserve"> </w:t>
    </w:r>
    <w:r w:rsidRPr="00F225C1">
      <w:rPr>
        <w:i/>
        <w:sz w:val="20"/>
        <w:szCs w:val="20"/>
      </w:rPr>
      <w:fldChar w:fldCharType="begin"/>
    </w:r>
    <w:r w:rsidRPr="00F225C1">
      <w:rPr>
        <w:i/>
        <w:sz w:val="20"/>
        <w:szCs w:val="20"/>
      </w:rPr>
      <w:instrText>PAGE</w:instrText>
    </w:r>
    <w:r w:rsidRPr="00F225C1">
      <w:rPr>
        <w:i/>
        <w:sz w:val="20"/>
        <w:szCs w:val="20"/>
      </w:rPr>
      <w:fldChar w:fldCharType="separate"/>
    </w:r>
    <w:r w:rsidR="003A6F2E" w:rsidRPr="00F225C1">
      <w:rPr>
        <w:i/>
        <w:noProof/>
        <w:sz w:val="20"/>
        <w:szCs w:val="20"/>
      </w:rPr>
      <w:t>2</w:t>
    </w:r>
    <w:r w:rsidRPr="00F225C1">
      <w:rPr>
        <w:i/>
        <w:sz w:val="20"/>
        <w:szCs w:val="20"/>
      </w:rPr>
      <w:fldChar w:fldCharType="end"/>
    </w:r>
    <w:r w:rsidRPr="00F225C1">
      <w:rPr>
        <w:i/>
        <w:sz w:val="20"/>
        <w:szCs w:val="20"/>
      </w:rPr>
      <w:t xml:space="preserve"> из </w:t>
    </w:r>
    <w:r w:rsidRPr="00F225C1">
      <w:rPr>
        <w:i/>
        <w:sz w:val="20"/>
        <w:szCs w:val="20"/>
      </w:rPr>
      <w:fldChar w:fldCharType="begin"/>
    </w:r>
    <w:r w:rsidRPr="00F225C1">
      <w:rPr>
        <w:i/>
        <w:sz w:val="20"/>
        <w:szCs w:val="20"/>
      </w:rPr>
      <w:instrText>NUMPAGES</w:instrText>
    </w:r>
    <w:r w:rsidRPr="00F225C1">
      <w:rPr>
        <w:i/>
        <w:sz w:val="20"/>
        <w:szCs w:val="20"/>
      </w:rPr>
      <w:fldChar w:fldCharType="separate"/>
    </w:r>
    <w:r w:rsidR="003A6F2E" w:rsidRPr="00F225C1">
      <w:rPr>
        <w:i/>
        <w:noProof/>
        <w:sz w:val="20"/>
        <w:szCs w:val="20"/>
      </w:rPr>
      <w:t>9</w:t>
    </w:r>
    <w:r w:rsidRPr="00F225C1">
      <w:rPr>
        <w:i/>
        <w:sz w:val="20"/>
        <w:szCs w:val="20"/>
      </w:rPr>
      <w:fldChar w:fldCharType="end"/>
    </w:r>
  </w:p>
  <w:p w14:paraId="7344D73E" w14:textId="77777777" w:rsidR="00891E4F" w:rsidRPr="00C60842" w:rsidRDefault="00891E4F" w:rsidP="008E21D4">
    <w:pPr>
      <w:pStyle w:val="a7"/>
      <w:jc w:val="right"/>
      <w:rPr>
        <w:i/>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146B55" w14:textId="77777777" w:rsidR="00A41380" w:rsidRDefault="00A41380">
      <w:r>
        <w:separator/>
      </w:r>
    </w:p>
  </w:footnote>
  <w:footnote w:type="continuationSeparator" w:id="0">
    <w:p w14:paraId="092609D8" w14:textId="77777777" w:rsidR="00A41380" w:rsidRDefault="00A413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00B8C"/>
    <w:multiLevelType w:val="hybridMultilevel"/>
    <w:tmpl w:val="79529C48"/>
    <w:lvl w:ilvl="0" w:tplc="1382B30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5703FEC"/>
    <w:multiLevelType w:val="hybridMultilevel"/>
    <w:tmpl w:val="F9969C52"/>
    <w:lvl w:ilvl="0" w:tplc="04190001">
      <w:start w:val="1"/>
      <w:numFmt w:val="bullet"/>
      <w:lvlText w:val=""/>
      <w:lvlJc w:val="left"/>
      <w:pPr>
        <w:ind w:left="956" w:hanging="360"/>
      </w:pPr>
      <w:rPr>
        <w:rFonts w:ascii="Symbol" w:hAnsi="Symbol" w:hint="default"/>
      </w:rPr>
    </w:lvl>
    <w:lvl w:ilvl="1" w:tplc="04190003" w:tentative="1">
      <w:start w:val="1"/>
      <w:numFmt w:val="bullet"/>
      <w:lvlText w:val="o"/>
      <w:lvlJc w:val="left"/>
      <w:pPr>
        <w:ind w:left="1676" w:hanging="360"/>
      </w:pPr>
      <w:rPr>
        <w:rFonts w:ascii="Courier New" w:hAnsi="Courier New" w:cs="Courier New" w:hint="default"/>
      </w:rPr>
    </w:lvl>
    <w:lvl w:ilvl="2" w:tplc="04190005" w:tentative="1">
      <w:start w:val="1"/>
      <w:numFmt w:val="bullet"/>
      <w:lvlText w:val=""/>
      <w:lvlJc w:val="left"/>
      <w:pPr>
        <w:ind w:left="2396" w:hanging="360"/>
      </w:pPr>
      <w:rPr>
        <w:rFonts w:ascii="Wingdings" w:hAnsi="Wingdings" w:hint="default"/>
      </w:rPr>
    </w:lvl>
    <w:lvl w:ilvl="3" w:tplc="04190001" w:tentative="1">
      <w:start w:val="1"/>
      <w:numFmt w:val="bullet"/>
      <w:lvlText w:val=""/>
      <w:lvlJc w:val="left"/>
      <w:pPr>
        <w:ind w:left="3116" w:hanging="360"/>
      </w:pPr>
      <w:rPr>
        <w:rFonts w:ascii="Symbol" w:hAnsi="Symbol" w:hint="default"/>
      </w:rPr>
    </w:lvl>
    <w:lvl w:ilvl="4" w:tplc="04190003" w:tentative="1">
      <w:start w:val="1"/>
      <w:numFmt w:val="bullet"/>
      <w:lvlText w:val="o"/>
      <w:lvlJc w:val="left"/>
      <w:pPr>
        <w:ind w:left="3836" w:hanging="360"/>
      </w:pPr>
      <w:rPr>
        <w:rFonts w:ascii="Courier New" w:hAnsi="Courier New" w:cs="Courier New" w:hint="default"/>
      </w:rPr>
    </w:lvl>
    <w:lvl w:ilvl="5" w:tplc="04190005" w:tentative="1">
      <w:start w:val="1"/>
      <w:numFmt w:val="bullet"/>
      <w:lvlText w:val=""/>
      <w:lvlJc w:val="left"/>
      <w:pPr>
        <w:ind w:left="4556" w:hanging="360"/>
      </w:pPr>
      <w:rPr>
        <w:rFonts w:ascii="Wingdings" w:hAnsi="Wingdings" w:hint="default"/>
      </w:rPr>
    </w:lvl>
    <w:lvl w:ilvl="6" w:tplc="04190001" w:tentative="1">
      <w:start w:val="1"/>
      <w:numFmt w:val="bullet"/>
      <w:lvlText w:val=""/>
      <w:lvlJc w:val="left"/>
      <w:pPr>
        <w:ind w:left="5276" w:hanging="360"/>
      </w:pPr>
      <w:rPr>
        <w:rFonts w:ascii="Symbol" w:hAnsi="Symbol" w:hint="default"/>
      </w:rPr>
    </w:lvl>
    <w:lvl w:ilvl="7" w:tplc="04190003" w:tentative="1">
      <w:start w:val="1"/>
      <w:numFmt w:val="bullet"/>
      <w:lvlText w:val="o"/>
      <w:lvlJc w:val="left"/>
      <w:pPr>
        <w:ind w:left="5996" w:hanging="360"/>
      </w:pPr>
      <w:rPr>
        <w:rFonts w:ascii="Courier New" w:hAnsi="Courier New" w:cs="Courier New" w:hint="default"/>
      </w:rPr>
    </w:lvl>
    <w:lvl w:ilvl="8" w:tplc="04190005" w:tentative="1">
      <w:start w:val="1"/>
      <w:numFmt w:val="bullet"/>
      <w:lvlText w:val=""/>
      <w:lvlJc w:val="left"/>
      <w:pPr>
        <w:ind w:left="6716" w:hanging="360"/>
      </w:pPr>
      <w:rPr>
        <w:rFonts w:ascii="Wingdings" w:hAnsi="Wingdings" w:hint="default"/>
      </w:rPr>
    </w:lvl>
  </w:abstractNum>
  <w:abstractNum w:abstractNumId="2" w15:restartNumberingAfterBreak="0">
    <w:nsid w:val="09687C9F"/>
    <w:multiLevelType w:val="hybridMultilevel"/>
    <w:tmpl w:val="30104D0A"/>
    <w:lvl w:ilvl="0" w:tplc="0DBC4482">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15:restartNumberingAfterBreak="0">
    <w:nsid w:val="0C2A6596"/>
    <w:multiLevelType w:val="hybridMultilevel"/>
    <w:tmpl w:val="062CFFF0"/>
    <w:lvl w:ilvl="0" w:tplc="1382B30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ECD1207"/>
    <w:multiLevelType w:val="hybridMultilevel"/>
    <w:tmpl w:val="B4605858"/>
    <w:lvl w:ilvl="0" w:tplc="04190001">
      <w:start w:val="1"/>
      <w:numFmt w:val="bullet"/>
      <w:lvlText w:val=""/>
      <w:lvlJc w:val="left"/>
      <w:pPr>
        <w:ind w:left="748" w:hanging="360"/>
      </w:pPr>
      <w:rPr>
        <w:rFonts w:ascii="Symbol" w:hAnsi="Symbol" w:hint="default"/>
      </w:rPr>
    </w:lvl>
    <w:lvl w:ilvl="1" w:tplc="04190003" w:tentative="1">
      <w:start w:val="1"/>
      <w:numFmt w:val="bullet"/>
      <w:lvlText w:val="o"/>
      <w:lvlJc w:val="left"/>
      <w:pPr>
        <w:ind w:left="1468" w:hanging="360"/>
      </w:pPr>
      <w:rPr>
        <w:rFonts w:ascii="Courier New" w:hAnsi="Courier New" w:cs="Courier New" w:hint="default"/>
      </w:rPr>
    </w:lvl>
    <w:lvl w:ilvl="2" w:tplc="04190005" w:tentative="1">
      <w:start w:val="1"/>
      <w:numFmt w:val="bullet"/>
      <w:lvlText w:val=""/>
      <w:lvlJc w:val="left"/>
      <w:pPr>
        <w:ind w:left="2188" w:hanging="360"/>
      </w:pPr>
      <w:rPr>
        <w:rFonts w:ascii="Wingdings" w:hAnsi="Wingdings" w:hint="default"/>
      </w:rPr>
    </w:lvl>
    <w:lvl w:ilvl="3" w:tplc="04190001" w:tentative="1">
      <w:start w:val="1"/>
      <w:numFmt w:val="bullet"/>
      <w:lvlText w:val=""/>
      <w:lvlJc w:val="left"/>
      <w:pPr>
        <w:ind w:left="2908" w:hanging="360"/>
      </w:pPr>
      <w:rPr>
        <w:rFonts w:ascii="Symbol" w:hAnsi="Symbol" w:hint="default"/>
      </w:rPr>
    </w:lvl>
    <w:lvl w:ilvl="4" w:tplc="04190003" w:tentative="1">
      <w:start w:val="1"/>
      <w:numFmt w:val="bullet"/>
      <w:lvlText w:val="o"/>
      <w:lvlJc w:val="left"/>
      <w:pPr>
        <w:ind w:left="3628" w:hanging="360"/>
      </w:pPr>
      <w:rPr>
        <w:rFonts w:ascii="Courier New" w:hAnsi="Courier New" w:cs="Courier New" w:hint="default"/>
      </w:rPr>
    </w:lvl>
    <w:lvl w:ilvl="5" w:tplc="04190005" w:tentative="1">
      <w:start w:val="1"/>
      <w:numFmt w:val="bullet"/>
      <w:lvlText w:val=""/>
      <w:lvlJc w:val="left"/>
      <w:pPr>
        <w:ind w:left="4348" w:hanging="360"/>
      </w:pPr>
      <w:rPr>
        <w:rFonts w:ascii="Wingdings" w:hAnsi="Wingdings" w:hint="default"/>
      </w:rPr>
    </w:lvl>
    <w:lvl w:ilvl="6" w:tplc="04190001" w:tentative="1">
      <w:start w:val="1"/>
      <w:numFmt w:val="bullet"/>
      <w:lvlText w:val=""/>
      <w:lvlJc w:val="left"/>
      <w:pPr>
        <w:ind w:left="5068" w:hanging="360"/>
      </w:pPr>
      <w:rPr>
        <w:rFonts w:ascii="Symbol" w:hAnsi="Symbol" w:hint="default"/>
      </w:rPr>
    </w:lvl>
    <w:lvl w:ilvl="7" w:tplc="04190003" w:tentative="1">
      <w:start w:val="1"/>
      <w:numFmt w:val="bullet"/>
      <w:lvlText w:val="o"/>
      <w:lvlJc w:val="left"/>
      <w:pPr>
        <w:ind w:left="5788" w:hanging="360"/>
      </w:pPr>
      <w:rPr>
        <w:rFonts w:ascii="Courier New" w:hAnsi="Courier New" w:cs="Courier New" w:hint="default"/>
      </w:rPr>
    </w:lvl>
    <w:lvl w:ilvl="8" w:tplc="04190005" w:tentative="1">
      <w:start w:val="1"/>
      <w:numFmt w:val="bullet"/>
      <w:lvlText w:val=""/>
      <w:lvlJc w:val="left"/>
      <w:pPr>
        <w:ind w:left="6508" w:hanging="360"/>
      </w:pPr>
      <w:rPr>
        <w:rFonts w:ascii="Wingdings" w:hAnsi="Wingdings" w:hint="default"/>
      </w:rPr>
    </w:lvl>
  </w:abstractNum>
  <w:abstractNum w:abstractNumId="5" w15:restartNumberingAfterBreak="0">
    <w:nsid w:val="131C42DA"/>
    <w:multiLevelType w:val="multilevel"/>
    <w:tmpl w:val="B5783B1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376552D"/>
    <w:multiLevelType w:val="multilevel"/>
    <w:tmpl w:val="DF600C70"/>
    <w:lvl w:ilvl="0">
      <w:start w:val="1"/>
      <w:numFmt w:val="decimal"/>
      <w:lvlText w:val="%1."/>
      <w:lvlJc w:val="left"/>
      <w:pPr>
        <w:ind w:left="896" w:hanging="360"/>
      </w:pPr>
      <w:rPr>
        <w:rFonts w:hint="default"/>
      </w:rPr>
    </w:lvl>
    <w:lvl w:ilvl="1">
      <w:start w:val="1"/>
      <w:numFmt w:val="decimal"/>
      <w:isLgl/>
      <w:lvlText w:val="%1.%2."/>
      <w:lvlJc w:val="left"/>
      <w:pPr>
        <w:ind w:left="896" w:hanging="360"/>
      </w:pPr>
      <w:rPr>
        <w:rFonts w:hint="default"/>
      </w:rPr>
    </w:lvl>
    <w:lvl w:ilvl="2">
      <w:start w:val="1"/>
      <w:numFmt w:val="decimal"/>
      <w:isLgl/>
      <w:lvlText w:val="%1.%2.%3."/>
      <w:lvlJc w:val="left"/>
      <w:pPr>
        <w:ind w:left="1256" w:hanging="720"/>
      </w:pPr>
      <w:rPr>
        <w:rFonts w:hint="default"/>
      </w:rPr>
    </w:lvl>
    <w:lvl w:ilvl="3">
      <w:start w:val="1"/>
      <w:numFmt w:val="decimal"/>
      <w:isLgl/>
      <w:lvlText w:val="%1.%2.%3.%4."/>
      <w:lvlJc w:val="left"/>
      <w:pPr>
        <w:ind w:left="1256" w:hanging="720"/>
      </w:pPr>
      <w:rPr>
        <w:rFonts w:hint="default"/>
      </w:rPr>
    </w:lvl>
    <w:lvl w:ilvl="4">
      <w:start w:val="1"/>
      <w:numFmt w:val="decimal"/>
      <w:isLgl/>
      <w:lvlText w:val="%1.%2.%3.%4.%5."/>
      <w:lvlJc w:val="left"/>
      <w:pPr>
        <w:ind w:left="1616" w:hanging="1080"/>
      </w:pPr>
      <w:rPr>
        <w:rFonts w:hint="default"/>
      </w:rPr>
    </w:lvl>
    <w:lvl w:ilvl="5">
      <w:start w:val="1"/>
      <w:numFmt w:val="decimal"/>
      <w:isLgl/>
      <w:lvlText w:val="%1.%2.%3.%4.%5.%6."/>
      <w:lvlJc w:val="left"/>
      <w:pPr>
        <w:ind w:left="1616" w:hanging="1080"/>
      </w:pPr>
      <w:rPr>
        <w:rFonts w:hint="default"/>
      </w:rPr>
    </w:lvl>
    <w:lvl w:ilvl="6">
      <w:start w:val="1"/>
      <w:numFmt w:val="decimal"/>
      <w:isLgl/>
      <w:lvlText w:val="%1.%2.%3.%4.%5.%6.%7."/>
      <w:lvlJc w:val="left"/>
      <w:pPr>
        <w:ind w:left="1976" w:hanging="1440"/>
      </w:pPr>
      <w:rPr>
        <w:rFonts w:hint="default"/>
      </w:rPr>
    </w:lvl>
    <w:lvl w:ilvl="7">
      <w:start w:val="1"/>
      <w:numFmt w:val="decimal"/>
      <w:isLgl/>
      <w:lvlText w:val="%1.%2.%3.%4.%5.%6.%7.%8."/>
      <w:lvlJc w:val="left"/>
      <w:pPr>
        <w:ind w:left="1976" w:hanging="1440"/>
      </w:pPr>
      <w:rPr>
        <w:rFonts w:hint="default"/>
      </w:rPr>
    </w:lvl>
    <w:lvl w:ilvl="8">
      <w:start w:val="1"/>
      <w:numFmt w:val="decimal"/>
      <w:isLgl/>
      <w:lvlText w:val="%1.%2.%3.%4.%5.%6.%7.%8.%9."/>
      <w:lvlJc w:val="left"/>
      <w:pPr>
        <w:ind w:left="2336" w:hanging="1800"/>
      </w:pPr>
      <w:rPr>
        <w:rFonts w:hint="default"/>
      </w:rPr>
    </w:lvl>
  </w:abstractNum>
  <w:abstractNum w:abstractNumId="7" w15:restartNumberingAfterBreak="0">
    <w:nsid w:val="1432083C"/>
    <w:multiLevelType w:val="hybridMultilevel"/>
    <w:tmpl w:val="A40CD870"/>
    <w:lvl w:ilvl="0" w:tplc="041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7D202B4"/>
    <w:multiLevelType w:val="hybridMultilevel"/>
    <w:tmpl w:val="F5545F88"/>
    <w:lvl w:ilvl="0" w:tplc="AC326D42">
      <w:start w:val="1"/>
      <w:numFmt w:val="decimal"/>
      <w:lvlText w:val="%1."/>
      <w:lvlJc w:val="left"/>
      <w:pPr>
        <w:ind w:left="1256" w:hanging="360"/>
      </w:pPr>
      <w:rPr>
        <w:rFonts w:hint="default"/>
      </w:rPr>
    </w:lvl>
    <w:lvl w:ilvl="1" w:tplc="04190019" w:tentative="1">
      <w:start w:val="1"/>
      <w:numFmt w:val="lowerLetter"/>
      <w:lvlText w:val="%2."/>
      <w:lvlJc w:val="left"/>
      <w:pPr>
        <w:ind w:left="1976" w:hanging="360"/>
      </w:pPr>
    </w:lvl>
    <w:lvl w:ilvl="2" w:tplc="0419001B" w:tentative="1">
      <w:start w:val="1"/>
      <w:numFmt w:val="lowerRoman"/>
      <w:lvlText w:val="%3."/>
      <w:lvlJc w:val="right"/>
      <w:pPr>
        <w:ind w:left="2696" w:hanging="180"/>
      </w:pPr>
    </w:lvl>
    <w:lvl w:ilvl="3" w:tplc="0419000F" w:tentative="1">
      <w:start w:val="1"/>
      <w:numFmt w:val="decimal"/>
      <w:lvlText w:val="%4."/>
      <w:lvlJc w:val="left"/>
      <w:pPr>
        <w:ind w:left="3416" w:hanging="360"/>
      </w:pPr>
    </w:lvl>
    <w:lvl w:ilvl="4" w:tplc="04190019" w:tentative="1">
      <w:start w:val="1"/>
      <w:numFmt w:val="lowerLetter"/>
      <w:lvlText w:val="%5."/>
      <w:lvlJc w:val="left"/>
      <w:pPr>
        <w:ind w:left="4136" w:hanging="360"/>
      </w:pPr>
    </w:lvl>
    <w:lvl w:ilvl="5" w:tplc="0419001B" w:tentative="1">
      <w:start w:val="1"/>
      <w:numFmt w:val="lowerRoman"/>
      <w:lvlText w:val="%6."/>
      <w:lvlJc w:val="right"/>
      <w:pPr>
        <w:ind w:left="4856" w:hanging="180"/>
      </w:pPr>
    </w:lvl>
    <w:lvl w:ilvl="6" w:tplc="0419000F" w:tentative="1">
      <w:start w:val="1"/>
      <w:numFmt w:val="decimal"/>
      <w:lvlText w:val="%7."/>
      <w:lvlJc w:val="left"/>
      <w:pPr>
        <w:ind w:left="5576" w:hanging="360"/>
      </w:pPr>
    </w:lvl>
    <w:lvl w:ilvl="7" w:tplc="04190019" w:tentative="1">
      <w:start w:val="1"/>
      <w:numFmt w:val="lowerLetter"/>
      <w:lvlText w:val="%8."/>
      <w:lvlJc w:val="left"/>
      <w:pPr>
        <w:ind w:left="6296" w:hanging="360"/>
      </w:pPr>
    </w:lvl>
    <w:lvl w:ilvl="8" w:tplc="0419001B" w:tentative="1">
      <w:start w:val="1"/>
      <w:numFmt w:val="lowerRoman"/>
      <w:lvlText w:val="%9."/>
      <w:lvlJc w:val="right"/>
      <w:pPr>
        <w:ind w:left="7016" w:hanging="180"/>
      </w:pPr>
    </w:lvl>
  </w:abstractNum>
  <w:abstractNum w:abstractNumId="9" w15:restartNumberingAfterBreak="0">
    <w:nsid w:val="291D6F90"/>
    <w:multiLevelType w:val="hybridMultilevel"/>
    <w:tmpl w:val="5FE2D4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B0D3F67"/>
    <w:multiLevelType w:val="hybridMultilevel"/>
    <w:tmpl w:val="15BE5B1E"/>
    <w:lvl w:ilvl="0" w:tplc="1382B300">
      <w:start w:val="1"/>
      <w:numFmt w:val="bullet"/>
      <w:lvlText w:val=""/>
      <w:lvlJc w:val="left"/>
      <w:pPr>
        <w:ind w:left="770" w:hanging="360"/>
      </w:pPr>
      <w:rPr>
        <w:rFonts w:ascii="Symbol" w:hAnsi="Symbol" w:hint="default"/>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11" w15:restartNumberingAfterBreak="0">
    <w:nsid w:val="2D710C42"/>
    <w:multiLevelType w:val="hybridMultilevel"/>
    <w:tmpl w:val="032285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FDB2051"/>
    <w:multiLevelType w:val="hybridMultilevel"/>
    <w:tmpl w:val="F926C66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15:restartNumberingAfterBreak="0">
    <w:nsid w:val="3C037F0C"/>
    <w:multiLevelType w:val="hybridMultilevel"/>
    <w:tmpl w:val="AD948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E5F00B3"/>
    <w:multiLevelType w:val="multilevel"/>
    <w:tmpl w:val="143ECF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F79438D"/>
    <w:multiLevelType w:val="hybridMultilevel"/>
    <w:tmpl w:val="5160689E"/>
    <w:lvl w:ilvl="0" w:tplc="FFFFFFFF">
      <w:start w:val="1"/>
      <w:numFmt w:val="bullet"/>
      <w:lvlText w:val=""/>
      <w:lvlJc w:val="left"/>
      <w:pPr>
        <w:ind w:left="1080" w:hanging="360"/>
      </w:pPr>
      <w:rPr>
        <w:rFonts w:ascii="Symbol" w:hAnsi="Symbol" w:hint="default"/>
      </w:rPr>
    </w:lvl>
    <w:lvl w:ilvl="1" w:tplc="04190001">
      <w:start w:val="1"/>
      <w:numFmt w:val="bullet"/>
      <w:lvlText w:val=""/>
      <w:lvlJc w:val="left"/>
      <w:pPr>
        <w:ind w:left="1080" w:hanging="360"/>
      </w:pPr>
      <w:rPr>
        <w:rFonts w:ascii="Symbol" w:hAnsi="Symbol"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6" w15:restartNumberingAfterBreak="0">
    <w:nsid w:val="44482E14"/>
    <w:multiLevelType w:val="hybridMultilevel"/>
    <w:tmpl w:val="EF842516"/>
    <w:lvl w:ilvl="0" w:tplc="0419000F">
      <w:start w:val="1"/>
      <w:numFmt w:val="decimal"/>
      <w:lvlText w:val="%1."/>
      <w:lvlJc w:val="left"/>
      <w:pPr>
        <w:ind w:left="643" w:hanging="360"/>
      </w:p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17" w15:restartNumberingAfterBreak="0">
    <w:nsid w:val="46FA1813"/>
    <w:multiLevelType w:val="hybridMultilevel"/>
    <w:tmpl w:val="A40CD87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C326C4E"/>
    <w:multiLevelType w:val="hybridMultilevel"/>
    <w:tmpl w:val="8340A9D4"/>
    <w:lvl w:ilvl="0" w:tplc="1382B30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6CF7C0F"/>
    <w:multiLevelType w:val="hybridMultilevel"/>
    <w:tmpl w:val="A002D5F0"/>
    <w:lvl w:ilvl="0" w:tplc="EA6AA952">
      <w:start w:val="1"/>
      <w:numFmt w:val="decimal"/>
      <w:lvlText w:val="%1."/>
      <w:lvlJc w:val="left"/>
      <w:pPr>
        <w:ind w:left="1256" w:hanging="360"/>
      </w:pPr>
      <w:rPr>
        <w:rFonts w:ascii="Times New Roman" w:eastAsia="Times New Roman" w:hAnsi="Times New Roman" w:cs="Times New Roman"/>
      </w:rPr>
    </w:lvl>
    <w:lvl w:ilvl="1" w:tplc="04190019" w:tentative="1">
      <w:start w:val="1"/>
      <w:numFmt w:val="lowerLetter"/>
      <w:lvlText w:val="%2."/>
      <w:lvlJc w:val="left"/>
      <w:pPr>
        <w:ind w:left="1976" w:hanging="360"/>
      </w:pPr>
    </w:lvl>
    <w:lvl w:ilvl="2" w:tplc="0419001B" w:tentative="1">
      <w:start w:val="1"/>
      <w:numFmt w:val="lowerRoman"/>
      <w:lvlText w:val="%3."/>
      <w:lvlJc w:val="right"/>
      <w:pPr>
        <w:ind w:left="2696" w:hanging="180"/>
      </w:pPr>
    </w:lvl>
    <w:lvl w:ilvl="3" w:tplc="0419000F" w:tentative="1">
      <w:start w:val="1"/>
      <w:numFmt w:val="decimal"/>
      <w:lvlText w:val="%4."/>
      <w:lvlJc w:val="left"/>
      <w:pPr>
        <w:ind w:left="3416" w:hanging="360"/>
      </w:pPr>
    </w:lvl>
    <w:lvl w:ilvl="4" w:tplc="04190019" w:tentative="1">
      <w:start w:val="1"/>
      <w:numFmt w:val="lowerLetter"/>
      <w:lvlText w:val="%5."/>
      <w:lvlJc w:val="left"/>
      <w:pPr>
        <w:ind w:left="4136" w:hanging="360"/>
      </w:pPr>
    </w:lvl>
    <w:lvl w:ilvl="5" w:tplc="0419001B" w:tentative="1">
      <w:start w:val="1"/>
      <w:numFmt w:val="lowerRoman"/>
      <w:lvlText w:val="%6."/>
      <w:lvlJc w:val="right"/>
      <w:pPr>
        <w:ind w:left="4856" w:hanging="180"/>
      </w:pPr>
    </w:lvl>
    <w:lvl w:ilvl="6" w:tplc="0419000F" w:tentative="1">
      <w:start w:val="1"/>
      <w:numFmt w:val="decimal"/>
      <w:lvlText w:val="%7."/>
      <w:lvlJc w:val="left"/>
      <w:pPr>
        <w:ind w:left="5576" w:hanging="360"/>
      </w:pPr>
    </w:lvl>
    <w:lvl w:ilvl="7" w:tplc="04190019" w:tentative="1">
      <w:start w:val="1"/>
      <w:numFmt w:val="lowerLetter"/>
      <w:lvlText w:val="%8."/>
      <w:lvlJc w:val="left"/>
      <w:pPr>
        <w:ind w:left="6296" w:hanging="360"/>
      </w:pPr>
    </w:lvl>
    <w:lvl w:ilvl="8" w:tplc="0419001B" w:tentative="1">
      <w:start w:val="1"/>
      <w:numFmt w:val="lowerRoman"/>
      <w:lvlText w:val="%9."/>
      <w:lvlJc w:val="right"/>
      <w:pPr>
        <w:ind w:left="7016" w:hanging="180"/>
      </w:pPr>
    </w:lvl>
  </w:abstractNum>
  <w:abstractNum w:abstractNumId="20" w15:restartNumberingAfterBreak="0">
    <w:nsid w:val="57372BF7"/>
    <w:multiLevelType w:val="multilevel"/>
    <w:tmpl w:val="9B2C61B0"/>
    <w:lvl w:ilvl="0">
      <w:start w:val="1"/>
      <w:numFmt w:val="decimal"/>
      <w:lvlText w:val="%1."/>
      <w:lvlJc w:val="left"/>
      <w:pPr>
        <w:ind w:left="896" w:hanging="360"/>
      </w:pPr>
      <w:rPr>
        <w:rFonts w:hint="default"/>
      </w:rPr>
    </w:lvl>
    <w:lvl w:ilvl="1">
      <w:start w:val="1"/>
      <w:numFmt w:val="decimal"/>
      <w:isLgl/>
      <w:lvlText w:val="%1.%2."/>
      <w:lvlJc w:val="left"/>
      <w:pPr>
        <w:ind w:left="896" w:hanging="360"/>
      </w:pPr>
      <w:rPr>
        <w:rFonts w:hint="default"/>
        <w:b w:val="0"/>
        <w:bCs w:val="0"/>
        <w:i w:val="0"/>
        <w:iCs/>
      </w:rPr>
    </w:lvl>
    <w:lvl w:ilvl="2">
      <w:start w:val="1"/>
      <w:numFmt w:val="decimal"/>
      <w:isLgl/>
      <w:lvlText w:val="%1.%2.%3."/>
      <w:lvlJc w:val="left"/>
      <w:pPr>
        <w:ind w:left="1256" w:hanging="720"/>
      </w:pPr>
      <w:rPr>
        <w:rFonts w:hint="default"/>
      </w:rPr>
    </w:lvl>
    <w:lvl w:ilvl="3">
      <w:start w:val="1"/>
      <w:numFmt w:val="decimal"/>
      <w:isLgl/>
      <w:lvlText w:val="%1.%2.%3.%4."/>
      <w:lvlJc w:val="left"/>
      <w:pPr>
        <w:ind w:left="1256" w:hanging="720"/>
      </w:pPr>
      <w:rPr>
        <w:rFonts w:hint="default"/>
      </w:rPr>
    </w:lvl>
    <w:lvl w:ilvl="4">
      <w:start w:val="1"/>
      <w:numFmt w:val="decimal"/>
      <w:isLgl/>
      <w:lvlText w:val="%1.%2.%3.%4.%5."/>
      <w:lvlJc w:val="left"/>
      <w:pPr>
        <w:ind w:left="1616" w:hanging="1080"/>
      </w:pPr>
      <w:rPr>
        <w:rFonts w:hint="default"/>
      </w:rPr>
    </w:lvl>
    <w:lvl w:ilvl="5">
      <w:start w:val="1"/>
      <w:numFmt w:val="decimal"/>
      <w:isLgl/>
      <w:lvlText w:val="%1.%2.%3.%4.%5.%6."/>
      <w:lvlJc w:val="left"/>
      <w:pPr>
        <w:ind w:left="1616" w:hanging="1080"/>
      </w:pPr>
      <w:rPr>
        <w:rFonts w:hint="default"/>
      </w:rPr>
    </w:lvl>
    <w:lvl w:ilvl="6">
      <w:start w:val="1"/>
      <w:numFmt w:val="decimal"/>
      <w:isLgl/>
      <w:lvlText w:val="%1.%2.%3.%4.%5.%6.%7."/>
      <w:lvlJc w:val="left"/>
      <w:pPr>
        <w:ind w:left="1976" w:hanging="1440"/>
      </w:pPr>
      <w:rPr>
        <w:rFonts w:hint="default"/>
      </w:rPr>
    </w:lvl>
    <w:lvl w:ilvl="7">
      <w:start w:val="1"/>
      <w:numFmt w:val="decimal"/>
      <w:isLgl/>
      <w:lvlText w:val="%1.%2.%3.%4.%5.%6.%7.%8."/>
      <w:lvlJc w:val="left"/>
      <w:pPr>
        <w:ind w:left="1976" w:hanging="1440"/>
      </w:pPr>
      <w:rPr>
        <w:rFonts w:hint="default"/>
      </w:rPr>
    </w:lvl>
    <w:lvl w:ilvl="8">
      <w:start w:val="1"/>
      <w:numFmt w:val="decimal"/>
      <w:isLgl/>
      <w:lvlText w:val="%1.%2.%3.%4.%5.%6.%7.%8.%9."/>
      <w:lvlJc w:val="left"/>
      <w:pPr>
        <w:ind w:left="2336" w:hanging="1800"/>
      </w:pPr>
      <w:rPr>
        <w:rFonts w:hint="default"/>
      </w:rPr>
    </w:lvl>
  </w:abstractNum>
  <w:abstractNum w:abstractNumId="21" w15:restartNumberingAfterBreak="0">
    <w:nsid w:val="57786903"/>
    <w:multiLevelType w:val="multilevel"/>
    <w:tmpl w:val="76366000"/>
    <w:lvl w:ilvl="0">
      <w:start w:val="1"/>
      <w:numFmt w:val="decimal"/>
      <w:lvlText w:val="%1."/>
      <w:lvlJc w:val="left"/>
      <w:pPr>
        <w:tabs>
          <w:tab w:val="num" w:pos="360"/>
        </w:tabs>
        <w:ind w:left="360" w:hanging="360"/>
      </w:pPr>
    </w:lvl>
    <w:lvl w:ilvl="1">
      <w:start w:val="2"/>
      <w:numFmt w:val="decimal"/>
      <w:isLgl/>
      <w:lvlText w:val="%1.%2."/>
      <w:lvlJc w:val="left"/>
      <w:pPr>
        <w:tabs>
          <w:tab w:val="num" w:pos="600"/>
        </w:tabs>
        <w:ind w:left="600" w:hanging="600"/>
      </w:pPr>
      <w:rPr>
        <w:rFonts w:hint="default"/>
      </w:rPr>
    </w:lvl>
    <w:lvl w:ilvl="2">
      <w:start w:val="12"/>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2" w15:restartNumberingAfterBreak="0">
    <w:nsid w:val="5D9451B1"/>
    <w:multiLevelType w:val="hybridMultilevel"/>
    <w:tmpl w:val="95C06E5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15:restartNumberingAfterBreak="0">
    <w:nsid w:val="5EDD0366"/>
    <w:multiLevelType w:val="hybridMultilevel"/>
    <w:tmpl w:val="8E48E094"/>
    <w:lvl w:ilvl="0" w:tplc="0EF8BB9C">
      <w:numFmt w:val="bullet"/>
      <w:lvlText w:val="-"/>
      <w:lvlJc w:val="left"/>
      <w:pPr>
        <w:ind w:left="720" w:hanging="360"/>
      </w:pPr>
      <w:rPr>
        <w:rFonts w:ascii="Arial" w:hAnsi="Arial"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F4E78DD"/>
    <w:multiLevelType w:val="hybridMultilevel"/>
    <w:tmpl w:val="33D6251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5" w15:restartNumberingAfterBreak="0">
    <w:nsid w:val="60527741"/>
    <w:multiLevelType w:val="hybridMultilevel"/>
    <w:tmpl w:val="81400226"/>
    <w:lvl w:ilvl="0" w:tplc="1382B30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1165621"/>
    <w:multiLevelType w:val="hybridMultilevel"/>
    <w:tmpl w:val="F9D8757A"/>
    <w:lvl w:ilvl="0" w:tplc="04190001">
      <w:start w:val="1"/>
      <w:numFmt w:val="bullet"/>
      <w:lvlText w:val=""/>
      <w:lvlJc w:val="left"/>
      <w:pPr>
        <w:ind w:left="685" w:hanging="360"/>
      </w:pPr>
      <w:rPr>
        <w:rFonts w:ascii="Symbol" w:hAnsi="Symbol" w:hint="default"/>
      </w:rPr>
    </w:lvl>
    <w:lvl w:ilvl="1" w:tplc="04190003" w:tentative="1">
      <w:start w:val="1"/>
      <w:numFmt w:val="bullet"/>
      <w:lvlText w:val="o"/>
      <w:lvlJc w:val="left"/>
      <w:pPr>
        <w:ind w:left="1405" w:hanging="360"/>
      </w:pPr>
      <w:rPr>
        <w:rFonts w:ascii="Courier New" w:hAnsi="Courier New" w:cs="Courier New" w:hint="default"/>
      </w:rPr>
    </w:lvl>
    <w:lvl w:ilvl="2" w:tplc="04190005" w:tentative="1">
      <w:start w:val="1"/>
      <w:numFmt w:val="bullet"/>
      <w:lvlText w:val=""/>
      <w:lvlJc w:val="left"/>
      <w:pPr>
        <w:ind w:left="2125" w:hanging="360"/>
      </w:pPr>
      <w:rPr>
        <w:rFonts w:ascii="Wingdings" w:hAnsi="Wingdings" w:hint="default"/>
      </w:rPr>
    </w:lvl>
    <w:lvl w:ilvl="3" w:tplc="04190001" w:tentative="1">
      <w:start w:val="1"/>
      <w:numFmt w:val="bullet"/>
      <w:lvlText w:val=""/>
      <w:lvlJc w:val="left"/>
      <w:pPr>
        <w:ind w:left="2845" w:hanging="360"/>
      </w:pPr>
      <w:rPr>
        <w:rFonts w:ascii="Symbol" w:hAnsi="Symbol" w:hint="default"/>
      </w:rPr>
    </w:lvl>
    <w:lvl w:ilvl="4" w:tplc="04190003" w:tentative="1">
      <w:start w:val="1"/>
      <w:numFmt w:val="bullet"/>
      <w:lvlText w:val="o"/>
      <w:lvlJc w:val="left"/>
      <w:pPr>
        <w:ind w:left="3565" w:hanging="360"/>
      </w:pPr>
      <w:rPr>
        <w:rFonts w:ascii="Courier New" w:hAnsi="Courier New" w:cs="Courier New" w:hint="default"/>
      </w:rPr>
    </w:lvl>
    <w:lvl w:ilvl="5" w:tplc="04190005" w:tentative="1">
      <w:start w:val="1"/>
      <w:numFmt w:val="bullet"/>
      <w:lvlText w:val=""/>
      <w:lvlJc w:val="left"/>
      <w:pPr>
        <w:ind w:left="4285" w:hanging="360"/>
      </w:pPr>
      <w:rPr>
        <w:rFonts w:ascii="Wingdings" w:hAnsi="Wingdings" w:hint="default"/>
      </w:rPr>
    </w:lvl>
    <w:lvl w:ilvl="6" w:tplc="04190001" w:tentative="1">
      <w:start w:val="1"/>
      <w:numFmt w:val="bullet"/>
      <w:lvlText w:val=""/>
      <w:lvlJc w:val="left"/>
      <w:pPr>
        <w:ind w:left="5005" w:hanging="360"/>
      </w:pPr>
      <w:rPr>
        <w:rFonts w:ascii="Symbol" w:hAnsi="Symbol" w:hint="default"/>
      </w:rPr>
    </w:lvl>
    <w:lvl w:ilvl="7" w:tplc="04190003" w:tentative="1">
      <w:start w:val="1"/>
      <w:numFmt w:val="bullet"/>
      <w:lvlText w:val="o"/>
      <w:lvlJc w:val="left"/>
      <w:pPr>
        <w:ind w:left="5725" w:hanging="360"/>
      </w:pPr>
      <w:rPr>
        <w:rFonts w:ascii="Courier New" w:hAnsi="Courier New" w:cs="Courier New" w:hint="default"/>
      </w:rPr>
    </w:lvl>
    <w:lvl w:ilvl="8" w:tplc="04190005" w:tentative="1">
      <w:start w:val="1"/>
      <w:numFmt w:val="bullet"/>
      <w:lvlText w:val=""/>
      <w:lvlJc w:val="left"/>
      <w:pPr>
        <w:ind w:left="6445" w:hanging="360"/>
      </w:pPr>
      <w:rPr>
        <w:rFonts w:ascii="Wingdings" w:hAnsi="Wingdings" w:hint="default"/>
      </w:rPr>
    </w:lvl>
  </w:abstractNum>
  <w:abstractNum w:abstractNumId="27" w15:restartNumberingAfterBreak="0">
    <w:nsid w:val="67394DB2"/>
    <w:multiLevelType w:val="multilevel"/>
    <w:tmpl w:val="7A5A4284"/>
    <w:lvl w:ilvl="0">
      <w:start w:val="3"/>
      <w:numFmt w:val="decimal"/>
      <w:pStyle w:val="2"/>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139"/>
        </w:tabs>
        <w:ind w:left="2139"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6B783025"/>
    <w:multiLevelType w:val="hybridMultilevel"/>
    <w:tmpl w:val="9FF625FA"/>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BFE3081"/>
    <w:multiLevelType w:val="multilevel"/>
    <w:tmpl w:val="8E1C28F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09E340E"/>
    <w:multiLevelType w:val="hybridMultilevel"/>
    <w:tmpl w:val="73E2284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15:restartNumberingAfterBreak="0">
    <w:nsid w:val="7E4B647E"/>
    <w:multiLevelType w:val="hybridMultilevel"/>
    <w:tmpl w:val="1E38D0F8"/>
    <w:lvl w:ilvl="0" w:tplc="04190001">
      <w:start w:val="1"/>
      <w:numFmt w:val="bullet"/>
      <w:lvlText w:val=""/>
      <w:lvlJc w:val="left"/>
      <w:pPr>
        <w:ind w:left="751" w:hanging="360"/>
      </w:pPr>
      <w:rPr>
        <w:rFonts w:ascii="Symbol" w:hAnsi="Symbol" w:hint="default"/>
      </w:rPr>
    </w:lvl>
    <w:lvl w:ilvl="1" w:tplc="04190003" w:tentative="1">
      <w:start w:val="1"/>
      <w:numFmt w:val="bullet"/>
      <w:lvlText w:val="o"/>
      <w:lvlJc w:val="left"/>
      <w:pPr>
        <w:ind w:left="1471" w:hanging="360"/>
      </w:pPr>
      <w:rPr>
        <w:rFonts w:ascii="Courier New" w:hAnsi="Courier New" w:cs="Courier New" w:hint="default"/>
      </w:rPr>
    </w:lvl>
    <w:lvl w:ilvl="2" w:tplc="04190005" w:tentative="1">
      <w:start w:val="1"/>
      <w:numFmt w:val="bullet"/>
      <w:lvlText w:val=""/>
      <w:lvlJc w:val="left"/>
      <w:pPr>
        <w:ind w:left="2191" w:hanging="360"/>
      </w:pPr>
      <w:rPr>
        <w:rFonts w:ascii="Wingdings" w:hAnsi="Wingdings" w:hint="default"/>
      </w:rPr>
    </w:lvl>
    <w:lvl w:ilvl="3" w:tplc="04190001" w:tentative="1">
      <w:start w:val="1"/>
      <w:numFmt w:val="bullet"/>
      <w:lvlText w:val=""/>
      <w:lvlJc w:val="left"/>
      <w:pPr>
        <w:ind w:left="2911" w:hanging="360"/>
      </w:pPr>
      <w:rPr>
        <w:rFonts w:ascii="Symbol" w:hAnsi="Symbol" w:hint="default"/>
      </w:rPr>
    </w:lvl>
    <w:lvl w:ilvl="4" w:tplc="04190003" w:tentative="1">
      <w:start w:val="1"/>
      <w:numFmt w:val="bullet"/>
      <w:lvlText w:val="o"/>
      <w:lvlJc w:val="left"/>
      <w:pPr>
        <w:ind w:left="3631" w:hanging="360"/>
      </w:pPr>
      <w:rPr>
        <w:rFonts w:ascii="Courier New" w:hAnsi="Courier New" w:cs="Courier New" w:hint="default"/>
      </w:rPr>
    </w:lvl>
    <w:lvl w:ilvl="5" w:tplc="04190005" w:tentative="1">
      <w:start w:val="1"/>
      <w:numFmt w:val="bullet"/>
      <w:lvlText w:val=""/>
      <w:lvlJc w:val="left"/>
      <w:pPr>
        <w:ind w:left="4351" w:hanging="360"/>
      </w:pPr>
      <w:rPr>
        <w:rFonts w:ascii="Wingdings" w:hAnsi="Wingdings" w:hint="default"/>
      </w:rPr>
    </w:lvl>
    <w:lvl w:ilvl="6" w:tplc="04190001" w:tentative="1">
      <w:start w:val="1"/>
      <w:numFmt w:val="bullet"/>
      <w:lvlText w:val=""/>
      <w:lvlJc w:val="left"/>
      <w:pPr>
        <w:ind w:left="5071" w:hanging="360"/>
      </w:pPr>
      <w:rPr>
        <w:rFonts w:ascii="Symbol" w:hAnsi="Symbol" w:hint="default"/>
      </w:rPr>
    </w:lvl>
    <w:lvl w:ilvl="7" w:tplc="04190003" w:tentative="1">
      <w:start w:val="1"/>
      <w:numFmt w:val="bullet"/>
      <w:lvlText w:val="o"/>
      <w:lvlJc w:val="left"/>
      <w:pPr>
        <w:ind w:left="5791" w:hanging="360"/>
      </w:pPr>
      <w:rPr>
        <w:rFonts w:ascii="Courier New" w:hAnsi="Courier New" w:cs="Courier New" w:hint="default"/>
      </w:rPr>
    </w:lvl>
    <w:lvl w:ilvl="8" w:tplc="04190005" w:tentative="1">
      <w:start w:val="1"/>
      <w:numFmt w:val="bullet"/>
      <w:lvlText w:val=""/>
      <w:lvlJc w:val="left"/>
      <w:pPr>
        <w:ind w:left="6511" w:hanging="360"/>
      </w:pPr>
      <w:rPr>
        <w:rFonts w:ascii="Wingdings" w:hAnsi="Wingdings" w:hint="default"/>
      </w:rPr>
    </w:lvl>
  </w:abstractNum>
  <w:num w:numId="1" w16cid:durableId="1822309589">
    <w:abstractNumId w:val="21"/>
  </w:num>
  <w:num w:numId="2" w16cid:durableId="412093332">
    <w:abstractNumId w:val="6"/>
  </w:num>
  <w:num w:numId="3" w16cid:durableId="1232040979">
    <w:abstractNumId w:val="20"/>
  </w:num>
  <w:num w:numId="4" w16cid:durableId="1753891164">
    <w:abstractNumId w:val="8"/>
  </w:num>
  <w:num w:numId="5" w16cid:durableId="249194978">
    <w:abstractNumId w:val="28"/>
  </w:num>
  <w:num w:numId="6" w16cid:durableId="1592661769">
    <w:abstractNumId w:val="19"/>
  </w:num>
  <w:num w:numId="7" w16cid:durableId="815338972">
    <w:abstractNumId w:val="1"/>
  </w:num>
  <w:num w:numId="8" w16cid:durableId="346372891">
    <w:abstractNumId w:val="16"/>
  </w:num>
  <w:num w:numId="9" w16cid:durableId="9573235">
    <w:abstractNumId w:val="23"/>
  </w:num>
  <w:num w:numId="10" w16cid:durableId="1888907600">
    <w:abstractNumId w:val="22"/>
  </w:num>
  <w:num w:numId="11" w16cid:durableId="990208400">
    <w:abstractNumId w:val="27"/>
  </w:num>
  <w:num w:numId="12" w16cid:durableId="1973710335">
    <w:abstractNumId w:val="15"/>
  </w:num>
  <w:num w:numId="13" w16cid:durableId="293290059">
    <w:abstractNumId w:val="5"/>
  </w:num>
  <w:num w:numId="14" w16cid:durableId="1786998337">
    <w:abstractNumId w:val="12"/>
  </w:num>
  <w:num w:numId="15" w16cid:durableId="1283995346">
    <w:abstractNumId w:val="30"/>
  </w:num>
  <w:num w:numId="16" w16cid:durableId="2075204018">
    <w:abstractNumId w:val="24"/>
  </w:num>
  <w:num w:numId="17" w16cid:durableId="770006734">
    <w:abstractNumId w:val="29"/>
  </w:num>
  <w:num w:numId="18" w16cid:durableId="1455324433">
    <w:abstractNumId w:val="2"/>
  </w:num>
  <w:num w:numId="19" w16cid:durableId="1003581904">
    <w:abstractNumId w:val="14"/>
  </w:num>
  <w:num w:numId="20" w16cid:durableId="1515459452">
    <w:abstractNumId w:val="4"/>
  </w:num>
  <w:num w:numId="21" w16cid:durableId="1323392347">
    <w:abstractNumId w:val="26"/>
  </w:num>
  <w:num w:numId="22" w16cid:durableId="1155032225">
    <w:abstractNumId w:val="9"/>
  </w:num>
  <w:num w:numId="23" w16cid:durableId="844243592">
    <w:abstractNumId w:val="31"/>
  </w:num>
  <w:num w:numId="24" w16cid:durableId="749499140">
    <w:abstractNumId w:val="13"/>
  </w:num>
  <w:num w:numId="25" w16cid:durableId="1562790806">
    <w:abstractNumId w:val="3"/>
  </w:num>
  <w:num w:numId="26" w16cid:durableId="1205214923">
    <w:abstractNumId w:val="0"/>
  </w:num>
  <w:num w:numId="27" w16cid:durableId="1775975650">
    <w:abstractNumId w:val="25"/>
  </w:num>
  <w:num w:numId="28" w16cid:durableId="1671718582">
    <w:abstractNumId w:val="10"/>
  </w:num>
  <w:num w:numId="29" w16cid:durableId="1935749211">
    <w:abstractNumId w:val="18"/>
  </w:num>
  <w:num w:numId="30" w16cid:durableId="279839641">
    <w:abstractNumId w:val="7"/>
  </w:num>
  <w:num w:numId="31" w16cid:durableId="259728617">
    <w:abstractNumId w:val="11"/>
  </w:num>
  <w:num w:numId="32" w16cid:durableId="1064790534">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CD7"/>
    <w:rsid w:val="00001ED2"/>
    <w:rsid w:val="00004CFD"/>
    <w:rsid w:val="00006FBB"/>
    <w:rsid w:val="000167E3"/>
    <w:rsid w:val="00017270"/>
    <w:rsid w:val="0002174A"/>
    <w:rsid w:val="00021F11"/>
    <w:rsid w:val="00025E10"/>
    <w:rsid w:val="00035AF7"/>
    <w:rsid w:val="00036A83"/>
    <w:rsid w:val="000377AD"/>
    <w:rsid w:val="00045907"/>
    <w:rsid w:val="000467C0"/>
    <w:rsid w:val="00046836"/>
    <w:rsid w:val="00047D36"/>
    <w:rsid w:val="0005079D"/>
    <w:rsid w:val="0005551B"/>
    <w:rsid w:val="000555EF"/>
    <w:rsid w:val="00056491"/>
    <w:rsid w:val="000622C4"/>
    <w:rsid w:val="00064D88"/>
    <w:rsid w:val="00070ED4"/>
    <w:rsid w:val="00071831"/>
    <w:rsid w:val="000821B7"/>
    <w:rsid w:val="00082C6F"/>
    <w:rsid w:val="00083A1C"/>
    <w:rsid w:val="00086660"/>
    <w:rsid w:val="0009052A"/>
    <w:rsid w:val="000909D6"/>
    <w:rsid w:val="00090E82"/>
    <w:rsid w:val="00096652"/>
    <w:rsid w:val="000A0DD7"/>
    <w:rsid w:val="000A2EFA"/>
    <w:rsid w:val="000A3A17"/>
    <w:rsid w:val="000A5C14"/>
    <w:rsid w:val="000A6C8F"/>
    <w:rsid w:val="000B0248"/>
    <w:rsid w:val="000B2ACB"/>
    <w:rsid w:val="000B34B3"/>
    <w:rsid w:val="000B7821"/>
    <w:rsid w:val="000C38B4"/>
    <w:rsid w:val="000C4432"/>
    <w:rsid w:val="000C4F41"/>
    <w:rsid w:val="000C5200"/>
    <w:rsid w:val="000C5DE8"/>
    <w:rsid w:val="000C7381"/>
    <w:rsid w:val="000C7DA5"/>
    <w:rsid w:val="000D235A"/>
    <w:rsid w:val="000D4327"/>
    <w:rsid w:val="000D75D3"/>
    <w:rsid w:val="000D7636"/>
    <w:rsid w:val="000E0E5E"/>
    <w:rsid w:val="000E5B5A"/>
    <w:rsid w:val="000F13BE"/>
    <w:rsid w:val="000F23CA"/>
    <w:rsid w:val="000F2A70"/>
    <w:rsid w:val="000F67E5"/>
    <w:rsid w:val="00101FBD"/>
    <w:rsid w:val="00103F5A"/>
    <w:rsid w:val="0011095A"/>
    <w:rsid w:val="00111E9D"/>
    <w:rsid w:val="001169B5"/>
    <w:rsid w:val="00117228"/>
    <w:rsid w:val="00120165"/>
    <w:rsid w:val="00146B3A"/>
    <w:rsid w:val="001514B2"/>
    <w:rsid w:val="0015402F"/>
    <w:rsid w:val="00155685"/>
    <w:rsid w:val="00160E22"/>
    <w:rsid w:val="001622AD"/>
    <w:rsid w:val="00163435"/>
    <w:rsid w:val="00167CCE"/>
    <w:rsid w:val="001778E6"/>
    <w:rsid w:val="0018013A"/>
    <w:rsid w:val="00186F0A"/>
    <w:rsid w:val="00187C65"/>
    <w:rsid w:val="0019283A"/>
    <w:rsid w:val="00195553"/>
    <w:rsid w:val="001964D4"/>
    <w:rsid w:val="001976F6"/>
    <w:rsid w:val="001A1947"/>
    <w:rsid w:val="001B6BC0"/>
    <w:rsid w:val="001D1A2C"/>
    <w:rsid w:val="001D7849"/>
    <w:rsid w:val="001E16F3"/>
    <w:rsid w:val="001E19C6"/>
    <w:rsid w:val="001E66EF"/>
    <w:rsid w:val="001F09AC"/>
    <w:rsid w:val="001F4E9B"/>
    <w:rsid w:val="001F5355"/>
    <w:rsid w:val="001F6253"/>
    <w:rsid w:val="001F7927"/>
    <w:rsid w:val="001F7A58"/>
    <w:rsid w:val="00201797"/>
    <w:rsid w:val="00201FDC"/>
    <w:rsid w:val="00202540"/>
    <w:rsid w:val="00202E16"/>
    <w:rsid w:val="002039D0"/>
    <w:rsid w:val="002046BE"/>
    <w:rsid w:val="002055A7"/>
    <w:rsid w:val="002065A0"/>
    <w:rsid w:val="00210C20"/>
    <w:rsid w:val="002136DB"/>
    <w:rsid w:val="002202FC"/>
    <w:rsid w:val="00220D1E"/>
    <w:rsid w:val="002228B2"/>
    <w:rsid w:val="00225956"/>
    <w:rsid w:val="0022667B"/>
    <w:rsid w:val="0022785A"/>
    <w:rsid w:val="00231A3B"/>
    <w:rsid w:val="00232A1D"/>
    <w:rsid w:val="00232B77"/>
    <w:rsid w:val="00235874"/>
    <w:rsid w:val="00235C58"/>
    <w:rsid w:val="002364FC"/>
    <w:rsid w:val="00236D1C"/>
    <w:rsid w:val="00245A9C"/>
    <w:rsid w:val="00252BCB"/>
    <w:rsid w:val="00253B15"/>
    <w:rsid w:val="002550FA"/>
    <w:rsid w:val="002571FC"/>
    <w:rsid w:val="00257B98"/>
    <w:rsid w:val="002620D2"/>
    <w:rsid w:val="002671D2"/>
    <w:rsid w:val="002677F1"/>
    <w:rsid w:val="00276F99"/>
    <w:rsid w:val="002840F7"/>
    <w:rsid w:val="002842CA"/>
    <w:rsid w:val="0028496C"/>
    <w:rsid w:val="00285B8B"/>
    <w:rsid w:val="00290D7F"/>
    <w:rsid w:val="00295048"/>
    <w:rsid w:val="00295BD1"/>
    <w:rsid w:val="002A1F17"/>
    <w:rsid w:val="002A2069"/>
    <w:rsid w:val="002A20C1"/>
    <w:rsid w:val="002A4A0C"/>
    <w:rsid w:val="002A6C2B"/>
    <w:rsid w:val="002B6950"/>
    <w:rsid w:val="002C0D3B"/>
    <w:rsid w:val="002C109B"/>
    <w:rsid w:val="002C1CE8"/>
    <w:rsid w:val="002C1D3D"/>
    <w:rsid w:val="002C2556"/>
    <w:rsid w:val="002C54CC"/>
    <w:rsid w:val="002C5E95"/>
    <w:rsid w:val="002D0506"/>
    <w:rsid w:val="002D1A3E"/>
    <w:rsid w:val="002D2E8F"/>
    <w:rsid w:val="002D398B"/>
    <w:rsid w:val="002D4C2D"/>
    <w:rsid w:val="002D7106"/>
    <w:rsid w:val="002D7195"/>
    <w:rsid w:val="002D7309"/>
    <w:rsid w:val="002E343B"/>
    <w:rsid w:val="002E34BE"/>
    <w:rsid w:val="002E5CA0"/>
    <w:rsid w:val="002E7D51"/>
    <w:rsid w:val="002F0730"/>
    <w:rsid w:val="002F65AA"/>
    <w:rsid w:val="00300F45"/>
    <w:rsid w:val="003017C4"/>
    <w:rsid w:val="00301CC9"/>
    <w:rsid w:val="00301EF9"/>
    <w:rsid w:val="003068EC"/>
    <w:rsid w:val="00315D42"/>
    <w:rsid w:val="00316581"/>
    <w:rsid w:val="003202FA"/>
    <w:rsid w:val="00321832"/>
    <w:rsid w:val="003221D4"/>
    <w:rsid w:val="003251DD"/>
    <w:rsid w:val="00325957"/>
    <w:rsid w:val="003313A6"/>
    <w:rsid w:val="00331A9D"/>
    <w:rsid w:val="00331CDB"/>
    <w:rsid w:val="00333630"/>
    <w:rsid w:val="003337C2"/>
    <w:rsid w:val="00334A7F"/>
    <w:rsid w:val="0033663B"/>
    <w:rsid w:val="0034041A"/>
    <w:rsid w:val="00342947"/>
    <w:rsid w:val="003440FD"/>
    <w:rsid w:val="00345392"/>
    <w:rsid w:val="003533A8"/>
    <w:rsid w:val="00355F7F"/>
    <w:rsid w:val="003568FA"/>
    <w:rsid w:val="00360AA1"/>
    <w:rsid w:val="00360C82"/>
    <w:rsid w:val="0036152A"/>
    <w:rsid w:val="00371F25"/>
    <w:rsid w:val="00371FD1"/>
    <w:rsid w:val="003729DE"/>
    <w:rsid w:val="00375473"/>
    <w:rsid w:val="003777AE"/>
    <w:rsid w:val="003814C3"/>
    <w:rsid w:val="003822ED"/>
    <w:rsid w:val="00382596"/>
    <w:rsid w:val="00382D78"/>
    <w:rsid w:val="00383B89"/>
    <w:rsid w:val="00391133"/>
    <w:rsid w:val="003912F4"/>
    <w:rsid w:val="0039405F"/>
    <w:rsid w:val="003A6F2E"/>
    <w:rsid w:val="003A7F27"/>
    <w:rsid w:val="003B54CE"/>
    <w:rsid w:val="003B64DD"/>
    <w:rsid w:val="003B744B"/>
    <w:rsid w:val="003C45C1"/>
    <w:rsid w:val="003C4BDF"/>
    <w:rsid w:val="003C513D"/>
    <w:rsid w:val="003C5CD7"/>
    <w:rsid w:val="003D094E"/>
    <w:rsid w:val="003D2303"/>
    <w:rsid w:val="003D2F6A"/>
    <w:rsid w:val="003E134E"/>
    <w:rsid w:val="003E2160"/>
    <w:rsid w:val="003E3909"/>
    <w:rsid w:val="003E6F58"/>
    <w:rsid w:val="003F668B"/>
    <w:rsid w:val="00403ED2"/>
    <w:rsid w:val="0040404E"/>
    <w:rsid w:val="00405B27"/>
    <w:rsid w:val="004074A1"/>
    <w:rsid w:val="00410997"/>
    <w:rsid w:val="00414EFD"/>
    <w:rsid w:val="0041585B"/>
    <w:rsid w:val="00416DEC"/>
    <w:rsid w:val="004176CF"/>
    <w:rsid w:val="00417E1B"/>
    <w:rsid w:val="004204EF"/>
    <w:rsid w:val="004272A2"/>
    <w:rsid w:val="0043439F"/>
    <w:rsid w:val="00435DB9"/>
    <w:rsid w:val="00436186"/>
    <w:rsid w:val="0043717B"/>
    <w:rsid w:val="004371C9"/>
    <w:rsid w:val="00440CD3"/>
    <w:rsid w:val="00444AE0"/>
    <w:rsid w:val="00451543"/>
    <w:rsid w:val="00451CA8"/>
    <w:rsid w:val="0045668F"/>
    <w:rsid w:val="004601CE"/>
    <w:rsid w:val="00474F32"/>
    <w:rsid w:val="00480C7F"/>
    <w:rsid w:val="00484F1A"/>
    <w:rsid w:val="004860E8"/>
    <w:rsid w:val="00493834"/>
    <w:rsid w:val="004A028F"/>
    <w:rsid w:val="004A67F5"/>
    <w:rsid w:val="004A7017"/>
    <w:rsid w:val="004B32BB"/>
    <w:rsid w:val="004B5614"/>
    <w:rsid w:val="004C1802"/>
    <w:rsid w:val="004C5F39"/>
    <w:rsid w:val="004C60C2"/>
    <w:rsid w:val="004D1A0A"/>
    <w:rsid w:val="004D35AC"/>
    <w:rsid w:val="004D488E"/>
    <w:rsid w:val="004D4922"/>
    <w:rsid w:val="004E17A5"/>
    <w:rsid w:val="004E1ED7"/>
    <w:rsid w:val="004E44CB"/>
    <w:rsid w:val="004E6265"/>
    <w:rsid w:val="004E6278"/>
    <w:rsid w:val="004E6294"/>
    <w:rsid w:val="004F032B"/>
    <w:rsid w:val="004F3DA6"/>
    <w:rsid w:val="004F4AB8"/>
    <w:rsid w:val="004F78D5"/>
    <w:rsid w:val="00501593"/>
    <w:rsid w:val="005019B2"/>
    <w:rsid w:val="00503C88"/>
    <w:rsid w:val="00503F00"/>
    <w:rsid w:val="00504536"/>
    <w:rsid w:val="0051247A"/>
    <w:rsid w:val="0051608F"/>
    <w:rsid w:val="005178C4"/>
    <w:rsid w:val="00517CE5"/>
    <w:rsid w:val="005232B6"/>
    <w:rsid w:val="00527C56"/>
    <w:rsid w:val="0053403B"/>
    <w:rsid w:val="00536DBE"/>
    <w:rsid w:val="0054205A"/>
    <w:rsid w:val="0054508B"/>
    <w:rsid w:val="00546760"/>
    <w:rsid w:val="00547C07"/>
    <w:rsid w:val="00551493"/>
    <w:rsid w:val="00552308"/>
    <w:rsid w:val="00557AFE"/>
    <w:rsid w:val="00557DDD"/>
    <w:rsid w:val="00560D70"/>
    <w:rsid w:val="0057051B"/>
    <w:rsid w:val="00572DD0"/>
    <w:rsid w:val="00580D60"/>
    <w:rsid w:val="00595167"/>
    <w:rsid w:val="005A1210"/>
    <w:rsid w:val="005A1D6F"/>
    <w:rsid w:val="005A205F"/>
    <w:rsid w:val="005A3692"/>
    <w:rsid w:val="005A4AAA"/>
    <w:rsid w:val="005A53DB"/>
    <w:rsid w:val="005B26B5"/>
    <w:rsid w:val="005B3D51"/>
    <w:rsid w:val="005B6091"/>
    <w:rsid w:val="005B66B8"/>
    <w:rsid w:val="005B794D"/>
    <w:rsid w:val="005B7AAE"/>
    <w:rsid w:val="005C3508"/>
    <w:rsid w:val="005C7040"/>
    <w:rsid w:val="005D08F7"/>
    <w:rsid w:val="005D2079"/>
    <w:rsid w:val="005D406E"/>
    <w:rsid w:val="005D4431"/>
    <w:rsid w:val="005D664B"/>
    <w:rsid w:val="005D7B2E"/>
    <w:rsid w:val="005D7F08"/>
    <w:rsid w:val="005E5EF5"/>
    <w:rsid w:val="005F3847"/>
    <w:rsid w:val="005F5B05"/>
    <w:rsid w:val="005F734D"/>
    <w:rsid w:val="00604DCE"/>
    <w:rsid w:val="00605A54"/>
    <w:rsid w:val="00606E7E"/>
    <w:rsid w:val="006073A4"/>
    <w:rsid w:val="00607E9F"/>
    <w:rsid w:val="00614D15"/>
    <w:rsid w:val="00617B5C"/>
    <w:rsid w:val="006209BA"/>
    <w:rsid w:val="00622BF2"/>
    <w:rsid w:val="00625703"/>
    <w:rsid w:val="00625E04"/>
    <w:rsid w:val="00627E81"/>
    <w:rsid w:val="006321EC"/>
    <w:rsid w:val="00634DE1"/>
    <w:rsid w:val="00636095"/>
    <w:rsid w:val="0064037F"/>
    <w:rsid w:val="006429D9"/>
    <w:rsid w:val="00643428"/>
    <w:rsid w:val="00651561"/>
    <w:rsid w:val="00651B66"/>
    <w:rsid w:val="00652273"/>
    <w:rsid w:val="00653462"/>
    <w:rsid w:val="00653D7E"/>
    <w:rsid w:val="00655A13"/>
    <w:rsid w:val="00656D17"/>
    <w:rsid w:val="00661AB0"/>
    <w:rsid w:val="00662A4F"/>
    <w:rsid w:val="00670197"/>
    <w:rsid w:val="006724E9"/>
    <w:rsid w:val="00672C31"/>
    <w:rsid w:val="00674F83"/>
    <w:rsid w:val="00675E42"/>
    <w:rsid w:val="00676462"/>
    <w:rsid w:val="00680417"/>
    <w:rsid w:val="006807CE"/>
    <w:rsid w:val="006821E3"/>
    <w:rsid w:val="006840BD"/>
    <w:rsid w:val="00684ADF"/>
    <w:rsid w:val="00685228"/>
    <w:rsid w:val="00690AC3"/>
    <w:rsid w:val="006954BA"/>
    <w:rsid w:val="006A44DF"/>
    <w:rsid w:val="006A50E5"/>
    <w:rsid w:val="006A525A"/>
    <w:rsid w:val="006A575C"/>
    <w:rsid w:val="006B14C2"/>
    <w:rsid w:val="006B6EB9"/>
    <w:rsid w:val="006B7CEA"/>
    <w:rsid w:val="006D0430"/>
    <w:rsid w:val="006D05E0"/>
    <w:rsid w:val="006D7E3D"/>
    <w:rsid w:val="006E0E78"/>
    <w:rsid w:val="006E5D23"/>
    <w:rsid w:val="006E764A"/>
    <w:rsid w:val="006E79E6"/>
    <w:rsid w:val="006F182F"/>
    <w:rsid w:val="006F2156"/>
    <w:rsid w:val="006F42DD"/>
    <w:rsid w:val="006F7380"/>
    <w:rsid w:val="006F7744"/>
    <w:rsid w:val="00704296"/>
    <w:rsid w:val="0070579F"/>
    <w:rsid w:val="00705B8C"/>
    <w:rsid w:val="00705F27"/>
    <w:rsid w:val="00710C1D"/>
    <w:rsid w:val="0071414F"/>
    <w:rsid w:val="00714854"/>
    <w:rsid w:val="007156BB"/>
    <w:rsid w:val="0072234C"/>
    <w:rsid w:val="00722AB5"/>
    <w:rsid w:val="00723DC9"/>
    <w:rsid w:val="007242A6"/>
    <w:rsid w:val="007251CA"/>
    <w:rsid w:val="007253D7"/>
    <w:rsid w:val="00725C5D"/>
    <w:rsid w:val="00727287"/>
    <w:rsid w:val="00731CCB"/>
    <w:rsid w:val="00733A9A"/>
    <w:rsid w:val="00735835"/>
    <w:rsid w:val="00743195"/>
    <w:rsid w:val="00747948"/>
    <w:rsid w:val="00750916"/>
    <w:rsid w:val="007537B7"/>
    <w:rsid w:val="007540FD"/>
    <w:rsid w:val="00762F6D"/>
    <w:rsid w:val="007633DF"/>
    <w:rsid w:val="00763D85"/>
    <w:rsid w:val="00763DDE"/>
    <w:rsid w:val="007668CD"/>
    <w:rsid w:val="00766F03"/>
    <w:rsid w:val="00777203"/>
    <w:rsid w:val="007810A2"/>
    <w:rsid w:val="00781EDC"/>
    <w:rsid w:val="00783354"/>
    <w:rsid w:val="00790A85"/>
    <w:rsid w:val="00792100"/>
    <w:rsid w:val="00797A66"/>
    <w:rsid w:val="007A1102"/>
    <w:rsid w:val="007A130A"/>
    <w:rsid w:val="007A2C2D"/>
    <w:rsid w:val="007A3EAD"/>
    <w:rsid w:val="007A400B"/>
    <w:rsid w:val="007A67FB"/>
    <w:rsid w:val="007B2AD2"/>
    <w:rsid w:val="007B416C"/>
    <w:rsid w:val="007C3E38"/>
    <w:rsid w:val="007C4B18"/>
    <w:rsid w:val="007C4E41"/>
    <w:rsid w:val="007C6569"/>
    <w:rsid w:val="007D2485"/>
    <w:rsid w:val="007D2AA9"/>
    <w:rsid w:val="007D7B6C"/>
    <w:rsid w:val="007E0CA0"/>
    <w:rsid w:val="007E0CD9"/>
    <w:rsid w:val="007E31BC"/>
    <w:rsid w:val="007E5A98"/>
    <w:rsid w:val="007F2ACE"/>
    <w:rsid w:val="007F373B"/>
    <w:rsid w:val="007F41E8"/>
    <w:rsid w:val="007F4821"/>
    <w:rsid w:val="007F57BE"/>
    <w:rsid w:val="007F633D"/>
    <w:rsid w:val="00800B35"/>
    <w:rsid w:val="00803756"/>
    <w:rsid w:val="00804831"/>
    <w:rsid w:val="0081034A"/>
    <w:rsid w:val="00812A56"/>
    <w:rsid w:val="008130F7"/>
    <w:rsid w:val="008139C9"/>
    <w:rsid w:val="00815DCA"/>
    <w:rsid w:val="00825D2A"/>
    <w:rsid w:val="0082754B"/>
    <w:rsid w:val="00827EC5"/>
    <w:rsid w:val="0083182C"/>
    <w:rsid w:val="008328A0"/>
    <w:rsid w:val="008359E4"/>
    <w:rsid w:val="008362B3"/>
    <w:rsid w:val="008553B5"/>
    <w:rsid w:val="008569E5"/>
    <w:rsid w:val="008607D4"/>
    <w:rsid w:val="00860BBD"/>
    <w:rsid w:val="008658AF"/>
    <w:rsid w:val="008674BD"/>
    <w:rsid w:val="008703D0"/>
    <w:rsid w:val="00872CC6"/>
    <w:rsid w:val="00872EB8"/>
    <w:rsid w:val="00874398"/>
    <w:rsid w:val="0088029F"/>
    <w:rsid w:val="008806BF"/>
    <w:rsid w:val="00880D5E"/>
    <w:rsid w:val="00881A08"/>
    <w:rsid w:val="008829D7"/>
    <w:rsid w:val="00883943"/>
    <w:rsid w:val="0088399D"/>
    <w:rsid w:val="00885F2E"/>
    <w:rsid w:val="0088630C"/>
    <w:rsid w:val="008864CA"/>
    <w:rsid w:val="008876ED"/>
    <w:rsid w:val="00891546"/>
    <w:rsid w:val="00891E4F"/>
    <w:rsid w:val="0089289D"/>
    <w:rsid w:val="00893063"/>
    <w:rsid w:val="0089409E"/>
    <w:rsid w:val="00894540"/>
    <w:rsid w:val="008A25BD"/>
    <w:rsid w:val="008A4B0D"/>
    <w:rsid w:val="008B2A44"/>
    <w:rsid w:val="008B2DB2"/>
    <w:rsid w:val="008C0A33"/>
    <w:rsid w:val="008C1955"/>
    <w:rsid w:val="008C281E"/>
    <w:rsid w:val="008C613F"/>
    <w:rsid w:val="008D1C03"/>
    <w:rsid w:val="008E21D4"/>
    <w:rsid w:val="008E4107"/>
    <w:rsid w:val="008F2F38"/>
    <w:rsid w:val="008F4560"/>
    <w:rsid w:val="008F58A7"/>
    <w:rsid w:val="00902686"/>
    <w:rsid w:val="00903AC8"/>
    <w:rsid w:val="009177E5"/>
    <w:rsid w:val="00917FDE"/>
    <w:rsid w:val="00922648"/>
    <w:rsid w:val="00922D43"/>
    <w:rsid w:val="00923497"/>
    <w:rsid w:val="0092386F"/>
    <w:rsid w:val="00925884"/>
    <w:rsid w:val="00930BA0"/>
    <w:rsid w:val="009339FA"/>
    <w:rsid w:val="00935142"/>
    <w:rsid w:val="009403B1"/>
    <w:rsid w:val="009469C0"/>
    <w:rsid w:val="00947842"/>
    <w:rsid w:val="00950325"/>
    <w:rsid w:val="009537D1"/>
    <w:rsid w:val="009543CB"/>
    <w:rsid w:val="00957F18"/>
    <w:rsid w:val="00960F4E"/>
    <w:rsid w:val="00964579"/>
    <w:rsid w:val="0096538D"/>
    <w:rsid w:val="009660A4"/>
    <w:rsid w:val="00966E44"/>
    <w:rsid w:val="009712B1"/>
    <w:rsid w:val="00972638"/>
    <w:rsid w:val="00972868"/>
    <w:rsid w:val="009735F0"/>
    <w:rsid w:val="00973C93"/>
    <w:rsid w:val="00973CD6"/>
    <w:rsid w:val="009767AD"/>
    <w:rsid w:val="00976D74"/>
    <w:rsid w:val="009817A7"/>
    <w:rsid w:val="009830E9"/>
    <w:rsid w:val="0098590B"/>
    <w:rsid w:val="00985955"/>
    <w:rsid w:val="009866C3"/>
    <w:rsid w:val="009875AB"/>
    <w:rsid w:val="00997BB8"/>
    <w:rsid w:val="00997CAA"/>
    <w:rsid w:val="009A46D8"/>
    <w:rsid w:val="009A54C4"/>
    <w:rsid w:val="009A658C"/>
    <w:rsid w:val="009A6C91"/>
    <w:rsid w:val="009A7EFE"/>
    <w:rsid w:val="009B4503"/>
    <w:rsid w:val="009C00EE"/>
    <w:rsid w:val="009C3EA5"/>
    <w:rsid w:val="009C42DC"/>
    <w:rsid w:val="009D1DF3"/>
    <w:rsid w:val="009D3361"/>
    <w:rsid w:val="009D4C0F"/>
    <w:rsid w:val="009E004E"/>
    <w:rsid w:val="009E6105"/>
    <w:rsid w:val="009E645C"/>
    <w:rsid w:val="009E789D"/>
    <w:rsid w:val="009E7A53"/>
    <w:rsid w:val="009F0058"/>
    <w:rsid w:val="009F01AC"/>
    <w:rsid w:val="009F04EB"/>
    <w:rsid w:val="009F1143"/>
    <w:rsid w:val="009F72DC"/>
    <w:rsid w:val="00A07F5B"/>
    <w:rsid w:val="00A12B41"/>
    <w:rsid w:val="00A22D46"/>
    <w:rsid w:val="00A249EF"/>
    <w:rsid w:val="00A2507D"/>
    <w:rsid w:val="00A322A6"/>
    <w:rsid w:val="00A33A40"/>
    <w:rsid w:val="00A34F55"/>
    <w:rsid w:val="00A3630A"/>
    <w:rsid w:val="00A37563"/>
    <w:rsid w:val="00A41380"/>
    <w:rsid w:val="00A4484F"/>
    <w:rsid w:val="00A44DAB"/>
    <w:rsid w:val="00A51AA3"/>
    <w:rsid w:val="00A56CB7"/>
    <w:rsid w:val="00A56D69"/>
    <w:rsid w:val="00A611C1"/>
    <w:rsid w:val="00A62519"/>
    <w:rsid w:val="00A6408D"/>
    <w:rsid w:val="00A641B6"/>
    <w:rsid w:val="00A72C7F"/>
    <w:rsid w:val="00A76DE5"/>
    <w:rsid w:val="00A7710D"/>
    <w:rsid w:val="00A77954"/>
    <w:rsid w:val="00A81649"/>
    <w:rsid w:val="00A8319E"/>
    <w:rsid w:val="00A86CAC"/>
    <w:rsid w:val="00A97E9E"/>
    <w:rsid w:val="00AA0C6E"/>
    <w:rsid w:val="00AA6111"/>
    <w:rsid w:val="00AA6C04"/>
    <w:rsid w:val="00AA6F5E"/>
    <w:rsid w:val="00AA7C85"/>
    <w:rsid w:val="00AB0E48"/>
    <w:rsid w:val="00AB1092"/>
    <w:rsid w:val="00AB15C1"/>
    <w:rsid w:val="00AB1A81"/>
    <w:rsid w:val="00AB1C41"/>
    <w:rsid w:val="00AB3955"/>
    <w:rsid w:val="00AB5962"/>
    <w:rsid w:val="00AB6E75"/>
    <w:rsid w:val="00AC4F62"/>
    <w:rsid w:val="00AC5091"/>
    <w:rsid w:val="00AC5215"/>
    <w:rsid w:val="00AD2C8B"/>
    <w:rsid w:val="00AD5E65"/>
    <w:rsid w:val="00AE2DC9"/>
    <w:rsid w:val="00AE37FC"/>
    <w:rsid w:val="00AE77D6"/>
    <w:rsid w:val="00AF3B43"/>
    <w:rsid w:val="00AF48A6"/>
    <w:rsid w:val="00B0112F"/>
    <w:rsid w:val="00B021C5"/>
    <w:rsid w:val="00B036D6"/>
    <w:rsid w:val="00B0419E"/>
    <w:rsid w:val="00B05DFA"/>
    <w:rsid w:val="00B12C07"/>
    <w:rsid w:val="00B14AD1"/>
    <w:rsid w:val="00B16B8F"/>
    <w:rsid w:val="00B17CC3"/>
    <w:rsid w:val="00B17E23"/>
    <w:rsid w:val="00B248E1"/>
    <w:rsid w:val="00B30FFA"/>
    <w:rsid w:val="00B322D7"/>
    <w:rsid w:val="00B36AF6"/>
    <w:rsid w:val="00B44C6F"/>
    <w:rsid w:val="00B4625A"/>
    <w:rsid w:val="00B46A43"/>
    <w:rsid w:val="00B50214"/>
    <w:rsid w:val="00B53A83"/>
    <w:rsid w:val="00B602A1"/>
    <w:rsid w:val="00B61EB4"/>
    <w:rsid w:val="00B709AF"/>
    <w:rsid w:val="00B7236E"/>
    <w:rsid w:val="00B7295A"/>
    <w:rsid w:val="00B74CDB"/>
    <w:rsid w:val="00B77D35"/>
    <w:rsid w:val="00B82A65"/>
    <w:rsid w:val="00B83476"/>
    <w:rsid w:val="00B83651"/>
    <w:rsid w:val="00B83B12"/>
    <w:rsid w:val="00B84336"/>
    <w:rsid w:val="00B87A0D"/>
    <w:rsid w:val="00B9122F"/>
    <w:rsid w:val="00B91B90"/>
    <w:rsid w:val="00BA4043"/>
    <w:rsid w:val="00BA611F"/>
    <w:rsid w:val="00BB1270"/>
    <w:rsid w:val="00BB12C7"/>
    <w:rsid w:val="00BB423B"/>
    <w:rsid w:val="00BB4F44"/>
    <w:rsid w:val="00BB5651"/>
    <w:rsid w:val="00BB5844"/>
    <w:rsid w:val="00BB64B5"/>
    <w:rsid w:val="00BC0A49"/>
    <w:rsid w:val="00BC1189"/>
    <w:rsid w:val="00BC2337"/>
    <w:rsid w:val="00BC4412"/>
    <w:rsid w:val="00BC7C3E"/>
    <w:rsid w:val="00BD10D5"/>
    <w:rsid w:val="00BD1D50"/>
    <w:rsid w:val="00BD220B"/>
    <w:rsid w:val="00BD31A4"/>
    <w:rsid w:val="00BD33B3"/>
    <w:rsid w:val="00BD4EB2"/>
    <w:rsid w:val="00BD5571"/>
    <w:rsid w:val="00BD57FB"/>
    <w:rsid w:val="00BD731B"/>
    <w:rsid w:val="00BE042D"/>
    <w:rsid w:val="00BE6391"/>
    <w:rsid w:val="00BF003B"/>
    <w:rsid w:val="00BF3349"/>
    <w:rsid w:val="00BF49DC"/>
    <w:rsid w:val="00BF4C7C"/>
    <w:rsid w:val="00BF5A2E"/>
    <w:rsid w:val="00C037CC"/>
    <w:rsid w:val="00C05371"/>
    <w:rsid w:val="00C06149"/>
    <w:rsid w:val="00C06CB8"/>
    <w:rsid w:val="00C14CB6"/>
    <w:rsid w:val="00C14E35"/>
    <w:rsid w:val="00C20C07"/>
    <w:rsid w:val="00C2196D"/>
    <w:rsid w:val="00C21E53"/>
    <w:rsid w:val="00C2461E"/>
    <w:rsid w:val="00C255E2"/>
    <w:rsid w:val="00C32E32"/>
    <w:rsid w:val="00C34F04"/>
    <w:rsid w:val="00C35D7E"/>
    <w:rsid w:val="00C37786"/>
    <w:rsid w:val="00C41E0A"/>
    <w:rsid w:val="00C4433C"/>
    <w:rsid w:val="00C5574C"/>
    <w:rsid w:val="00C56BFB"/>
    <w:rsid w:val="00C60082"/>
    <w:rsid w:val="00C60842"/>
    <w:rsid w:val="00C65822"/>
    <w:rsid w:val="00C667C7"/>
    <w:rsid w:val="00C71419"/>
    <w:rsid w:val="00C75A1F"/>
    <w:rsid w:val="00C76134"/>
    <w:rsid w:val="00C8382C"/>
    <w:rsid w:val="00C847BB"/>
    <w:rsid w:val="00C850CF"/>
    <w:rsid w:val="00C87403"/>
    <w:rsid w:val="00C905FB"/>
    <w:rsid w:val="00C9168E"/>
    <w:rsid w:val="00C91746"/>
    <w:rsid w:val="00C94CB2"/>
    <w:rsid w:val="00CA2117"/>
    <w:rsid w:val="00CA2C03"/>
    <w:rsid w:val="00CA367F"/>
    <w:rsid w:val="00CA3EEC"/>
    <w:rsid w:val="00CA7F3E"/>
    <w:rsid w:val="00CB029A"/>
    <w:rsid w:val="00CB2C82"/>
    <w:rsid w:val="00CC371B"/>
    <w:rsid w:val="00CC4AFA"/>
    <w:rsid w:val="00CC51D0"/>
    <w:rsid w:val="00CC74F7"/>
    <w:rsid w:val="00CD15E3"/>
    <w:rsid w:val="00CD19C8"/>
    <w:rsid w:val="00CD27A9"/>
    <w:rsid w:val="00CD6F25"/>
    <w:rsid w:val="00CD70C8"/>
    <w:rsid w:val="00CD7883"/>
    <w:rsid w:val="00CE2EBC"/>
    <w:rsid w:val="00CE45CE"/>
    <w:rsid w:val="00CE554E"/>
    <w:rsid w:val="00CF04BC"/>
    <w:rsid w:val="00CF146E"/>
    <w:rsid w:val="00CF6701"/>
    <w:rsid w:val="00CF7A32"/>
    <w:rsid w:val="00D02612"/>
    <w:rsid w:val="00D039A9"/>
    <w:rsid w:val="00D127F1"/>
    <w:rsid w:val="00D21641"/>
    <w:rsid w:val="00D21F59"/>
    <w:rsid w:val="00D22B72"/>
    <w:rsid w:val="00D240C5"/>
    <w:rsid w:val="00D271E1"/>
    <w:rsid w:val="00D3066A"/>
    <w:rsid w:val="00D3174B"/>
    <w:rsid w:val="00D43741"/>
    <w:rsid w:val="00D45298"/>
    <w:rsid w:val="00D46723"/>
    <w:rsid w:val="00D46D29"/>
    <w:rsid w:val="00D47ADB"/>
    <w:rsid w:val="00D5235F"/>
    <w:rsid w:val="00D54375"/>
    <w:rsid w:val="00D560B3"/>
    <w:rsid w:val="00D56102"/>
    <w:rsid w:val="00D5676A"/>
    <w:rsid w:val="00D625F4"/>
    <w:rsid w:val="00D627AB"/>
    <w:rsid w:val="00D6314D"/>
    <w:rsid w:val="00D72456"/>
    <w:rsid w:val="00D72AE3"/>
    <w:rsid w:val="00D74F15"/>
    <w:rsid w:val="00D760F1"/>
    <w:rsid w:val="00D77742"/>
    <w:rsid w:val="00D83958"/>
    <w:rsid w:val="00D8473E"/>
    <w:rsid w:val="00D85930"/>
    <w:rsid w:val="00D87FD8"/>
    <w:rsid w:val="00D94323"/>
    <w:rsid w:val="00D95120"/>
    <w:rsid w:val="00DA0730"/>
    <w:rsid w:val="00DA49B6"/>
    <w:rsid w:val="00DA5B03"/>
    <w:rsid w:val="00DB4AB7"/>
    <w:rsid w:val="00DB50A5"/>
    <w:rsid w:val="00DB54D6"/>
    <w:rsid w:val="00DB5E3E"/>
    <w:rsid w:val="00DB70F7"/>
    <w:rsid w:val="00DC3CB2"/>
    <w:rsid w:val="00DC4C0D"/>
    <w:rsid w:val="00DC53BA"/>
    <w:rsid w:val="00DC5AA4"/>
    <w:rsid w:val="00DC685F"/>
    <w:rsid w:val="00DE0D92"/>
    <w:rsid w:val="00DE30E5"/>
    <w:rsid w:val="00DE6CCD"/>
    <w:rsid w:val="00DE7BA1"/>
    <w:rsid w:val="00DF2EEA"/>
    <w:rsid w:val="00E006A5"/>
    <w:rsid w:val="00E0236F"/>
    <w:rsid w:val="00E028FD"/>
    <w:rsid w:val="00E114DC"/>
    <w:rsid w:val="00E1591C"/>
    <w:rsid w:val="00E16221"/>
    <w:rsid w:val="00E16301"/>
    <w:rsid w:val="00E2163B"/>
    <w:rsid w:val="00E23CCC"/>
    <w:rsid w:val="00E30C7D"/>
    <w:rsid w:val="00E34A1B"/>
    <w:rsid w:val="00E4656C"/>
    <w:rsid w:val="00E473C3"/>
    <w:rsid w:val="00E474FB"/>
    <w:rsid w:val="00E50C8A"/>
    <w:rsid w:val="00E5346F"/>
    <w:rsid w:val="00E61E1B"/>
    <w:rsid w:val="00E7016C"/>
    <w:rsid w:val="00E71D36"/>
    <w:rsid w:val="00E8447D"/>
    <w:rsid w:val="00E85AB3"/>
    <w:rsid w:val="00E91365"/>
    <w:rsid w:val="00E94218"/>
    <w:rsid w:val="00E97014"/>
    <w:rsid w:val="00EA16DB"/>
    <w:rsid w:val="00EA212A"/>
    <w:rsid w:val="00EA40BA"/>
    <w:rsid w:val="00EB1CCC"/>
    <w:rsid w:val="00EB3799"/>
    <w:rsid w:val="00EB53C7"/>
    <w:rsid w:val="00EB6CCD"/>
    <w:rsid w:val="00EB7D22"/>
    <w:rsid w:val="00EC1CA2"/>
    <w:rsid w:val="00ED1332"/>
    <w:rsid w:val="00ED5DD5"/>
    <w:rsid w:val="00EE45C8"/>
    <w:rsid w:val="00EE58B9"/>
    <w:rsid w:val="00EF19BB"/>
    <w:rsid w:val="00EF2552"/>
    <w:rsid w:val="00EF2E86"/>
    <w:rsid w:val="00EF7750"/>
    <w:rsid w:val="00F043D8"/>
    <w:rsid w:val="00F049EF"/>
    <w:rsid w:val="00F132B5"/>
    <w:rsid w:val="00F15547"/>
    <w:rsid w:val="00F225C1"/>
    <w:rsid w:val="00F225ED"/>
    <w:rsid w:val="00F22947"/>
    <w:rsid w:val="00F22E76"/>
    <w:rsid w:val="00F23DC0"/>
    <w:rsid w:val="00F24537"/>
    <w:rsid w:val="00F25544"/>
    <w:rsid w:val="00F2643D"/>
    <w:rsid w:val="00F3373C"/>
    <w:rsid w:val="00F36B51"/>
    <w:rsid w:val="00F50CEC"/>
    <w:rsid w:val="00F55317"/>
    <w:rsid w:val="00F60ACF"/>
    <w:rsid w:val="00F60AED"/>
    <w:rsid w:val="00F62D37"/>
    <w:rsid w:val="00F6345A"/>
    <w:rsid w:val="00F64170"/>
    <w:rsid w:val="00F6727A"/>
    <w:rsid w:val="00F704D1"/>
    <w:rsid w:val="00F73535"/>
    <w:rsid w:val="00F7572D"/>
    <w:rsid w:val="00F77091"/>
    <w:rsid w:val="00F812E3"/>
    <w:rsid w:val="00F87181"/>
    <w:rsid w:val="00F87EED"/>
    <w:rsid w:val="00F92451"/>
    <w:rsid w:val="00F92CAF"/>
    <w:rsid w:val="00FA03A2"/>
    <w:rsid w:val="00FA0A2F"/>
    <w:rsid w:val="00FA4F6C"/>
    <w:rsid w:val="00FA5303"/>
    <w:rsid w:val="00FA5456"/>
    <w:rsid w:val="00FA5910"/>
    <w:rsid w:val="00FB0395"/>
    <w:rsid w:val="00FB089B"/>
    <w:rsid w:val="00FB151E"/>
    <w:rsid w:val="00FB2525"/>
    <w:rsid w:val="00FB66E4"/>
    <w:rsid w:val="00FB6973"/>
    <w:rsid w:val="00FC0845"/>
    <w:rsid w:val="00FC2918"/>
    <w:rsid w:val="00FC2B70"/>
    <w:rsid w:val="00FC687A"/>
    <w:rsid w:val="00FC7334"/>
    <w:rsid w:val="00FD135F"/>
    <w:rsid w:val="00FD2D09"/>
    <w:rsid w:val="00FD33DE"/>
    <w:rsid w:val="00FE0029"/>
    <w:rsid w:val="00FE009B"/>
    <w:rsid w:val="00FE0E14"/>
    <w:rsid w:val="00FE286F"/>
    <w:rsid w:val="00FE45C8"/>
    <w:rsid w:val="00FE7125"/>
    <w:rsid w:val="00FF3466"/>
    <w:rsid w:val="00FF4209"/>
    <w:rsid w:val="00FF637D"/>
    <w:rsid w:val="00FF75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8F16D25"/>
  <w15:chartTrackingRefBased/>
  <w15:docId w15:val="{D79CD063-799E-4BDB-A2D8-2F7749B85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E3909"/>
    <w:rPr>
      <w:sz w:val="24"/>
      <w:szCs w:val="24"/>
    </w:rPr>
  </w:style>
  <w:style w:type="paragraph" w:styleId="1">
    <w:name w:val="heading 1"/>
    <w:basedOn w:val="a"/>
    <w:next w:val="a"/>
    <w:qFormat/>
    <w:pPr>
      <w:keepNext/>
      <w:jc w:val="center"/>
      <w:outlineLvl w:val="0"/>
    </w:pPr>
    <w:rPr>
      <w:rFonts w:ascii="Arial" w:hAnsi="Arial" w:cs="Arial"/>
      <w:b/>
      <w:bCs/>
      <w:sz w:val="16"/>
    </w:rPr>
  </w:style>
  <w:style w:type="paragraph" w:styleId="20">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jc w:val="center"/>
      <w:outlineLvl w:val="2"/>
    </w:pPr>
    <w:rPr>
      <w:b/>
      <w:szCs w:val="32"/>
    </w:rPr>
  </w:style>
  <w:style w:type="paragraph" w:styleId="4">
    <w:name w:val="heading 4"/>
    <w:basedOn w:val="a"/>
    <w:next w:val="a0"/>
    <w:qFormat/>
    <w:rsid w:val="009E789D"/>
    <w:pPr>
      <w:tabs>
        <w:tab w:val="num" w:pos="0"/>
      </w:tabs>
      <w:spacing w:after="240"/>
      <w:outlineLvl w:val="3"/>
    </w:pPr>
    <w:rPr>
      <w:sz w:val="22"/>
      <w:szCs w:val="20"/>
      <w:lang w:val="en-GB" w:eastAsia="en-US"/>
    </w:rPr>
  </w:style>
  <w:style w:type="paragraph" w:styleId="5">
    <w:name w:val="heading 5"/>
    <w:basedOn w:val="a"/>
    <w:next w:val="a"/>
    <w:qFormat/>
    <w:rsid w:val="009E789D"/>
    <w:pPr>
      <w:tabs>
        <w:tab w:val="num" w:pos="0"/>
      </w:tabs>
      <w:spacing w:before="240" w:after="60"/>
      <w:outlineLvl w:val="4"/>
    </w:pPr>
    <w:rPr>
      <w:sz w:val="22"/>
      <w:szCs w:val="20"/>
      <w:lang w:val="en-GB" w:eastAsia="en-US"/>
    </w:rPr>
  </w:style>
  <w:style w:type="paragraph" w:styleId="6">
    <w:name w:val="heading 6"/>
    <w:basedOn w:val="a"/>
    <w:next w:val="a"/>
    <w:qFormat/>
    <w:rsid w:val="009E789D"/>
    <w:pPr>
      <w:tabs>
        <w:tab w:val="num" w:pos="0"/>
      </w:tabs>
      <w:spacing w:before="240" w:after="60"/>
      <w:outlineLvl w:val="5"/>
    </w:pPr>
    <w:rPr>
      <w:i/>
      <w:sz w:val="22"/>
      <w:szCs w:val="20"/>
      <w:lang w:val="en-GB" w:eastAsia="en-US"/>
    </w:rPr>
  </w:style>
  <w:style w:type="paragraph" w:styleId="7">
    <w:name w:val="heading 7"/>
    <w:basedOn w:val="a"/>
    <w:next w:val="a"/>
    <w:qFormat/>
    <w:rsid w:val="009E789D"/>
    <w:pPr>
      <w:tabs>
        <w:tab w:val="num" w:pos="0"/>
      </w:tabs>
      <w:spacing w:before="240" w:after="60"/>
      <w:outlineLvl w:val="6"/>
    </w:pPr>
    <w:rPr>
      <w:sz w:val="22"/>
      <w:szCs w:val="20"/>
      <w:lang w:val="en-GB" w:eastAsia="en-US"/>
    </w:rPr>
  </w:style>
  <w:style w:type="paragraph" w:styleId="8">
    <w:name w:val="heading 8"/>
    <w:basedOn w:val="a"/>
    <w:next w:val="a"/>
    <w:qFormat/>
    <w:rsid w:val="009E789D"/>
    <w:pPr>
      <w:tabs>
        <w:tab w:val="num" w:pos="0"/>
      </w:tabs>
      <w:spacing w:before="240" w:after="60"/>
      <w:outlineLvl w:val="7"/>
    </w:pPr>
    <w:rPr>
      <w:i/>
      <w:sz w:val="22"/>
      <w:szCs w:val="20"/>
      <w:lang w:val="en-GB" w:eastAsia="en-US"/>
    </w:rPr>
  </w:style>
  <w:style w:type="paragraph" w:styleId="9">
    <w:name w:val="heading 9"/>
    <w:basedOn w:val="a"/>
    <w:next w:val="a"/>
    <w:qFormat/>
    <w:rsid w:val="009E789D"/>
    <w:pPr>
      <w:tabs>
        <w:tab w:val="num" w:pos="0"/>
      </w:tabs>
      <w:spacing w:before="240" w:after="60"/>
      <w:outlineLvl w:val="8"/>
    </w:pPr>
    <w:rPr>
      <w:i/>
      <w:sz w:val="18"/>
      <w:szCs w:val="20"/>
      <w:lang w:val="en-GB"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Pr>
      <w:color w:val="0000FF"/>
      <w:u w:val="single"/>
    </w:rPr>
  </w:style>
  <w:style w:type="paragraph" w:styleId="a0">
    <w:name w:val="Body Text"/>
    <w:basedOn w:val="a"/>
    <w:link w:val="a5"/>
    <w:rsid w:val="00F704D1"/>
    <w:pPr>
      <w:jc w:val="both"/>
    </w:pPr>
  </w:style>
  <w:style w:type="paragraph" w:styleId="a6">
    <w:name w:val="header"/>
    <w:basedOn w:val="a"/>
    <w:rsid w:val="008E21D4"/>
    <w:pPr>
      <w:tabs>
        <w:tab w:val="center" w:pos="4677"/>
        <w:tab w:val="right" w:pos="9355"/>
      </w:tabs>
    </w:pPr>
  </w:style>
  <w:style w:type="paragraph" w:styleId="a7">
    <w:name w:val="footer"/>
    <w:basedOn w:val="a"/>
    <w:link w:val="a8"/>
    <w:uiPriority w:val="99"/>
    <w:rsid w:val="008E21D4"/>
    <w:pPr>
      <w:tabs>
        <w:tab w:val="center" w:pos="4677"/>
        <w:tab w:val="right" w:pos="9355"/>
      </w:tabs>
    </w:pPr>
  </w:style>
  <w:style w:type="character" w:styleId="a9">
    <w:name w:val="page number"/>
    <w:basedOn w:val="a1"/>
    <w:rsid w:val="008E21D4"/>
  </w:style>
  <w:style w:type="paragraph" w:customStyle="1" w:styleId="10">
    <w:name w:val="Знак1"/>
    <w:basedOn w:val="a"/>
    <w:rsid w:val="007D2AA9"/>
    <w:pPr>
      <w:spacing w:after="160" w:line="240" w:lineRule="exact"/>
    </w:pPr>
    <w:rPr>
      <w:noProof/>
      <w:sz w:val="20"/>
      <w:szCs w:val="20"/>
      <w:lang w:val="en-GB"/>
    </w:rPr>
  </w:style>
  <w:style w:type="paragraph" w:styleId="aa">
    <w:name w:val="Balloon Text"/>
    <w:basedOn w:val="a"/>
    <w:semiHidden/>
    <w:rsid w:val="00FD2D09"/>
    <w:rPr>
      <w:rFonts w:ascii="Tahoma" w:hAnsi="Tahoma" w:cs="Tahoma"/>
      <w:sz w:val="16"/>
      <w:szCs w:val="16"/>
    </w:rPr>
  </w:style>
  <w:style w:type="paragraph" w:styleId="ab">
    <w:name w:val="Body Text Indent"/>
    <w:basedOn w:val="a"/>
    <w:rsid w:val="009E789D"/>
    <w:pPr>
      <w:spacing w:after="120"/>
      <w:ind w:left="283"/>
    </w:pPr>
  </w:style>
  <w:style w:type="paragraph" w:styleId="11">
    <w:name w:val="toc 1"/>
    <w:basedOn w:val="a0"/>
    <w:next w:val="a0"/>
    <w:semiHidden/>
    <w:rsid w:val="009E789D"/>
    <w:pPr>
      <w:tabs>
        <w:tab w:val="right" w:leader="dot" w:pos="9360"/>
      </w:tabs>
      <w:spacing w:before="120" w:after="120"/>
      <w:ind w:left="1080" w:right="720"/>
      <w:jc w:val="left"/>
    </w:pPr>
    <w:rPr>
      <w:b/>
      <w:sz w:val="22"/>
      <w:szCs w:val="20"/>
      <w:lang w:val="en-GB" w:eastAsia="en-US"/>
    </w:rPr>
  </w:style>
  <w:style w:type="paragraph" w:styleId="21">
    <w:name w:val="toc 2"/>
    <w:basedOn w:val="a0"/>
    <w:next w:val="a0"/>
    <w:semiHidden/>
    <w:rsid w:val="009E789D"/>
    <w:pPr>
      <w:tabs>
        <w:tab w:val="right" w:leader="dot" w:pos="9360"/>
      </w:tabs>
      <w:spacing w:after="240"/>
      <w:ind w:left="720" w:right="720"/>
      <w:jc w:val="left"/>
    </w:pPr>
    <w:rPr>
      <w:sz w:val="22"/>
      <w:szCs w:val="20"/>
      <w:lang w:val="en-GB" w:eastAsia="en-US"/>
    </w:rPr>
  </w:style>
  <w:style w:type="table" w:styleId="ac">
    <w:name w:val="Table Grid"/>
    <w:basedOn w:val="a2"/>
    <w:rsid w:val="009E78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uiPriority w:val="99"/>
    <w:semiHidden/>
    <w:rsid w:val="00046836"/>
    <w:rPr>
      <w:sz w:val="16"/>
      <w:szCs w:val="16"/>
    </w:rPr>
  </w:style>
  <w:style w:type="paragraph" w:styleId="ae">
    <w:name w:val="annotation text"/>
    <w:basedOn w:val="a"/>
    <w:link w:val="af"/>
    <w:uiPriority w:val="99"/>
    <w:rsid w:val="00046836"/>
    <w:rPr>
      <w:sz w:val="20"/>
      <w:szCs w:val="20"/>
    </w:rPr>
  </w:style>
  <w:style w:type="paragraph" w:styleId="af0">
    <w:name w:val="annotation subject"/>
    <w:basedOn w:val="ae"/>
    <w:next w:val="ae"/>
    <w:semiHidden/>
    <w:rsid w:val="00046836"/>
    <w:rPr>
      <w:b/>
      <w:bCs/>
    </w:rPr>
  </w:style>
  <w:style w:type="paragraph" w:styleId="af1">
    <w:name w:val="Block Text"/>
    <w:basedOn w:val="a"/>
    <w:rsid w:val="00FD33DE"/>
    <w:pPr>
      <w:ind w:left="843" w:right="183" w:hanging="540"/>
    </w:pPr>
  </w:style>
  <w:style w:type="paragraph" w:customStyle="1" w:styleId="body-12">
    <w:name w:val="body-12"/>
    <w:basedOn w:val="a"/>
    <w:rsid w:val="00FD33DE"/>
    <w:pPr>
      <w:spacing w:before="60" w:after="60" w:line="312" w:lineRule="auto"/>
      <w:ind w:firstLine="720"/>
      <w:jc w:val="both"/>
    </w:pPr>
    <w:rPr>
      <w:snapToGrid w:val="0"/>
      <w:szCs w:val="20"/>
    </w:rPr>
  </w:style>
  <w:style w:type="paragraph" w:styleId="40">
    <w:name w:val="toc 4"/>
    <w:basedOn w:val="a"/>
    <w:next w:val="a"/>
    <w:autoRedefine/>
    <w:rsid w:val="00FD33DE"/>
    <w:pPr>
      <w:ind w:left="720"/>
    </w:pPr>
  </w:style>
  <w:style w:type="character" w:customStyle="1" w:styleId="a5">
    <w:name w:val="Основной текст Знак"/>
    <w:link w:val="a0"/>
    <w:rsid w:val="002840F7"/>
    <w:rPr>
      <w:sz w:val="24"/>
      <w:szCs w:val="24"/>
    </w:rPr>
  </w:style>
  <w:style w:type="paragraph" w:styleId="af2">
    <w:name w:val="List Paragraph"/>
    <w:aliases w:val="Булет 1,Bullet List,numbered,FooterText,Bullet Number,Нумерованый список,List Paragraph1,lp1,lp11,List Paragraph11,Bullet 1,Use Case List Paragraph,Paragraphe de liste1,Абзац списка1,ПАРАГРАФ,Алроса_маркер (Уровень 4),Маркер,Абзац списка2"/>
    <w:basedOn w:val="a"/>
    <w:link w:val="af3"/>
    <w:uiPriority w:val="34"/>
    <w:qFormat/>
    <w:rsid w:val="00E0236F"/>
    <w:pPr>
      <w:ind w:left="720"/>
      <w:contextualSpacing/>
    </w:pPr>
  </w:style>
  <w:style w:type="character" w:customStyle="1" w:styleId="af">
    <w:name w:val="Текст примечания Знак"/>
    <w:link w:val="ae"/>
    <w:uiPriority w:val="99"/>
    <w:rsid w:val="00E0236F"/>
  </w:style>
  <w:style w:type="character" w:customStyle="1" w:styleId="af3">
    <w:name w:val="Абзац списка Знак"/>
    <w:aliases w:val="Булет 1 Знак,Bullet List Знак,numbered Знак,FooterText Знак,Bullet Number Знак,Нумерованый список Знак,List Paragraph1 Знак,lp1 Знак,lp11 Знак,List Paragraph11 Знак,Bullet 1 Знак,Use Case List Paragraph Знак,Paragraphe de liste1 Знак"/>
    <w:link w:val="af2"/>
    <w:uiPriority w:val="34"/>
    <w:rsid w:val="00E0236F"/>
    <w:rPr>
      <w:sz w:val="24"/>
      <w:szCs w:val="24"/>
    </w:rPr>
  </w:style>
  <w:style w:type="character" w:customStyle="1" w:styleId="FontStyle184">
    <w:name w:val="Font Style184"/>
    <w:rsid w:val="00800B35"/>
    <w:rPr>
      <w:rFonts w:ascii="Times New Roman" w:hAnsi="Times New Roman" w:cs="Times New Roman"/>
      <w:sz w:val="24"/>
    </w:rPr>
  </w:style>
  <w:style w:type="paragraph" w:styleId="af4">
    <w:name w:val="No Spacing"/>
    <w:link w:val="af5"/>
    <w:uiPriority w:val="1"/>
    <w:qFormat/>
    <w:rsid w:val="00800B35"/>
    <w:rPr>
      <w:rFonts w:ascii="Calibri" w:hAnsi="Calibri"/>
      <w:sz w:val="22"/>
      <w:szCs w:val="22"/>
    </w:rPr>
  </w:style>
  <w:style w:type="character" w:customStyle="1" w:styleId="af5">
    <w:name w:val="Без интервала Знак"/>
    <w:link w:val="af4"/>
    <w:uiPriority w:val="1"/>
    <w:locked/>
    <w:rsid w:val="00800B35"/>
    <w:rPr>
      <w:rFonts w:ascii="Calibri" w:hAnsi="Calibri"/>
      <w:sz w:val="22"/>
      <w:szCs w:val="22"/>
    </w:rPr>
  </w:style>
  <w:style w:type="character" w:styleId="af6">
    <w:name w:val="Emphasis"/>
    <w:uiPriority w:val="20"/>
    <w:qFormat/>
    <w:rsid w:val="00800B35"/>
    <w:rPr>
      <w:i/>
      <w:iCs/>
    </w:rPr>
  </w:style>
  <w:style w:type="character" w:customStyle="1" w:styleId="51">
    <w:name w:val="Заголовок 5 Знак1"/>
    <w:rsid w:val="00800B35"/>
    <w:rPr>
      <w:rFonts w:ascii="Cambria" w:hAnsi="Cambria" w:cs="Cambria"/>
      <w:color w:val="243F60"/>
      <w:sz w:val="24"/>
    </w:rPr>
  </w:style>
  <w:style w:type="character" w:customStyle="1" w:styleId="a8">
    <w:name w:val="Нижний колонтитул Знак"/>
    <w:link w:val="a7"/>
    <w:uiPriority w:val="99"/>
    <w:rsid w:val="009875AB"/>
    <w:rPr>
      <w:sz w:val="24"/>
      <w:szCs w:val="24"/>
    </w:rPr>
  </w:style>
  <w:style w:type="paragraph" w:styleId="af7">
    <w:name w:val="Revision"/>
    <w:hidden/>
    <w:uiPriority w:val="99"/>
    <w:semiHidden/>
    <w:rsid w:val="001F5355"/>
    <w:rPr>
      <w:sz w:val="24"/>
      <w:szCs w:val="24"/>
    </w:rPr>
  </w:style>
  <w:style w:type="paragraph" w:customStyle="1" w:styleId="2">
    <w:name w:val="Стиль2"/>
    <w:basedOn w:val="a"/>
    <w:rsid w:val="00C05371"/>
    <w:pPr>
      <w:numPr>
        <w:numId w:val="11"/>
      </w:numPr>
    </w:pPr>
    <w:rPr>
      <w:rFonts w:eastAsia="Calibri"/>
      <w:szCs w:val="22"/>
      <w:lang w:eastAsia="en-US"/>
    </w:rPr>
  </w:style>
  <w:style w:type="paragraph" w:customStyle="1" w:styleId="12">
    <w:name w:val="Знак1"/>
    <w:basedOn w:val="a"/>
    <w:rsid w:val="007A3EAD"/>
    <w:pPr>
      <w:spacing w:after="160" w:line="240" w:lineRule="exact"/>
    </w:pPr>
    <w:rPr>
      <w:noProof/>
      <w:sz w:val="20"/>
      <w:szCs w:val="20"/>
      <w:lang w:val="en-GB"/>
    </w:rPr>
  </w:style>
  <w:style w:type="paragraph" w:customStyle="1" w:styleId="13">
    <w:name w:val="Знак1"/>
    <w:basedOn w:val="a"/>
    <w:rsid w:val="004E6278"/>
    <w:pPr>
      <w:spacing w:after="160" w:line="240" w:lineRule="exact"/>
    </w:pPr>
    <w:rPr>
      <w:noProof/>
      <w:sz w:val="20"/>
      <w:szCs w:val="20"/>
      <w:lang w:val="en-GB"/>
    </w:rPr>
  </w:style>
  <w:style w:type="character" w:styleId="af8">
    <w:name w:val="Unresolved Mention"/>
    <w:basedOn w:val="a1"/>
    <w:uiPriority w:val="99"/>
    <w:semiHidden/>
    <w:unhideWhenUsed/>
    <w:rsid w:val="00AA6F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110919">
      <w:bodyDiv w:val="1"/>
      <w:marLeft w:val="0"/>
      <w:marRight w:val="0"/>
      <w:marTop w:val="0"/>
      <w:marBottom w:val="0"/>
      <w:divBdr>
        <w:top w:val="none" w:sz="0" w:space="0" w:color="auto"/>
        <w:left w:val="none" w:sz="0" w:space="0" w:color="auto"/>
        <w:bottom w:val="none" w:sz="0" w:space="0" w:color="auto"/>
        <w:right w:val="none" w:sz="0" w:space="0" w:color="auto"/>
      </w:divBdr>
    </w:div>
    <w:div w:id="50078596">
      <w:bodyDiv w:val="1"/>
      <w:marLeft w:val="0"/>
      <w:marRight w:val="0"/>
      <w:marTop w:val="0"/>
      <w:marBottom w:val="0"/>
      <w:divBdr>
        <w:top w:val="none" w:sz="0" w:space="0" w:color="auto"/>
        <w:left w:val="none" w:sz="0" w:space="0" w:color="auto"/>
        <w:bottom w:val="none" w:sz="0" w:space="0" w:color="auto"/>
        <w:right w:val="none" w:sz="0" w:space="0" w:color="auto"/>
      </w:divBdr>
    </w:div>
    <w:div w:id="170073987">
      <w:bodyDiv w:val="1"/>
      <w:marLeft w:val="0"/>
      <w:marRight w:val="0"/>
      <w:marTop w:val="0"/>
      <w:marBottom w:val="0"/>
      <w:divBdr>
        <w:top w:val="none" w:sz="0" w:space="0" w:color="auto"/>
        <w:left w:val="none" w:sz="0" w:space="0" w:color="auto"/>
        <w:bottom w:val="none" w:sz="0" w:space="0" w:color="auto"/>
        <w:right w:val="none" w:sz="0" w:space="0" w:color="auto"/>
      </w:divBdr>
    </w:div>
    <w:div w:id="177890545">
      <w:bodyDiv w:val="1"/>
      <w:marLeft w:val="0"/>
      <w:marRight w:val="0"/>
      <w:marTop w:val="0"/>
      <w:marBottom w:val="0"/>
      <w:divBdr>
        <w:top w:val="none" w:sz="0" w:space="0" w:color="auto"/>
        <w:left w:val="none" w:sz="0" w:space="0" w:color="auto"/>
        <w:bottom w:val="none" w:sz="0" w:space="0" w:color="auto"/>
        <w:right w:val="none" w:sz="0" w:space="0" w:color="auto"/>
      </w:divBdr>
    </w:div>
    <w:div w:id="200477181">
      <w:bodyDiv w:val="1"/>
      <w:marLeft w:val="0"/>
      <w:marRight w:val="0"/>
      <w:marTop w:val="0"/>
      <w:marBottom w:val="0"/>
      <w:divBdr>
        <w:top w:val="none" w:sz="0" w:space="0" w:color="auto"/>
        <w:left w:val="none" w:sz="0" w:space="0" w:color="auto"/>
        <w:bottom w:val="none" w:sz="0" w:space="0" w:color="auto"/>
        <w:right w:val="none" w:sz="0" w:space="0" w:color="auto"/>
      </w:divBdr>
    </w:div>
    <w:div w:id="268661651">
      <w:bodyDiv w:val="1"/>
      <w:marLeft w:val="0"/>
      <w:marRight w:val="0"/>
      <w:marTop w:val="0"/>
      <w:marBottom w:val="0"/>
      <w:divBdr>
        <w:top w:val="none" w:sz="0" w:space="0" w:color="auto"/>
        <w:left w:val="none" w:sz="0" w:space="0" w:color="auto"/>
        <w:bottom w:val="none" w:sz="0" w:space="0" w:color="auto"/>
        <w:right w:val="none" w:sz="0" w:space="0" w:color="auto"/>
      </w:divBdr>
    </w:div>
    <w:div w:id="323314752">
      <w:bodyDiv w:val="1"/>
      <w:marLeft w:val="0"/>
      <w:marRight w:val="0"/>
      <w:marTop w:val="0"/>
      <w:marBottom w:val="0"/>
      <w:divBdr>
        <w:top w:val="none" w:sz="0" w:space="0" w:color="auto"/>
        <w:left w:val="none" w:sz="0" w:space="0" w:color="auto"/>
        <w:bottom w:val="none" w:sz="0" w:space="0" w:color="auto"/>
        <w:right w:val="none" w:sz="0" w:space="0" w:color="auto"/>
      </w:divBdr>
    </w:div>
    <w:div w:id="371537047">
      <w:bodyDiv w:val="1"/>
      <w:marLeft w:val="0"/>
      <w:marRight w:val="0"/>
      <w:marTop w:val="0"/>
      <w:marBottom w:val="0"/>
      <w:divBdr>
        <w:top w:val="none" w:sz="0" w:space="0" w:color="auto"/>
        <w:left w:val="none" w:sz="0" w:space="0" w:color="auto"/>
        <w:bottom w:val="none" w:sz="0" w:space="0" w:color="auto"/>
        <w:right w:val="none" w:sz="0" w:space="0" w:color="auto"/>
      </w:divBdr>
    </w:div>
    <w:div w:id="396781402">
      <w:bodyDiv w:val="1"/>
      <w:marLeft w:val="0"/>
      <w:marRight w:val="0"/>
      <w:marTop w:val="0"/>
      <w:marBottom w:val="0"/>
      <w:divBdr>
        <w:top w:val="none" w:sz="0" w:space="0" w:color="auto"/>
        <w:left w:val="none" w:sz="0" w:space="0" w:color="auto"/>
        <w:bottom w:val="none" w:sz="0" w:space="0" w:color="auto"/>
        <w:right w:val="none" w:sz="0" w:space="0" w:color="auto"/>
      </w:divBdr>
    </w:div>
    <w:div w:id="420568312">
      <w:bodyDiv w:val="1"/>
      <w:marLeft w:val="0"/>
      <w:marRight w:val="0"/>
      <w:marTop w:val="0"/>
      <w:marBottom w:val="0"/>
      <w:divBdr>
        <w:top w:val="none" w:sz="0" w:space="0" w:color="auto"/>
        <w:left w:val="none" w:sz="0" w:space="0" w:color="auto"/>
        <w:bottom w:val="none" w:sz="0" w:space="0" w:color="auto"/>
        <w:right w:val="none" w:sz="0" w:space="0" w:color="auto"/>
      </w:divBdr>
    </w:div>
    <w:div w:id="488834777">
      <w:bodyDiv w:val="1"/>
      <w:marLeft w:val="0"/>
      <w:marRight w:val="0"/>
      <w:marTop w:val="0"/>
      <w:marBottom w:val="0"/>
      <w:divBdr>
        <w:top w:val="none" w:sz="0" w:space="0" w:color="auto"/>
        <w:left w:val="none" w:sz="0" w:space="0" w:color="auto"/>
        <w:bottom w:val="none" w:sz="0" w:space="0" w:color="auto"/>
        <w:right w:val="none" w:sz="0" w:space="0" w:color="auto"/>
      </w:divBdr>
    </w:div>
    <w:div w:id="507870629">
      <w:bodyDiv w:val="1"/>
      <w:marLeft w:val="0"/>
      <w:marRight w:val="0"/>
      <w:marTop w:val="0"/>
      <w:marBottom w:val="0"/>
      <w:divBdr>
        <w:top w:val="none" w:sz="0" w:space="0" w:color="auto"/>
        <w:left w:val="none" w:sz="0" w:space="0" w:color="auto"/>
        <w:bottom w:val="none" w:sz="0" w:space="0" w:color="auto"/>
        <w:right w:val="none" w:sz="0" w:space="0" w:color="auto"/>
      </w:divBdr>
    </w:div>
    <w:div w:id="555164822">
      <w:bodyDiv w:val="1"/>
      <w:marLeft w:val="0"/>
      <w:marRight w:val="0"/>
      <w:marTop w:val="0"/>
      <w:marBottom w:val="0"/>
      <w:divBdr>
        <w:top w:val="none" w:sz="0" w:space="0" w:color="auto"/>
        <w:left w:val="none" w:sz="0" w:space="0" w:color="auto"/>
        <w:bottom w:val="none" w:sz="0" w:space="0" w:color="auto"/>
        <w:right w:val="none" w:sz="0" w:space="0" w:color="auto"/>
      </w:divBdr>
    </w:div>
    <w:div w:id="558055166">
      <w:bodyDiv w:val="1"/>
      <w:marLeft w:val="0"/>
      <w:marRight w:val="0"/>
      <w:marTop w:val="0"/>
      <w:marBottom w:val="0"/>
      <w:divBdr>
        <w:top w:val="none" w:sz="0" w:space="0" w:color="auto"/>
        <w:left w:val="none" w:sz="0" w:space="0" w:color="auto"/>
        <w:bottom w:val="none" w:sz="0" w:space="0" w:color="auto"/>
        <w:right w:val="none" w:sz="0" w:space="0" w:color="auto"/>
      </w:divBdr>
    </w:div>
    <w:div w:id="600837665">
      <w:bodyDiv w:val="1"/>
      <w:marLeft w:val="0"/>
      <w:marRight w:val="0"/>
      <w:marTop w:val="0"/>
      <w:marBottom w:val="0"/>
      <w:divBdr>
        <w:top w:val="none" w:sz="0" w:space="0" w:color="auto"/>
        <w:left w:val="none" w:sz="0" w:space="0" w:color="auto"/>
        <w:bottom w:val="none" w:sz="0" w:space="0" w:color="auto"/>
        <w:right w:val="none" w:sz="0" w:space="0" w:color="auto"/>
      </w:divBdr>
    </w:div>
    <w:div w:id="642466302">
      <w:bodyDiv w:val="1"/>
      <w:marLeft w:val="0"/>
      <w:marRight w:val="0"/>
      <w:marTop w:val="0"/>
      <w:marBottom w:val="0"/>
      <w:divBdr>
        <w:top w:val="none" w:sz="0" w:space="0" w:color="auto"/>
        <w:left w:val="none" w:sz="0" w:space="0" w:color="auto"/>
        <w:bottom w:val="none" w:sz="0" w:space="0" w:color="auto"/>
        <w:right w:val="none" w:sz="0" w:space="0" w:color="auto"/>
      </w:divBdr>
    </w:div>
    <w:div w:id="656685256">
      <w:bodyDiv w:val="1"/>
      <w:marLeft w:val="0"/>
      <w:marRight w:val="0"/>
      <w:marTop w:val="0"/>
      <w:marBottom w:val="0"/>
      <w:divBdr>
        <w:top w:val="none" w:sz="0" w:space="0" w:color="auto"/>
        <w:left w:val="none" w:sz="0" w:space="0" w:color="auto"/>
        <w:bottom w:val="none" w:sz="0" w:space="0" w:color="auto"/>
        <w:right w:val="none" w:sz="0" w:space="0" w:color="auto"/>
      </w:divBdr>
    </w:div>
    <w:div w:id="685445649">
      <w:bodyDiv w:val="1"/>
      <w:marLeft w:val="0"/>
      <w:marRight w:val="0"/>
      <w:marTop w:val="0"/>
      <w:marBottom w:val="0"/>
      <w:divBdr>
        <w:top w:val="none" w:sz="0" w:space="0" w:color="auto"/>
        <w:left w:val="none" w:sz="0" w:space="0" w:color="auto"/>
        <w:bottom w:val="none" w:sz="0" w:space="0" w:color="auto"/>
        <w:right w:val="none" w:sz="0" w:space="0" w:color="auto"/>
      </w:divBdr>
    </w:div>
    <w:div w:id="692462775">
      <w:bodyDiv w:val="1"/>
      <w:marLeft w:val="0"/>
      <w:marRight w:val="0"/>
      <w:marTop w:val="0"/>
      <w:marBottom w:val="0"/>
      <w:divBdr>
        <w:top w:val="none" w:sz="0" w:space="0" w:color="auto"/>
        <w:left w:val="none" w:sz="0" w:space="0" w:color="auto"/>
        <w:bottom w:val="none" w:sz="0" w:space="0" w:color="auto"/>
        <w:right w:val="none" w:sz="0" w:space="0" w:color="auto"/>
      </w:divBdr>
    </w:div>
    <w:div w:id="816653281">
      <w:bodyDiv w:val="1"/>
      <w:marLeft w:val="0"/>
      <w:marRight w:val="0"/>
      <w:marTop w:val="0"/>
      <w:marBottom w:val="0"/>
      <w:divBdr>
        <w:top w:val="none" w:sz="0" w:space="0" w:color="auto"/>
        <w:left w:val="none" w:sz="0" w:space="0" w:color="auto"/>
        <w:bottom w:val="none" w:sz="0" w:space="0" w:color="auto"/>
        <w:right w:val="none" w:sz="0" w:space="0" w:color="auto"/>
      </w:divBdr>
    </w:div>
    <w:div w:id="821779655">
      <w:bodyDiv w:val="1"/>
      <w:marLeft w:val="0"/>
      <w:marRight w:val="0"/>
      <w:marTop w:val="0"/>
      <w:marBottom w:val="0"/>
      <w:divBdr>
        <w:top w:val="none" w:sz="0" w:space="0" w:color="auto"/>
        <w:left w:val="none" w:sz="0" w:space="0" w:color="auto"/>
        <w:bottom w:val="none" w:sz="0" w:space="0" w:color="auto"/>
        <w:right w:val="none" w:sz="0" w:space="0" w:color="auto"/>
      </w:divBdr>
    </w:div>
    <w:div w:id="881356939">
      <w:bodyDiv w:val="1"/>
      <w:marLeft w:val="0"/>
      <w:marRight w:val="0"/>
      <w:marTop w:val="0"/>
      <w:marBottom w:val="0"/>
      <w:divBdr>
        <w:top w:val="none" w:sz="0" w:space="0" w:color="auto"/>
        <w:left w:val="none" w:sz="0" w:space="0" w:color="auto"/>
        <w:bottom w:val="none" w:sz="0" w:space="0" w:color="auto"/>
        <w:right w:val="none" w:sz="0" w:space="0" w:color="auto"/>
      </w:divBdr>
    </w:div>
    <w:div w:id="887574574">
      <w:bodyDiv w:val="1"/>
      <w:marLeft w:val="0"/>
      <w:marRight w:val="0"/>
      <w:marTop w:val="0"/>
      <w:marBottom w:val="0"/>
      <w:divBdr>
        <w:top w:val="none" w:sz="0" w:space="0" w:color="auto"/>
        <w:left w:val="none" w:sz="0" w:space="0" w:color="auto"/>
        <w:bottom w:val="none" w:sz="0" w:space="0" w:color="auto"/>
        <w:right w:val="none" w:sz="0" w:space="0" w:color="auto"/>
      </w:divBdr>
    </w:div>
    <w:div w:id="928780912">
      <w:bodyDiv w:val="1"/>
      <w:marLeft w:val="0"/>
      <w:marRight w:val="0"/>
      <w:marTop w:val="0"/>
      <w:marBottom w:val="0"/>
      <w:divBdr>
        <w:top w:val="none" w:sz="0" w:space="0" w:color="auto"/>
        <w:left w:val="none" w:sz="0" w:space="0" w:color="auto"/>
        <w:bottom w:val="none" w:sz="0" w:space="0" w:color="auto"/>
        <w:right w:val="none" w:sz="0" w:space="0" w:color="auto"/>
      </w:divBdr>
    </w:div>
    <w:div w:id="1054810791">
      <w:bodyDiv w:val="1"/>
      <w:marLeft w:val="0"/>
      <w:marRight w:val="0"/>
      <w:marTop w:val="0"/>
      <w:marBottom w:val="0"/>
      <w:divBdr>
        <w:top w:val="none" w:sz="0" w:space="0" w:color="auto"/>
        <w:left w:val="none" w:sz="0" w:space="0" w:color="auto"/>
        <w:bottom w:val="none" w:sz="0" w:space="0" w:color="auto"/>
        <w:right w:val="none" w:sz="0" w:space="0" w:color="auto"/>
      </w:divBdr>
    </w:div>
    <w:div w:id="1062027430">
      <w:bodyDiv w:val="1"/>
      <w:marLeft w:val="0"/>
      <w:marRight w:val="0"/>
      <w:marTop w:val="0"/>
      <w:marBottom w:val="0"/>
      <w:divBdr>
        <w:top w:val="none" w:sz="0" w:space="0" w:color="auto"/>
        <w:left w:val="none" w:sz="0" w:space="0" w:color="auto"/>
        <w:bottom w:val="none" w:sz="0" w:space="0" w:color="auto"/>
        <w:right w:val="none" w:sz="0" w:space="0" w:color="auto"/>
      </w:divBdr>
    </w:div>
    <w:div w:id="1072241661">
      <w:bodyDiv w:val="1"/>
      <w:marLeft w:val="0"/>
      <w:marRight w:val="0"/>
      <w:marTop w:val="0"/>
      <w:marBottom w:val="0"/>
      <w:divBdr>
        <w:top w:val="none" w:sz="0" w:space="0" w:color="auto"/>
        <w:left w:val="none" w:sz="0" w:space="0" w:color="auto"/>
        <w:bottom w:val="none" w:sz="0" w:space="0" w:color="auto"/>
        <w:right w:val="none" w:sz="0" w:space="0" w:color="auto"/>
      </w:divBdr>
    </w:div>
    <w:div w:id="1107427679">
      <w:bodyDiv w:val="1"/>
      <w:marLeft w:val="0"/>
      <w:marRight w:val="0"/>
      <w:marTop w:val="0"/>
      <w:marBottom w:val="0"/>
      <w:divBdr>
        <w:top w:val="none" w:sz="0" w:space="0" w:color="auto"/>
        <w:left w:val="none" w:sz="0" w:space="0" w:color="auto"/>
        <w:bottom w:val="none" w:sz="0" w:space="0" w:color="auto"/>
        <w:right w:val="none" w:sz="0" w:space="0" w:color="auto"/>
      </w:divBdr>
    </w:div>
    <w:div w:id="1141921825">
      <w:bodyDiv w:val="1"/>
      <w:marLeft w:val="0"/>
      <w:marRight w:val="0"/>
      <w:marTop w:val="0"/>
      <w:marBottom w:val="0"/>
      <w:divBdr>
        <w:top w:val="none" w:sz="0" w:space="0" w:color="auto"/>
        <w:left w:val="none" w:sz="0" w:space="0" w:color="auto"/>
        <w:bottom w:val="none" w:sz="0" w:space="0" w:color="auto"/>
        <w:right w:val="none" w:sz="0" w:space="0" w:color="auto"/>
      </w:divBdr>
    </w:div>
    <w:div w:id="1202328509">
      <w:bodyDiv w:val="1"/>
      <w:marLeft w:val="0"/>
      <w:marRight w:val="0"/>
      <w:marTop w:val="0"/>
      <w:marBottom w:val="0"/>
      <w:divBdr>
        <w:top w:val="none" w:sz="0" w:space="0" w:color="auto"/>
        <w:left w:val="none" w:sz="0" w:space="0" w:color="auto"/>
        <w:bottom w:val="none" w:sz="0" w:space="0" w:color="auto"/>
        <w:right w:val="none" w:sz="0" w:space="0" w:color="auto"/>
      </w:divBdr>
    </w:div>
    <w:div w:id="1280450786">
      <w:bodyDiv w:val="1"/>
      <w:marLeft w:val="0"/>
      <w:marRight w:val="0"/>
      <w:marTop w:val="0"/>
      <w:marBottom w:val="0"/>
      <w:divBdr>
        <w:top w:val="none" w:sz="0" w:space="0" w:color="auto"/>
        <w:left w:val="none" w:sz="0" w:space="0" w:color="auto"/>
        <w:bottom w:val="none" w:sz="0" w:space="0" w:color="auto"/>
        <w:right w:val="none" w:sz="0" w:space="0" w:color="auto"/>
      </w:divBdr>
    </w:div>
    <w:div w:id="1358657110">
      <w:bodyDiv w:val="1"/>
      <w:marLeft w:val="0"/>
      <w:marRight w:val="0"/>
      <w:marTop w:val="0"/>
      <w:marBottom w:val="0"/>
      <w:divBdr>
        <w:top w:val="none" w:sz="0" w:space="0" w:color="auto"/>
        <w:left w:val="none" w:sz="0" w:space="0" w:color="auto"/>
        <w:bottom w:val="none" w:sz="0" w:space="0" w:color="auto"/>
        <w:right w:val="none" w:sz="0" w:space="0" w:color="auto"/>
      </w:divBdr>
    </w:div>
    <w:div w:id="1430275615">
      <w:bodyDiv w:val="1"/>
      <w:marLeft w:val="0"/>
      <w:marRight w:val="0"/>
      <w:marTop w:val="0"/>
      <w:marBottom w:val="0"/>
      <w:divBdr>
        <w:top w:val="none" w:sz="0" w:space="0" w:color="auto"/>
        <w:left w:val="none" w:sz="0" w:space="0" w:color="auto"/>
        <w:bottom w:val="none" w:sz="0" w:space="0" w:color="auto"/>
        <w:right w:val="none" w:sz="0" w:space="0" w:color="auto"/>
      </w:divBdr>
    </w:div>
    <w:div w:id="1473987114">
      <w:bodyDiv w:val="1"/>
      <w:marLeft w:val="0"/>
      <w:marRight w:val="0"/>
      <w:marTop w:val="0"/>
      <w:marBottom w:val="0"/>
      <w:divBdr>
        <w:top w:val="none" w:sz="0" w:space="0" w:color="auto"/>
        <w:left w:val="none" w:sz="0" w:space="0" w:color="auto"/>
        <w:bottom w:val="none" w:sz="0" w:space="0" w:color="auto"/>
        <w:right w:val="none" w:sz="0" w:space="0" w:color="auto"/>
      </w:divBdr>
    </w:div>
    <w:div w:id="1485971807">
      <w:bodyDiv w:val="1"/>
      <w:marLeft w:val="0"/>
      <w:marRight w:val="0"/>
      <w:marTop w:val="0"/>
      <w:marBottom w:val="0"/>
      <w:divBdr>
        <w:top w:val="none" w:sz="0" w:space="0" w:color="auto"/>
        <w:left w:val="none" w:sz="0" w:space="0" w:color="auto"/>
        <w:bottom w:val="none" w:sz="0" w:space="0" w:color="auto"/>
        <w:right w:val="none" w:sz="0" w:space="0" w:color="auto"/>
      </w:divBdr>
    </w:div>
    <w:div w:id="1635915078">
      <w:bodyDiv w:val="1"/>
      <w:marLeft w:val="0"/>
      <w:marRight w:val="0"/>
      <w:marTop w:val="0"/>
      <w:marBottom w:val="0"/>
      <w:divBdr>
        <w:top w:val="none" w:sz="0" w:space="0" w:color="auto"/>
        <w:left w:val="none" w:sz="0" w:space="0" w:color="auto"/>
        <w:bottom w:val="none" w:sz="0" w:space="0" w:color="auto"/>
        <w:right w:val="none" w:sz="0" w:space="0" w:color="auto"/>
      </w:divBdr>
    </w:div>
    <w:div w:id="1668047041">
      <w:bodyDiv w:val="1"/>
      <w:marLeft w:val="0"/>
      <w:marRight w:val="0"/>
      <w:marTop w:val="0"/>
      <w:marBottom w:val="0"/>
      <w:divBdr>
        <w:top w:val="none" w:sz="0" w:space="0" w:color="auto"/>
        <w:left w:val="none" w:sz="0" w:space="0" w:color="auto"/>
        <w:bottom w:val="none" w:sz="0" w:space="0" w:color="auto"/>
        <w:right w:val="none" w:sz="0" w:space="0" w:color="auto"/>
      </w:divBdr>
    </w:div>
    <w:div w:id="1691293330">
      <w:bodyDiv w:val="1"/>
      <w:marLeft w:val="0"/>
      <w:marRight w:val="0"/>
      <w:marTop w:val="0"/>
      <w:marBottom w:val="0"/>
      <w:divBdr>
        <w:top w:val="none" w:sz="0" w:space="0" w:color="auto"/>
        <w:left w:val="none" w:sz="0" w:space="0" w:color="auto"/>
        <w:bottom w:val="none" w:sz="0" w:space="0" w:color="auto"/>
        <w:right w:val="none" w:sz="0" w:space="0" w:color="auto"/>
      </w:divBdr>
    </w:div>
    <w:div w:id="1707292878">
      <w:bodyDiv w:val="1"/>
      <w:marLeft w:val="0"/>
      <w:marRight w:val="0"/>
      <w:marTop w:val="0"/>
      <w:marBottom w:val="0"/>
      <w:divBdr>
        <w:top w:val="none" w:sz="0" w:space="0" w:color="auto"/>
        <w:left w:val="none" w:sz="0" w:space="0" w:color="auto"/>
        <w:bottom w:val="none" w:sz="0" w:space="0" w:color="auto"/>
        <w:right w:val="none" w:sz="0" w:space="0" w:color="auto"/>
      </w:divBdr>
    </w:div>
    <w:div w:id="1754353240">
      <w:bodyDiv w:val="1"/>
      <w:marLeft w:val="0"/>
      <w:marRight w:val="0"/>
      <w:marTop w:val="0"/>
      <w:marBottom w:val="0"/>
      <w:divBdr>
        <w:top w:val="none" w:sz="0" w:space="0" w:color="auto"/>
        <w:left w:val="none" w:sz="0" w:space="0" w:color="auto"/>
        <w:bottom w:val="none" w:sz="0" w:space="0" w:color="auto"/>
        <w:right w:val="none" w:sz="0" w:space="0" w:color="auto"/>
      </w:divBdr>
    </w:div>
    <w:div w:id="1856575873">
      <w:bodyDiv w:val="1"/>
      <w:marLeft w:val="0"/>
      <w:marRight w:val="0"/>
      <w:marTop w:val="0"/>
      <w:marBottom w:val="0"/>
      <w:divBdr>
        <w:top w:val="none" w:sz="0" w:space="0" w:color="auto"/>
        <w:left w:val="none" w:sz="0" w:space="0" w:color="auto"/>
        <w:bottom w:val="none" w:sz="0" w:space="0" w:color="auto"/>
        <w:right w:val="none" w:sz="0" w:space="0" w:color="auto"/>
      </w:divBdr>
    </w:div>
    <w:div w:id="1898273628">
      <w:bodyDiv w:val="1"/>
      <w:marLeft w:val="0"/>
      <w:marRight w:val="0"/>
      <w:marTop w:val="0"/>
      <w:marBottom w:val="0"/>
      <w:divBdr>
        <w:top w:val="none" w:sz="0" w:space="0" w:color="auto"/>
        <w:left w:val="none" w:sz="0" w:space="0" w:color="auto"/>
        <w:bottom w:val="none" w:sz="0" w:space="0" w:color="auto"/>
        <w:right w:val="none" w:sz="0" w:space="0" w:color="auto"/>
      </w:divBdr>
    </w:div>
    <w:div w:id="1993637174">
      <w:bodyDiv w:val="1"/>
      <w:marLeft w:val="0"/>
      <w:marRight w:val="0"/>
      <w:marTop w:val="0"/>
      <w:marBottom w:val="0"/>
      <w:divBdr>
        <w:top w:val="none" w:sz="0" w:space="0" w:color="auto"/>
        <w:left w:val="none" w:sz="0" w:space="0" w:color="auto"/>
        <w:bottom w:val="none" w:sz="0" w:space="0" w:color="auto"/>
        <w:right w:val="none" w:sz="0" w:space="0" w:color="auto"/>
      </w:divBdr>
    </w:div>
    <w:div w:id="2090731789">
      <w:bodyDiv w:val="1"/>
      <w:marLeft w:val="0"/>
      <w:marRight w:val="0"/>
      <w:marTop w:val="0"/>
      <w:marBottom w:val="0"/>
      <w:divBdr>
        <w:top w:val="none" w:sz="0" w:space="0" w:color="auto"/>
        <w:left w:val="none" w:sz="0" w:space="0" w:color="auto"/>
        <w:bottom w:val="none" w:sz="0" w:space="0" w:color="auto"/>
        <w:right w:val="none" w:sz="0" w:space="0" w:color="auto"/>
      </w:divBdr>
    </w:div>
    <w:div w:id="2106415841">
      <w:bodyDiv w:val="1"/>
      <w:marLeft w:val="0"/>
      <w:marRight w:val="0"/>
      <w:marTop w:val="0"/>
      <w:marBottom w:val="0"/>
      <w:divBdr>
        <w:top w:val="none" w:sz="0" w:space="0" w:color="auto"/>
        <w:left w:val="none" w:sz="0" w:space="0" w:color="auto"/>
        <w:bottom w:val="none" w:sz="0" w:space="0" w:color="auto"/>
        <w:right w:val="none" w:sz="0" w:space="0" w:color="auto"/>
      </w:divBdr>
    </w:div>
    <w:div w:id="2107261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943955-6A8B-4F9F-95AD-0207ED809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4227</Words>
  <Characters>30848</Characters>
  <Application>Microsoft Office Word</Application>
  <DocSecurity>0</DocSecurity>
  <Lines>257</Lines>
  <Paragraphs>70</Paragraphs>
  <ScaleCrop>false</ScaleCrop>
  <HeadingPairs>
    <vt:vector size="2" baseType="variant">
      <vt:variant>
        <vt:lpstr>Название</vt:lpstr>
      </vt:variant>
      <vt:variant>
        <vt:i4>1</vt:i4>
      </vt:variant>
    </vt:vector>
  </HeadingPairs>
  <TitlesOfParts>
    <vt:vector size="1" baseType="lpstr">
      <vt:lpstr>Описание конструкции</vt:lpstr>
    </vt:vector>
  </TitlesOfParts>
  <Company>Монолит-Модуль</Company>
  <LinksUpToDate>false</LinksUpToDate>
  <CharactersWithSpaces>35005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Описание конструкции</dc:title>
  <dc:subject/>
  <dc:creator>Фуфологи</dc:creator>
  <cp:keywords/>
  <cp:lastModifiedBy>Белоногова Александра Алексеевна</cp:lastModifiedBy>
  <cp:revision>3</cp:revision>
  <cp:lastPrinted>2024-02-02T02:43:00Z</cp:lastPrinted>
  <dcterms:created xsi:type="dcterms:W3CDTF">2024-05-13T08:56:00Z</dcterms:created>
  <dcterms:modified xsi:type="dcterms:W3CDTF">2024-05-14T08:23:00Z</dcterms:modified>
</cp:coreProperties>
</file>