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1B" w:rsidRPr="00563FF4" w:rsidRDefault="00915C54" w:rsidP="00A8771B">
      <w:pPr>
        <w:jc w:val="center"/>
        <w:rPr>
          <w:b/>
        </w:rPr>
      </w:pPr>
      <w:r w:rsidRPr="00563FF4">
        <w:rPr>
          <w:b/>
        </w:rPr>
        <w:t>ТЕХНИЧЕСКОЕ ЗАДАНИЕ</w:t>
      </w:r>
      <w:r w:rsidR="00E64314">
        <w:rPr>
          <w:b/>
        </w:rPr>
        <w:t xml:space="preserve"> №</w:t>
      </w:r>
      <w:r w:rsidR="0019422C">
        <w:rPr>
          <w:b/>
        </w:rPr>
        <w:t xml:space="preserve"> </w:t>
      </w:r>
      <w:r w:rsidR="0019422C" w:rsidRPr="0019422C">
        <w:rPr>
          <w:b/>
        </w:rPr>
        <w:t>00081/2024</w:t>
      </w:r>
    </w:p>
    <w:p w:rsidR="00915C54" w:rsidRPr="00563FF4" w:rsidRDefault="00915C54" w:rsidP="00CA7FC9">
      <w:pPr>
        <w:spacing w:after="0"/>
        <w:jc w:val="center"/>
      </w:pPr>
      <w:r w:rsidRPr="00563FF4">
        <w:t xml:space="preserve">на проведение </w:t>
      </w:r>
      <w:r w:rsidR="000B2B55" w:rsidRPr="00563FF4">
        <w:t>работ по огнезащитной</w:t>
      </w:r>
      <w:r w:rsidRPr="00563FF4">
        <w:t xml:space="preserve"> </w:t>
      </w:r>
      <w:r w:rsidR="000B2B55" w:rsidRPr="00563FF4">
        <w:t>об</w:t>
      </w:r>
      <w:r w:rsidRPr="00563FF4">
        <w:t>работ</w:t>
      </w:r>
      <w:r w:rsidR="000B2B55" w:rsidRPr="00563FF4">
        <w:t>ке</w:t>
      </w:r>
      <w:r w:rsidRPr="00563FF4">
        <w:t xml:space="preserve"> деревянных </w:t>
      </w:r>
      <w:r w:rsidR="003E096A">
        <w:t>конструкций</w:t>
      </w:r>
      <w:r w:rsidR="000B2B55" w:rsidRPr="00563FF4">
        <w:t xml:space="preserve"> </w:t>
      </w:r>
      <w:r w:rsidRPr="00563FF4">
        <w:t xml:space="preserve">чердачных </w:t>
      </w:r>
      <w:r w:rsidR="000B2B55" w:rsidRPr="00563FF4">
        <w:t>помещений</w:t>
      </w:r>
      <w:r w:rsidR="00986F97">
        <w:t>.</w:t>
      </w:r>
    </w:p>
    <w:p w:rsidR="000A1D07" w:rsidRDefault="000A1D07" w:rsidP="00986F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5621"/>
      </w:tblGrid>
      <w:tr w:rsidR="000A1D07" w:rsidRPr="00563FF4" w:rsidTr="00A76F64">
        <w:trPr>
          <w:jc w:val="center"/>
        </w:trPr>
        <w:tc>
          <w:tcPr>
            <w:tcW w:w="3456" w:type="dxa"/>
            <w:shd w:val="clear" w:color="auto" w:fill="auto"/>
          </w:tcPr>
          <w:p w:rsidR="000A1D07" w:rsidRPr="00563FF4" w:rsidRDefault="000A1D07" w:rsidP="00770391">
            <w:pPr>
              <w:snapToGrid w:val="0"/>
              <w:jc w:val="center"/>
              <w:rPr>
                <w:b/>
              </w:rPr>
            </w:pPr>
            <w:r w:rsidRPr="00563FF4">
              <w:rPr>
                <w:b/>
              </w:rPr>
              <w:t>Наименование</w:t>
            </w:r>
            <w:r w:rsidR="00A76F64" w:rsidRPr="00563FF4">
              <w:rPr>
                <w:b/>
              </w:rPr>
              <w:t xml:space="preserve"> </w:t>
            </w:r>
          </w:p>
        </w:tc>
        <w:tc>
          <w:tcPr>
            <w:tcW w:w="5621" w:type="dxa"/>
            <w:shd w:val="clear" w:color="auto" w:fill="auto"/>
          </w:tcPr>
          <w:p w:rsidR="000A1D07" w:rsidRPr="00563FF4" w:rsidRDefault="00A330A3" w:rsidP="00770391">
            <w:pPr>
              <w:snapToGrid w:val="0"/>
              <w:jc w:val="center"/>
              <w:rPr>
                <w:b/>
              </w:rPr>
            </w:pPr>
            <w:r w:rsidRPr="00563FF4">
              <w:rPr>
                <w:b/>
              </w:rPr>
              <w:t>О</w:t>
            </w:r>
            <w:r w:rsidR="003E57B5" w:rsidRPr="00563FF4">
              <w:rPr>
                <w:b/>
              </w:rPr>
              <w:t>писание</w:t>
            </w:r>
            <w:r w:rsidR="000A1D07" w:rsidRPr="00563FF4">
              <w:rPr>
                <w:b/>
              </w:rPr>
              <w:t xml:space="preserve"> </w:t>
            </w:r>
          </w:p>
        </w:tc>
      </w:tr>
      <w:tr w:rsidR="002A67CA" w:rsidRPr="00563FF4" w:rsidTr="00A76F64">
        <w:trPr>
          <w:jc w:val="center"/>
        </w:trPr>
        <w:tc>
          <w:tcPr>
            <w:tcW w:w="3456" w:type="dxa"/>
            <w:shd w:val="clear" w:color="auto" w:fill="auto"/>
          </w:tcPr>
          <w:p w:rsidR="002A67CA" w:rsidRPr="002A67CA" w:rsidRDefault="002A67CA" w:rsidP="002A67CA">
            <w:pPr>
              <w:snapToGrid w:val="0"/>
            </w:pPr>
            <w:r>
              <w:t>1.</w:t>
            </w:r>
            <w:r w:rsidRPr="002A67CA">
              <w:t>Основания для проведения работ</w:t>
            </w:r>
          </w:p>
        </w:tc>
        <w:tc>
          <w:tcPr>
            <w:tcW w:w="5621" w:type="dxa"/>
            <w:shd w:val="clear" w:color="auto" w:fill="auto"/>
          </w:tcPr>
          <w:p w:rsidR="002A67CA" w:rsidRPr="00563FF4" w:rsidRDefault="00481733" w:rsidP="003E096A">
            <w:pPr>
              <w:snapToGrid w:val="0"/>
              <w:rPr>
                <w:b/>
              </w:rPr>
            </w:pPr>
            <w:r w:rsidRPr="00563FF4">
              <w:t xml:space="preserve">С целью обеспечения пожарной безопасности в зданиях и сооружениях и выполнения обязательных требований </w:t>
            </w:r>
            <w:r w:rsidR="003E096A" w:rsidRPr="003E096A">
              <w:t>нормативных правовых акт</w:t>
            </w:r>
            <w:r w:rsidR="003E096A">
              <w:t>ов</w:t>
            </w:r>
            <w:r w:rsidR="003E096A" w:rsidRPr="003E096A">
              <w:t xml:space="preserve"> Российской Федерации и нормативных документ</w:t>
            </w:r>
            <w:r w:rsidR="003E096A">
              <w:t>ов</w:t>
            </w:r>
            <w:r w:rsidR="003E096A" w:rsidRPr="003E096A">
              <w:t xml:space="preserve"> по пожарной безопасности</w:t>
            </w:r>
          </w:p>
        </w:tc>
      </w:tr>
      <w:tr w:rsidR="002A67CA" w:rsidRPr="00563FF4" w:rsidTr="00A76F64">
        <w:trPr>
          <w:jc w:val="center"/>
        </w:trPr>
        <w:tc>
          <w:tcPr>
            <w:tcW w:w="3456" w:type="dxa"/>
            <w:shd w:val="clear" w:color="auto" w:fill="auto"/>
          </w:tcPr>
          <w:p w:rsidR="002A67CA" w:rsidRPr="002A67CA" w:rsidRDefault="002A67CA" w:rsidP="002A67CA">
            <w:pPr>
              <w:snapToGrid w:val="0"/>
            </w:pPr>
            <w:r>
              <w:t>2.</w:t>
            </w:r>
            <w:r w:rsidRPr="002A67CA">
              <w:t>Наименование работ</w:t>
            </w:r>
          </w:p>
        </w:tc>
        <w:tc>
          <w:tcPr>
            <w:tcW w:w="5621" w:type="dxa"/>
            <w:shd w:val="clear" w:color="auto" w:fill="auto"/>
          </w:tcPr>
          <w:p w:rsidR="002A67CA" w:rsidRPr="00563FF4" w:rsidRDefault="00B63762" w:rsidP="00B63762">
            <w:pPr>
              <w:snapToGrid w:val="0"/>
              <w:rPr>
                <w:b/>
              </w:rPr>
            </w:pPr>
            <w:r>
              <w:t>В</w:t>
            </w:r>
            <w:r w:rsidRPr="00563FF4">
              <w:t>ыполнить комплекс работ по огнезащитной обработке</w:t>
            </w:r>
            <w:r w:rsidR="003E096A">
              <w:t xml:space="preserve"> </w:t>
            </w:r>
            <w:r w:rsidR="003E096A" w:rsidRPr="003E096A">
              <w:t>деревянных конструкций чердачных помещений</w:t>
            </w:r>
          </w:p>
        </w:tc>
      </w:tr>
      <w:tr w:rsidR="002A67CA" w:rsidRPr="00563FF4" w:rsidTr="00D25128">
        <w:trPr>
          <w:jc w:val="center"/>
        </w:trPr>
        <w:tc>
          <w:tcPr>
            <w:tcW w:w="3456" w:type="dxa"/>
            <w:shd w:val="clear" w:color="auto" w:fill="auto"/>
          </w:tcPr>
          <w:p w:rsidR="002A67CA" w:rsidRPr="00563FF4" w:rsidRDefault="002A67CA" w:rsidP="00D2512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563FF4">
              <w:rPr>
                <w:color w:val="000000"/>
              </w:rPr>
              <w:t>Требования к объемам выполняемых работ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2A67CA" w:rsidRPr="00563FF4" w:rsidRDefault="00C607D7" w:rsidP="00DF28E9">
            <w:pPr>
              <w:pStyle w:val="ae"/>
              <w:tabs>
                <w:tab w:val="left" w:pos="993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81733" w:rsidRPr="00D25128">
              <w:rPr>
                <w:rFonts w:ascii="Times New Roman" w:hAnsi="Times New Roman"/>
                <w:sz w:val="24"/>
                <w:szCs w:val="24"/>
              </w:rPr>
              <w:t xml:space="preserve">еревянные конструкции кровли (обрешетка, </w:t>
            </w:r>
            <w:r w:rsidR="003E096A">
              <w:rPr>
                <w:rFonts w:ascii="Times New Roman" w:hAnsi="Times New Roman"/>
                <w:sz w:val="24"/>
                <w:szCs w:val="24"/>
              </w:rPr>
              <w:t>стропила</w:t>
            </w:r>
            <w:r w:rsidR="00481733" w:rsidRPr="00D25128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="003E096A">
              <w:rPr>
                <w:rFonts w:ascii="Times New Roman" w:hAnsi="Times New Roman"/>
                <w:sz w:val="24"/>
                <w:szCs w:val="24"/>
              </w:rPr>
              <w:t>)</w:t>
            </w:r>
            <w:r w:rsidR="00481733" w:rsidRPr="00D25128">
              <w:rPr>
                <w:rFonts w:ascii="Times New Roman" w:hAnsi="Times New Roman"/>
                <w:sz w:val="24"/>
                <w:szCs w:val="24"/>
              </w:rPr>
              <w:t xml:space="preserve"> следующих объектов:</w:t>
            </w:r>
          </w:p>
          <w:p w:rsidR="002A67CA" w:rsidRPr="00A02025" w:rsidRDefault="002A67CA" w:rsidP="00D25128">
            <w:pPr>
              <w:ind w:firstLine="708"/>
            </w:pPr>
            <w:r w:rsidRPr="00A02025">
              <w:t xml:space="preserve">- </w:t>
            </w:r>
            <w:r w:rsidR="00DF28E9" w:rsidRPr="00A02025">
              <w:rPr>
                <w:sz w:val="26"/>
                <w:szCs w:val="26"/>
              </w:rPr>
              <w:t>г. Татарск, ул. Василевского, 4а</w:t>
            </w:r>
            <w:r w:rsidR="00A02025" w:rsidRPr="00A02025">
              <w:rPr>
                <w:sz w:val="26"/>
                <w:szCs w:val="26"/>
              </w:rPr>
              <w:t>, административное здание</w:t>
            </w:r>
            <w:r w:rsidR="00DF28E9" w:rsidRPr="00A02025">
              <w:rPr>
                <w:sz w:val="26"/>
                <w:szCs w:val="26"/>
              </w:rPr>
              <w:t xml:space="preserve"> </w:t>
            </w:r>
            <w:r w:rsidR="00496B25" w:rsidRPr="00A02025">
              <w:t>–</w:t>
            </w:r>
            <w:r w:rsidR="00C607D7" w:rsidRPr="00A02025">
              <w:t xml:space="preserve"> </w:t>
            </w:r>
            <w:r w:rsidR="00DF28E9" w:rsidRPr="00A02025">
              <w:t>640</w:t>
            </w:r>
            <w:r w:rsidR="00C607D7" w:rsidRPr="00A02025">
              <w:t>м</w:t>
            </w:r>
            <w:r w:rsidR="00C607D7" w:rsidRPr="00A02025">
              <w:rPr>
                <w:vertAlign w:val="superscript"/>
              </w:rPr>
              <w:t>2</w:t>
            </w:r>
          </w:p>
          <w:p w:rsidR="002A67CA" w:rsidRPr="00A02025" w:rsidRDefault="00C607D7" w:rsidP="00C607D7">
            <w:pPr>
              <w:ind w:firstLine="708"/>
            </w:pPr>
            <w:r w:rsidRPr="00A02025">
              <w:t xml:space="preserve">- </w:t>
            </w:r>
            <w:proofErr w:type="spellStart"/>
            <w:r w:rsidR="00DF28E9" w:rsidRPr="00A02025">
              <w:rPr>
                <w:sz w:val="26"/>
                <w:szCs w:val="26"/>
              </w:rPr>
              <w:t>р.п</w:t>
            </w:r>
            <w:proofErr w:type="spellEnd"/>
            <w:r w:rsidR="00DF28E9" w:rsidRPr="00A02025">
              <w:rPr>
                <w:sz w:val="26"/>
                <w:szCs w:val="26"/>
              </w:rPr>
              <w:t>. Чаны, ул. Заводская, 26</w:t>
            </w:r>
            <w:r w:rsidR="00A02025" w:rsidRPr="00A02025">
              <w:rPr>
                <w:sz w:val="26"/>
                <w:szCs w:val="26"/>
              </w:rPr>
              <w:t>, административное здание</w:t>
            </w:r>
            <w:r w:rsidRPr="00A02025">
              <w:t xml:space="preserve"> – </w:t>
            </w:r>
            <w:r w:rsidR="00DF28E9" w:rsidRPr="00A02025">
              <w:t>141</w:t>
            </w:r>
            <w:r w:rsidRPr="00A02025">
              <w:t xml:space="preserve"> м</w:t>
            </w:r>
            <w:r w:rsidRPr="00A02025">
              <w:rPr>
                <w:vertAlign w:val="superscript"/>
              </w:rPr>
              <w:t>2</w:t>
            </w:r>
            <w:r w:rsidRPr="00A02025">
              <w:t xml:space="preserve"> </w:t>
            </w:r>
          </w:p>
          <w:p w:rsidR="00C607D7" w:rsidRPr="008E6042" w:rsidRDefault="00C607D7" w:rsidP="000A6491">
            <w:pPr>
              <w:ind w:firstLine="708"/>
              <w:rPr>
                <w:vertAlign w:val="superscript"/>
              </w:rPr>
            </w:pPr>
            <w:r w:rsidRPr="00A02025">
              <w:t xml:space="preserve">- </w:t>
            </w:r>
            <w:r w:rsidR="00DF28E9" w:rsidRPr="00A02025">
              <w:t xml:space="preserve">    г. Искитим, </w:t>
            </w:r>
            <w:proofErr w:type="spellStart"/>
            <w:r w:rsidR="00DF28E9" w:rsidRPr="00A02025">
              <w:t>мкр</w:t>
            </w:r>
            <w:proofErr w:type="spellEnd"/>
            <w:r w:rsidR="00DF28E9" w:rsidRPr="00A02025">
              <w:t>. Подгорный, 31А, гараж</w:t>
            </w:r>
            <w:r w:rsidRPr="00A02025">
              <w:t xml:space="preserve"> – </w:t>
            </w:r>
            <w:r w:rsidR="00DF28E9" w:rsidRPr="008E6042">
              <w:t>1100</w:t>
            </w:r>
            <w:r w:rsidRPr="008E6042">
              <w:t xml:space="preserve"> м</w:t>
            </w:r>
            <w:r w:rsidRPr="008E6042">
              <w:rPr>
                <w:vertAlign w:val="superscript"/>
              </w:rPr>
              <w:t>2</w:t>
            </w:r>
          </w:p>
          <w:p w:rsidR="000A6491" w:rsidRPr="00A02025" w:rsidRDefault="000A6491" w:rsidP="000A6491">
            <w:pPr>
              <w:ind w:firstLine="708"/>
              <w:rPr>
                <w:vertAlign w:val="superscript"/>
              </w:rPr>
            </w:pPr>
            <w:r w:rsidRPr="00A02025">
              <w:t xml:space="preserve">- </w:t>
            </w:r>
            <w:proofErr w:type="spellStart"/>
            <w:r w:rsidR="00DF28E9" w:rsidRPr="00A02025">
              <w:t>р.п</w:t>
            </w:r>
            <w:proofErr w:type="spellEnd"/>
            <w:r w:rsidR="00DF28E9" w:rsidRPr="00A02025">
              <w:t>. Сузун, ул. Степанова, 1Б, административное здание</w:t>
            </w:r>
            <w:r w:rsidRPr="00A02025">
              <w:t xml:space="preserve"> – </w:t>
            </w:r>
            <w:r w:rsidR="00DF28E9" w:rsidRPr="00A02025">
              <w:t>280</w:t>
            </w:r>
            <w:r w:rsidRPr="00A02025">
              <w:t xml:space="preserve"> м</w:t>
            </w:r>
            <w:r w:rsidRPr="00A02025">
              <w:rPr>
                <w:vertAlign w:val="superscript"/>
              </w:rPr>
              <w:t>2</w:t>
            </w:r>
          </w:p>
          <w:p w:rsidR="00496B25" w:rsidRPr="00F6240F" w:rsidRDefault="000A6491" w:rsidP="00496B25">
            <w:pPr>
              <w:ind w:firstLine="708"/>
              <w:rPr>
                <w:vertAlign w:val="superscript"/>
              </w:rPr>
            </w:pPr>
            <w:r w:rsidRPr="003E096A">
              <w:rPr>
                <w:color w:val="FF0000"/>
              </w:rPr>
              <w:t xml:space="preserve">- </w:t>
            </w:r>
            <w:r w:rsidR="00DF28E9" w:rsidRPr="00F6240F">
              <w:t>г. Болотное, ул. Советская, 14</w:t>
            </w:r>
            <w:r w:rsidR="00F6240F" w:rsidRPr="00F6240F">
              <w:t>, административное здание</w:t>
            </w:r>
            <w:r w:rsidRPr="00F6240F">
              <w:t xml:space="preserve"> – </w:t>
            </w:r>
            <w:r w:rsidR="00DF28E9" w:rsidRPr="00F6240F">
              <w:t>330</w:t>
            </w:r>
            <w:r w:rsidRPr="00F6240F">
              <w:t xml:space="preserve"> м</w:t>
            </w:r>
            <w:r w:rsidRPr="00F6240F">
              <w:rPr>
                <w:vertAlign w:val="superscript"/>
              </w:rPr>
              <w:t>2</w:t>
            </w:r>
          </w:p>
          <w:p w:rsidR="001552D6" w:rsidRPr="00A02025" w:rsidRDefault="001552D6" w:rsidP="001552D6">
            <w:pPr>
              <w:ind w:firstLine="708"/>
              <w:rPr>
                <w:vertAlign w:val="superscript"/>
              </w:rPr>
            </w:pPr>
            <w:r w:rsidRPr="00A02025">
              <w:t xml:space="preserve">- </w:t>
            </w:r>
            <w:r w:rsidR="00DF28E9" w:rsidRPr="00A02025">
              <w:t xml:space="preserve"> </w:t>
            </w:r>
            <w:bookmarkStart w:id="0" w:name="_GoBack"/>
            <w:bookmarkEnd w:id="0"/>
            <w:r w:rsidR="00DF28E9" w:rsidRPr="00A02025">
              <w:t xml:space="preserve">   с. Здвинск, ул. Калинина, 37, гараж</w:t>
            </w:r>
            <w:r w:rsidRPr="00A02025">
              <w:t xml:space="preserve"> – </w:t>
            </w:r>
            <w:r w:rsidR="00DF28E9" w:rsidRPr="00A02025">
              <w:t>107</w:t>
            </w:r>
            <w:r w:rsidRPr="00A02025">
              <w:t xml:space="preserve"> м</w:t>
            </w:r>
            <w:r w:rsidRPr="00A02025">
              <w:rPr>
                <w:vertAlign w:val="superscript"/>
              </w:rPr>
              <w:t>2</w:t>
            </w:r>
          </w:p>
          <w:p w:rsidR="001552D6" w:rsidRPr="00A02025" w:rsidRDefault="001552D6" w:rsidP="001552D6">
            <w:pPr>
              <w:ind w:firstLine="708"/>
              <w:rPr>
                <w:vertAlign w:val="superscript"/>
              </w:rPr>
            </w:pPr>
            <w:r w:rsidRPr="00A02025">
              <w:t xml:space="preserve">- </w:t>
            </w:r>
            <w:r w:rsidR="00DF28E9" w:rsidRPr="00A02025">
              <w:t>с. Здвинск, ул. Калинина, 37, административное здание</w:t>
            </w:r>
            <w:r w:rsidRPr="00A02025">
              <w:t xml:space="preserve"> – </w:t>
            </w:r>
            <w:r w:rsidR="00DF28E9" w:rsidRPr="00A02025">
              <w:t>162</w:t>
            </w:r>
            <w:r w:rsidRPr="00A02025">
              <w:t xml:space="preserve"> м</w:t>
            </w:r>
            <w:r w:rsidRPr="00A02025">
              <w:rPr>
                <w:vertAlign w:val="superscript"/>
              </w:rPr>
              <w:t>2</w:t>
            </w:r>
          </w:p>
          <w:p w:rsidR="001552D6" w:rsidRPr="00F6240F" w:rsidRDefault="001552D6" w:rsidP="001552D6">
            <w:pPr>
              <w:ind w:firstLine="708"/>
              <w:rPr>
                <w:vertAlign w:val="superscript"/>
              </w:rPr>
            </w:pPr>
            <w:r w:rsidRPr="00F6240F">
              <w:t>-</w:t>
            </w:r>
            <w:r w:rsidR="000F088F">
              <w:t xml:space="preserve">      </w:t>
            </w:r>
            <w:r w:rsidRPr="00F6240F">
              <w:t xml:space="preserve"> </w:t>
            </w:r>
            <w:r w:rsidR="00DF28E9" w:rsidRPr="00F6240F">
              <w:t>г. Чулым, ул. Кооперативная, 103а, гараж</w:t>
            </w:r>
            <w:r w:rsidRPr="00F6240F">
              <w:t xml:space="preserve"> – </w:t>
            </w:r>
            <w:r w:rsidR="00DF28E9" w:rsidRPr="00F6240F">
              <w:t>683</w:t>
            </w:r>
            <w:r w:rsidRPr="00F6240F">
              <w:t xml:space="preserve"> м</w:t>
            </w:r>
            <w:r w:rsidRPr="00F6240F">
              <w:rPr>
                <w:vertAlign w:val="superscript"/>
              </w:rPr>
              <w:t>2</w:t>
            </w:r>
          </w:p>
          <w:p w:rsidR="00923824" w:rsidRPr="00496B25" w:rsidRDefault="00496B25" w:rsidP="000F088F">
            <w:pPr>
              <w:ind w:firstLine="708"/>
              <w:rPr>
                <w:vertAlign w:val="superscript"/>
              </w:rPr>
            </w:pPr>
            <w:r w:rsidRPr="00F6240F">
              <w:t xml:space="preserve">- </w:t>
            </w:r>
            <w:r w:rsidR="000F088F">
              <w:t xml:space="preserve"> </w:t>
            </w:r>
            <w:r w:rsidR="00DF28E9" w:rsidRPr="00F6240F">
              <w:t>г. Чулым, ул. Кооперативная, 103а, административное здание</w:t>
            </w:r>
            <w:r w:rsidRPr="00F6240F">
              <w:t xml:space="preserve"> – </w:t>
            </w:r>
            <w:r w:rsidR="00DF28E9" w:rsidRPr="00F6240F">
              <w:t>330</w:t>
            </w:r>
            <w:r w:rsidRPr="00F6240F">
              <w:t xml:space="preserve"> м</w:t>
            </w:r>
            <w:r w:rsidRPr="00F6240F">
              <w:rPr>
                <w:vertAlign w:val="superscript"/>
              </w:rPr>
              <w:t>2</w:t>
            </w:r>
          </w:p>
        </w:tc>
      </w:tr>
      <w:tr w:rsidR="00D86E64" w:rsidRPr="00563FF4" w:rsidTr="003E57B5">
        <w:trPr>
          <w:trHeight w:val="222"/>
          <w:jc w:val="center"/>
        </w:trPr>
        <w:tc>
          <w:tcPr>
            <w:tcW w:w="3456" w:type="dxa"/>
            <w:shd w:val="clear" w:color="auto" w:fill="auto"/>
          </w:tcPr>
          <w:p w:rsidR="00D86E64" w:rsidRPr="00986F97" w:rsidRDefault="009D059E" w:rsidP="00A330A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D86E64" w:rsidRPr="00563FF4">
              <w:rPr>
                <w:color w:val="000000"/>
              </w:rPr>
              <w:t>Требования к виду и последовательности (этапы) выполнения работ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481733" w:rsidRPr="00563FF4" w:rsidRDefault="00D86E64" w:rsidP="00D86E64">
            <w:pPr>
              <w:tabs>
                <w:tab w:val="num" w:pos="0"/>
              </w:tabs>
            </w:pPr>
            <w:r w:rsidRPr="00563FF4">
              <w:t>Выполнение комплекса работ по огнезащитной обработке должно включать следующие виды и последовательность выполнения работ:</w:t>
            </w:r>
          </w:p>
          <w:p w:rsidR="00481733" w:rsidRDefault="00481733" w:rsidP="00B63762">
            <w:pPr>
              <w:numPr>
                <w:ilvl w:val="0"/>
                <w:numId w:val="3"/>
              </w:numPr>
              <w:tabs>
                <w:tab w:val="num" w:pos="1129"/>
              </w:tabs>
              <w:spacing w:after="0"/>
            </w:pPr>
            <w:r w:rsidRPr="00481733">
              <w:t>Подбор Подрядчиком средства огнезащиты для обработки элементов деревянных конструкций кровли объектов защиты в зависимости от информации, содержащейся в технической документации на</w:t>
            </w:r>
            <w:r w:rsidR="005E31C5">
              <w:t xml:space="preserve"> </w:t>
            </w:r>
            <w:r w:rsidRPr="00481733">
              <w:t>средство огнезащиты, и условий настоящего технического задания и согласование его с Заказчиком.</w:t>
            </w:r>
          </w:p>
          <w:p w:rsidR="00D86E64" w:rsidRDefault="00D86E64" w:rsidP="00D86E64">
            <w:pPr>
              <w:numPr>
                <w:ilvl w:val="0"/>
                <w:numId w:val="3"/>
              </w:numPr>
              <w:tabs>
                <w:tab w:val="num" w:pos="1129"/>
              </w:tabs>
              <w:spacing w:after="0"/>
            </w:pPr>
            <w:r w:rsidRPr="00563FF4">
              <w:t>составление план-графика проведения работ на основании установленного объема работ с учетом работы персонала Испо</w:t>
            </w:r>
            <w:r w:rsidR="00986F97">
              <w:t>лнителя в зданиях и сооружениях.</w:t>
            </w:r>
          </w:p>
          <w:p w:rsidR="00D86E64" w:rsidRPr="00563FF4" w:rsidRDefault="00D86E64" w:rsidP="00D86E64">
            <w:pPr>
              <w:numPr>
                <w:ilvl w:val="0"/>
                <w:numId w:val="3"/>
              </w:numPr>
              <w:tabs>
                <w:tab w:val="num" w:pos="1129"/>
              </w:tabs>
              <w:spacing w:after="0"/>
            </w:pPr>
            <w:r w:rsidRPr="00563FF4">
              <w:t xml:space="preserve">предоставление Заказчику необходимой Документации на используемое в процессе </w:t>
            </w:r>
            <w:r w:rsidRPr="00563FF4">
              <w:lastRenderedPageBreak/>
              <w:t xml:space="preserve">производства работ оборудование и материалы (технические паспорта, сертификаты) и разрешительной документации на право выполнения подобных работ (свидетельства, лицензии и т.д.); </w:t>
            </w:r>
          </w:p>
          <w:p w:rsidR="00D86E64" w:rsidRDefault="00D86E64" w:rsidP="00D86E64">
            <w:pPr>
              <w:numPr>
                <w:ilvl w:val="0"/>
                <w:numId w:val="3"/>
              </w:numPr>
              <w:tabs>
                <w:tab w:val="num" w:pos="1129"/>
              </w:tabs>
              <w:spacing w:after="0"/>
            </w:pPr>
            <w:r w:rsidRPr="00563FF4">
              <w:t>проведение предварительной очистки деревянных поверхностей и конструкций от пыли и грязи силами Исполнителя;</w:t>
            </w:r>
          </w:p>
          <w:p w:rsidR="00481733" w:rsidRPr="00481733" w:rsidRDefault="00D86E64" w:rsidP="00481733">
            <w:pPr>
              <w:numPr>
                <w:ilvl w:val="0"/>
                <w:numId w:val="3"/>
              </w:numPr>
              <w:tabs>
                <w:tab w:val="num" w:pos="1129"/>
              </w:tabs>
              <w:spacing w:after="0"/>
            </w:pPr>
            <w:r w:rsidRPr="00563FF4">
              <w:t xml:space="preserve">выполнение </w:t>
            </w:r>
            <w:r w:rsidR="00481733">
              <w:t xml:space="preserve">работ по огнезащитной обработка </w:t>
            </w:r>
            <w:r w:rsidR="00481733" w:rsidRPr="00481733">
              <w:t>в соответствии с технической документацией на подобранное средство огнезащиты.</w:t>
            </w:r>
          </w:p>
          <w:p w:rsidR="00D46E53" w:rsidRPr="00D46E53" w:rsidRDefault="00D46E53" w:rsidP="00D46E53">
            <w:pPr>
              <w:numPr>
                <w:ilvl w:val="0"/>
                <w:numId w:val="3"/>
              </w:numPr>
              <w:tabs>
                <w:tab w:val="num" w:pos="1129"/>
              </w:tabs>
              <w:spacing w:after="0"/>
            </w:pPr>
            <w:r w:rsidRPr="00D46E53">
              <w:t>в состав работ входит получение заключения о проверке качества огнезащитной обработки деревянных конструкций в Федеральном государственном учреждении «Судебно-экспертное учреждение федеральной противопожарной службы «Испытательная противопожарная лаборатория» по Новосибирской области».</w:t>
            </w:r>
          </w:p>
          <w:p w:rsidR="00D86E64" w:rsidRPr="00563FF4" w:rsidRDefault="00D86E64" w:rsidP="00D86E64">
            <w:pPr>
              <w:numPr>
                <w:ilvl w:val="0"/>
                <w:numId w:val="3"/>
              </w:numPr>
              <w:tabs>
                <w:tab w:val="num" w:pos="1129"/>
              </w:tabs>
              <w:spacing w:after="0"/>
            </w:pPr>
            <w:r w:rsidRPr="00563FF4">
              <w:rPr>
                <w:color w:val="000000"/>
              </w:rPr>
              <w:t>устранение недостатков, выявленных по результатам работы рабочей комиссии;</w:t>
            </w:r>
          </w:p>
          <w:p w:rsidR="00D86E64" w:rsidRPr="00563FF4" w:rsidRDefault="00D86E64" w:rsidP="00D86E64">
            <w:pPr>
              <w:numPr>
                <w:ilvl w:val="0"/>
                <w:numId w:val="3"/>
              </w:numPr>
              <w:tabs>
                <w:tab w:val="num" w:pos="1129"/>
              </w:tabs>
              <w:spacing w:after="0"/>
              <w:rPr>
                <w:b/>
                <w:bCs/>
              </w:rPr>
            </w:pPr>
            <w:r w:rsidRPr="00563FF4">
              <w:rPr>
                <w:color w:val="000000"/>
              </w:rPr>
              <w:t>сдача выполненных работ Исполнителю, предоставление отчетной документации, подписание актов.</w:t>
            </w:r>
          </w:p>
          <w:p w:rsidR="00D86E64" w:rsidRPr="00563FF4" w:rsidRDefault="00D86E64" w:rsidP="003E57B5">
            <w:pPr>
              <w:ind w:firstLine="708"/>
            </w:pPr>
          </w:p>
        </w:tc>
      </w:tr>
      <w:tr w:rsidR="00A330A3" w:rsidRPr="00563FF4" w:rsidTr="00851F66">
        <w:trPr>
          <w:trHeight w:val="222"/>
          <w:jc w:val="center"/>
        </w:trPr>
        <w:tc>
          <w:tcPr>
            <w:tcW w:w="3456" w:type="dxa"/>
            <w:shd w:val="clear" w:color="auto" w:fill="auto"/>
          </w:tcPr>
          <w:p w:rsidR="00A330A3" w:rsidRPr="00563FF4" w:rsidRDefault="009D059E" w:rsidP="00851F6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  <w:r w:rsidR="00A330A3" w:rsidRPr="00563FF4">
              <w:rPr>
                <w:color w:val="000000"/>
              </w:rPr>
              <w:t>Требования к соблюдению нормативных документов по пожарной безопасности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176BAF" w:rsidRDefault="00A330A3" w:rsidP="00851F66">
            <w:pPr>
              <w:pStyle w:val="a3"/>
              <w:spacing w:after="0"/>
              <w:rPr>
                <w:szCs w:val="24"/>
              </w:rPr>
            </w:pPr>
            <w:r w:rsidRPr="00563FF4">
              <w:rPr>
                <w:szCs w:val="24"/>
              </w:rPr>
              <w:t>При выполнении работ должны быть соблюдены требования, изложенные в следующих нормативных документах в области обеспечения пожарной безопасности:</w:t>
            </w:r>
          </w:p>
          <w:p w:rsidR="00176BAF" w:rsidRDefault="00176BAF" w:rsidP="00176BAF">
            <w:pPr>
              <w:pStyle w:val="a3"/>
              <w:numPr>
                <w:ilvl w:val="0"/>
                <w:numId w:val="35"/>
              </w:numPr>
              <w:spacing w:after="0"/>
              <w:ind w:left="122" w:firstLine="0"/>
              <w:rPr>
                <w:szCs w:val="24"/>
              </w:rPr>
            </w:pPr>
            <w:r>
              <w:rPr>
                <w:szCs w:val="24"/>
              </w:rPr>
              <w:t>Федеральный закон от 22 июня 2008 г. №123-ФЗ «Технический регламент о требованиях пожарной безопасности»</w:t>
            </w:r>
          </w:p>
          <w:p w:rsidR="00176BAF" w:rsidRDefault="00176BAF" w:rsidP="00176BAF">
            <w:pPr>
              <w:pStyle w:val="a3"/>
              <w:numPr>
                <w:ilvl w:val="0"/>
                <w:numId w:val="35"/>
              </w:numPr>
              <w:spacing w:after="0"/>
              <w:ind w:left="122" w:firstLine="0"/>
              <w:rPr>
                <w:szCs w:val="24"/>
              </w:rPr>
            </w:pPr>
            <w:r>
              <w:rPr>
                <w:szCs w:val="24"/>
              </w:rPr>
              <w:t>Федеральный закон от 21 декабря 1994 г. №69-ФЗ «О пожарной безопасности»</w:t>
            </w:r>
          </w:p>
          <w:p w:rsidR="00176BAF" w:rsidRPr="00563FF4" w:rsidRDefault="00176BAF" w:rsidP="00176BAF">
            <w:pPr>
              <w:pStyle w:val="a3"/>
              <w:numPr>
                <w:ilvl w:val="0"/>
                <w:numId w:val="35"/>
              </w:numPr>
              <w:spacing w:after="0"/>
              <w:ind w:left="122" w:firstLine="0"/>
              <w:rPr>
                <w:szCs w:val="24"/>
              </w:rPr>
            </w:pPr>
            <w:r>
              <w:rPr>
                <w:szCs w:val="24"/>
              </w:rPr>
              <w:t>Постановление Правительства Российской Федерации от 2</w:t>
            </w:r>
            <w:r w:rsidR="00D46E53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="00D46E53">
              <w:rPr>
                <w:szCs w:val="24"/>
              </w:rPr>
              <w:t>июля</w:t>
            </w:r>
            <w:r>
              <w:rPr>
                <w:szCs w:val="24"/>
              </w:rPr>
              <w:t xml:space="preserve"> 20</w:t>
            </w:r>
            <w:r w:rsidR="00D46E53">
              <w:rPr>
                <w:szCs w:val="24"/>
              </w:rPr>
              <w:t>20</w:t>
            </w:r>
            <w:r>
              <w:rPr>
                <w:szCs w:val="24"/>
              </w:rPr>
              <w:t xml:space="preserve"> г. №</w:t>
            </w:r>
            <w:r w:rsidR="00D46E53">
              <w:rPr>
                <w:szCs w:val="24"/>
              </w:rPr>
              <w:t>1128</w:t>
            </w:r>
            <w:r>
              <w:rPr>
                <w:szCs w:val="24"/>
              </w:rPr>
              <w:t xml:space="preserve">. </w:t>
            </w:r>
          </w:p>
          <w:p w:rsidR="00510DCA" w:rsidRDefault="009D059E" w:rsidP="00100C8B">
            <w:pPr>
              <w:pStyle w:val="ae"/>
              <w:numPr>
                <w:ilvl w:val="0"/>
                <w:numId w:val="35"/>
              </w:numPr>
              <w:tabs>
                <w:tab w:val="left" w:pos="284"/>
                <w:tab w:val="left" w:pos="851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128">
              <w:rPr>
                <w:rFonts w:ascii="Times New Roman" w:hAnsi="Times New Roman"/>
                <w:sz w:val="24"/>
                <w:szCs w:val="24"/>
              </w:rPr>
              <w:t>Свода правил СП 2.13130.20</w:t>
            </w:r>
            <w:r w:rsidR="005E31C5">
              <w:rPr>
                <w:rFonts w:ascii="Times New Roman" w:hAnsi="Times New Roman"/>
                <w:sz w:val="24"/>
                <w:szCs w:val="24"/>
              </w:rPr>
              <w:t>20</w:t>
            </w:r>
            <w:r w:rsidRPr="00D25128">
              <w:rPr>
                <w:rFonts w:ascii="Times New Roman" w:hAnsi="Times New Roman"/>
                <w:sz w:val="24"/>
                <w:szCs w:val="24"/>
              </w:rPr>
              <w:t xml:space="preserve"> «Системы противопожарной защиты. Обеспечение огнестойкости объектов защиты» (утв. приказом МЧС РФ от </w:t>
            </w:r>
            <w:r w:rsidR="005E31C5">
              <w:rPr>
                <w:rFonts w:ascii="Times New Roman" w:hAnsi="Times New Roman"/>
                <w:sz w:val="24"/>
                <w:szCs w:val="24"/>
              </w:rPr>
              <w:t>12.03.2020 г</w:t>
            </w:r>
            <w:r w:rsidRPr="00D25128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5E31C5">
              <w:rPr>
                <w:rFonts w:ascii="Times New Roman" w:hAnsi="Times New Roman"/>
                <w:sz w:val="24"/>
                <w:szCs w:val="24"/>
              </w:rPr>
              <w:t>151</w:t>
            </w:r>
            <w:r w:rsidRPr="00D2512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D059E" w:rsidRPr="00510DCA" w:rsidRDefault="00901063" w:rsidP="00100C8B">
            <w:pPr>
              <w:pStyle w:val="ae"/>
              <w:numPr>
                <w:ilvl w:val="0"/>
                <w:numId w:val="35"/>
              </w:numPr>
              <w:tabs>
                <w:tab w:val="left" w:pos="284"/>
                <w:tab w:val="left" w:pos="851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DCA">
              <w:rPr>
                <w:rFonts w:ascii="Times New Roman" w:hAnsi="Times New Roman"/>
                <w:sz w:val="24"/>
                <w:szCs w:val="24"/>
              </w:rPr>
              <w:t xml:space="preserve">ГОСТ Р 59637-2021. Национальный стандарт Российской Федерации. Средства противопожарной защиты зданий и сооружений. Средства огнезащиты. Методы контроля качества огнезащитных работ при монтаже (нанесении), техническом обслуживании и ремонте" (утв. и введен в действие Приказом </w:t>
            </w:r>
            <w:proofErr w:type="spellStart"/>
            <w:r w:rsidRPr="00510DCA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510DCA">
              <w:rPr>
                <w:rFonts w:ascii="Times New Roman" w:hAnsi="Times New Roman"/>
                <w:sz w:val="24"/>
                <w:szCs w:val="24"/>
              </w:rPr>
              <w:t xml:space="preserve"> от 24.08.2021 N 790-ст)</w:t>
            </w:r>
          </w:p>
          <w:p w:rsidR="00A70A32" w:rsidRDefault="00F02147" w:rsidP="009D059E">
            <w:pPr>
              <w:pStyle w:val="1"/>
              <w:numPr>
                <w:ilvl w:val="0"/>
                <w:numId w:val="35"/>
              </w:numPr>
              <w:shd w:val="clear" w:color="auto" w:fill="FFFFFF"/>
              <w:spacing w:before="0" w:after="0"/>
              <w:ind w:left="125" w:firstLine="0"/>
              <w:jc w:val="both"/>
              <w:textAlignment w:val="baseline"/>
              <w:rPr>
                <w:b w:val="0"/>
                <w:spacing w:val="2"/>
                <w:sz w:val="24"/>
                <w:szCs w:val="24"/>
              </w:rPr>
            </w:pPr>
            <w:r w:rsidRPr="00F02147">
              <w:rPr>
                <w:b w:val="0"/>
                <w:spacing w:val="2"/>
                <w:sz w:val="24"/>
                <w:szCs w:val="24"/>
              </w:rPr>
              <w:lastRenderedPageBreak/>
              <w:t xml:space="preserve">ГОСТ Р 53292-2009 </w:t>
            </w:r>
            <w:r w:rsidR="00A70A32">
              <w:rPr>
                <w:b w:val="0"/>
                <w:spacing w:val="2"/>
                <w:sz w:val="24"/>
                <w:szCs w:val="24"/>
              </w:rPr>
              <w:t>«</w:t>
            </w:r>
            <w:r w:rsidRPr="00F02147">
              <w:rPr>
                <w:b w:val="0"/>
                <w:spacing w:val="2"/>
                <w:sz w:val="24"/>
                <w:szCs w:val="24"/>
              </w:rPr>
              <w:t>Огнезащитные составы и вещества для древесины и материалов на ее основе. Общие требования. Методы испытаний</w:t>
            </w:r>
            <w:r w:rsidR="00A70A32">
              <w:rPr>
                <w:b w:val="0"/>
                <w:spacing w:val="2"/>
                <w:sz w:val="24"/>
                <w:szCs w:val="24"/>
              </w:rPr>
              <w:t>»</w:t>
            </w:r>
          </w:p>
          <w:p w:rsidR="00A330A3" w:rsidRPr="00563FF4" w:rsidRDefault="00A330A3" w:rsidP="009D059E">
            <w:pPr>
              <w:pStyle w:val="a3"/>
              <w:numPr>
                <w:ilvl w:val="0"/>
                <w:numId w:val="35"/>
              </w:numPr>
              <w:spacing w:after="0"/>
              <w:ind w:left="125" w:firstLine="0"/>
              <w:rPr>
                <w:szCs w:val="24"/>
              </w:rPr>
            </w:pPr>
            <w:r w:rsidRPr="00563FF4">
              <w:rPr>
                <w:szCs w:val="24"/>
              </w:rPr>
              <w:t>Постановление Правительства РФ №</w:t>
            </w:r>
            <w:r w:rsidR="00811092">
              <w:rPr>
                <w:szCs w:val="24"/>
              </w:rPr>
              <w:t>1479</w:t>
            </w:r>
            <w:r w:rsidRPr="00563FF4">
              <w:rPr>
                <w:szCs w:val="24"/>
              </w:rPr>
              <w:t xml:space="preserve"> от </w:t>
            </w:r>
            <w:r w:rsidR="00811092">
              <w:rPr>
                <w:szCs w:val="24"/>
              </w:rPr>
              <w:t>16 сентября 2020 г</w:t>
            </w:r>
            <w:r w:rsidRPr="00563FF4">
              <w:rPr>
                <w:szCs w:val="24"/>
              </w:rPr>
              <w:t xml:space="preserve">. </w:t>
            </w:r>
            <w:r w:rsidR="00811092">
              <w:rPr>
                <w:szCs w:val="24"/>
              </w:rPr>
              <w:t>«Об утверждении Правил противопожарного режима в Российской Федерации».</w:t>
            </w:r>
          </w:p>
          <w:p w:rsidR="00A330A3" w:rsidRPr="00563FF4" w:rsidRDefault="00A330A3" w:rsidP="00851F66">
            <w:pPr>
              <w:pStyle w:val="a3"/>
              <w:spacing w:after="0"/>
              <w:rPr>
                <w:szCs w:val="24"/>
              </w:rPr>
            </w:pPr>
          </w:p>
        </w:tc>
      </w:tr>
      <w:tr w:rsidR="00D86E64" w:rsidRPr="00563FF4" w:rsidTr="00D86E64">
        <w:trPr>
          <w:trHeight w:val="222"/>
          <w:jc w:val="center"/>
        </w:trPr>
        <w:tc>
          <w:tcPr>
            <w:tcW w:w="3456" w:type="dxa"/>
            <w:shd w:val="clear" w:color="auto" w:fill="auto"/>
          </w:tcPr>
          <w:p w:rsidR="00D86E64" w:rsidRPr="00563FF4" w:rsidRDefault="00B63762" w:rsidP="00D86E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  <w:r w:rsidR="00D86E64" w:rsidRPr="00563FF4">
              <w:rPr>
                <w:color w:val="000000"/>
              </w:rPr>
              <w:t>Требования к условиям выполнения работ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D86E64" w:rsidRPr="00563FF4" w:rsidRDefault="00D86E64" w:rsidP="00D86E64">
            <w:pPr>
              <w:widowControl w:val="0"/>
            </w:pPr>
            <w:r w:rsidRPr="00563FF4">
              <w:t>Исполнитель должен обладать действующей лицензией на производство работ (оказания услуг) по огнезащитной обработке строительных конструкций зданий и сооружений, выданной Министерством Российской Федерации по делам гражданской обороны, чрезвычайным ситуациям и ликвидации последствий стихийных бедствий. Срок действия лицензии должен распространяться на весь период действия договора.</w:t>
            </w:r>
          </w:p>
        </w:tc>
      </w:tr>
      <w:tr w:rsidR="00A330A3" w:rsidRPr="00563FF4" w:rsidTr="00D86E64">
        <w:trPr>
          <w:trHeight w:val="222"/>
          <w:jc w:val="center"/>
        </w:trPr>
        <w:tc>
          <w:tcPr>
            <w:tcW w:w="3456" w:type="dxa"/>
            <w:shd w:val="clear" w:color="auto" w:fill="auto"/>
          </w:tcPr>
          <w:p w:rsidR="00A330A3" w:rsidRPr="00563FF4" w:rsidRDefault="00B63762" w:rsidP="00D86E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A330A3" w:rsidRPr="00563FF4">
              <w:rPr>
                <w:color w:val="000000"/>
              </w:rPr>
              <w:t xml:space="preserve">Требования к применяемым материалам 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D86E64" w:rsidRPr="00563FF4" w:rsidRDefault="00A330A3" w:rsidP="00D86E64">
            <w:pPr>
              <w:spacing w:after="0"/>
              <w:rPr>
                <w:i/>
              </w:rPr>
            </w:pPr>
            <w:r w:rsidRPr="00563FF4">
              <w:rPr>
                <w:color w:val="000000"/>
              </w:rPr>
              <w:t>Материалы, используемые при проведении работ по огнезащитной обработке, должны соответствовать установленным ГОСТам, техническим условиям и иметь необходимые сертификаты соответствия</w:t>
            </w:r>
            <w:r w:rsidRPr="00563FF4">
              <w:t>.</w:t>
            </w:r>
            <w:r w:rsidR="00D86E64" w:rsidRPr="00563FF4">
              <w:t xml:space="preserve"> </w:t>
            </w:r>
            <w:r w:rsidR="00D86E64" w:rsidRPr="00563FF4">
              <w:rPr>
                <w:i/>
              </w:rPr>
              <w:t>Огнезащитная обработка должна проводиться составом, дающим</w:t>
            </w:r>
            <w:r w:rsidR="00621C76" w:rsidRPr="00563FF4">
              <w:rPr>
                <w:i/>
              </w:rPr>
              <w:t xml:space="preserve"> </w:t>
            </w:r>
            <w:r w:rsidR="00D86E64" w:rsidRPr="00563FF4">
              <w:rPr>
                <w:i/>
              </w:rPr>
              <w:t>древесине 2 (вторую) группу огнезащитной эффективности</w:t>
            </w:r>
          </w:p>
          <w:p w:rsidR="00A330A3" w:rsidRPr="00563FF4" w:rsidRDefault="00A330A3" w:rsidP="00A330A3">
            <w:pPr>
              <w:spacing w:after="0"/>
            </w:pPr>
          </w:p>
        </w:tc>
      </w:tr>
      <w:tr w:rsidR="00D86E64" w:rsidRPr="00563FF4" w:rsidTr="00D86E64">
        <w:trPr>
          <w:trHeight w:val="222"/>
          <w:jc w:val="center"/>
        </w:trPr>
        <w:tc>
          <w:tcPr>
            <w:tcW w:w="3456" w:type="dxa"/>
            <w:shd w:val="clear" w:color="auto" w:fill="auto"/>
          </w:tcPr>
          <w:p w:rsidR="00D86E64" w:rsidRPr="00563FF4" w:rsidRDefault="00B63762" w:rsidP="00D86E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D86E64" w:rsidRPr="00563FF4">
              <w:rPr>
                <w:color w:val="000000"/>
              </w:rPr>
              <w:t>Общие требования к порядку выполнения работ и качеству работ</w:t>
            </w:r>
          </w:p>
        </w:tc>
        <w:tc>
          <w:tcPr>
            <w:tcW w:w="5621" w:type="dxa"/>
            <w:shd w:val="clear" w:color="auto" w:fill="auto"/>
          </w:tcPr>
          <w:p w:rsidR="00D86E64" w:rsidRPr="00563FF4" w:rsidRDefault="00D86E64" w:rsidP="00BD41B2">
            <w:pPr>
              <w:snapToGrid w:val="0"/>
            </w:pPr>
            <w:r w:rsidRPr="00563FF4">
              <w:t>Порядок выполнения работ при проведении работ по огнезащитной обработке</w:t>
            </w:r>
            <w:r w:rsidRPr="00563FF4">
              <w:rPr>
                <w:color w:val="000000"/>
              </w:rPr>
              <w:t xml:space="preserve"> определяется Заказчиком по согласованию с Исполнителем.</w:t>
            </w:r>
            <w:r w:rsidRPr="00563FF4">
              <w:t xml:space="preserve"> </w:t>
            </w:r>
          </w:p>
          <w:p w:rsidR="00D86E64" w:rsidRPr="00563FF4" w:rsidRDefault="00D86E64" w:rsidP="00BD41B2">
            <w:pPr>
              <w:snapToGrid w:val="0"/>
            </w:pPr>
            <w:r w:rsidRPr="00563FF4">
              <w:t>Исполнитель обеспечивает проведение огнезащитных работ персоналом соответствующей квалификации, имеющим право на выполнение подобных работ в соответствии с законодательством РФ и действующими нормативными документами в области пожарной безопасности.</w:t>
            </w:r>
          </w:p>
          <w:p w:rsidR="00D86E64" w:rsidRPr="00563FF4" w:rsidRDefault="00D86E64" w:rsidP="00D86E64">
            <w:pPr>
              <w:spacing w:after="0"/>
            </w:pPr>
            <w:r w:rsidRPr="00563FF4">
              <w:t>Исполнитель несёт полную ответственность за соблюдение персоналом внутреннего режима, установленного на территории Заказчика, правил техники безопасности, пожарной безопасности, технологической дисциплины.</w:t>
            </w:r>
          </w:p>
          <w:p w:rsidR="00D86E64" w:rsidRPr="00563FF4" w:rsidRDefault="00D86E64" w:rsidP="009D059E">
            <w:pPr>
              <w:spacing w:after="0"/>
            </w:pPr>
            <w:r w:rsidRPr="00563FF4">
              <w:t xml:space="preserve">Технология и качество выполняемых работ должны удовлетворять требованиям действующих норм и правил </w:t>
            </w:r>
            <w:r w:rsidR="003D74DE" w:rsidRPr="00563FF4">
              <w:t>и инструкции завода изготовителя по нанесению огнезащитного состава</w:t>
            </w:r>
            <w:r w:rsidRPr="00563FF4">
              <w:t>.</w:t>
            </w:r>
          </w:p>
        </w:tc>
      </w:tr>
      <w:tr w:rsidR="00D86E64" w:rsidRPr="00563FF4" w:rsidTr="00A76F64">
        <w:trPr>
          <w:trHeight w:val="773"/>
          <w:jc w:val="center"/>
        </w:trPr>
        <w:tc>
          <w:tcPr>
            <w:tcW w:w="3456" w:type="dxa"/>
            <w:shd w:val="clear" w:color="auto" w:fill="auto"/>
          </w:tcPr>
          <w:p w:rsidR="00D86E64" w:rsidRPr="00563FF4" w:rsidRDefault="00B63762" w:rsidP="00D86E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D86E64" w:rsidRPr="00563FF4">
              <w:rPr>
                <w:color w:val="000000"/>
              </w:rPr>
              <w:t xml:space="preserve">Требования к порядку сдачи-приемки работ </w:t>
            </w:r>
          </w:p>
        </w:tc>
        <w:tc>
          <w:tcPr>
            <w:tcW w:w="5621" w:type="dxa"/>
            <w:shd w:val="clear" w:color="auto" w:fill="auto"/>
          </w:tcPr>
          <w:p w:rsidR="00D86E64" w:rsidRPr="00563FF4" w:rsidRDefault="00D86E64" w:rsidP="00D86E64">
            <w:pPr>
              <w:spacing w:after="0"/>
            </w:pPr>
            <w:r w:rsidRPr="00563FF4">
              <w:t xml:space="preserve">Приёмка выполненных работ осуществляется   Заказчиком по предоставлению Исполнителем </w:t>
            </w:r>
            <w:r w:rsidR="00986F97">
              <w:t>Протокола</w:t>
            </w:r>
            <w:r w:rsidRPr="00563FF4">
              <w:t xml:space="preserve"> соответствия качества огнезащитной обработки из </w:t>
            </w:r>
            <w:r w:rsidR="00901063">
              <w:t>ФГУ</w:t>
            </w:r>
            <w:r w:rsidR="00901063" w:rsidRPr="00901063">
              <w:t xml:space="preserve"> «Судебно-экспертное учреждение федеральной противопожарной службы «Испытательная противопожарная лаборатория» по Новосибирской области»</w:t>
            </w:r>
            <w:r w:rsidR="009D059E">
              <w:t xml:space="preserve"> </w:t>
            </w:r>
            <w:r w:rsidRPr="00563FF4">
              <w:t>и Акта сдачи-приемки работ;</w:t>
            </w:r>
          </w:p>
          <w:p w:rsidR="00D86E64" w:rsidRPr="00563FF4" w:rsidRDefault="00D86E64" w:rsidP="00D86E64">
            <w:pPr>
              <w:spacing w:after="0"/>
            </w:pPr>
            <w:r w:rsidRPr="00563FF4">
              <w:lastRenderedPageBreak/>
              <w:t xml:space="preserve">По получении </w:t>
            </w:r>
            <w:r w:rsidR="00986F97">
              <w:t>Протокола</w:t>
            </w:r>
            <w:r w:rsidRPr="00563FF4">
              <w:t xml:space="preserve"> соответствия качества Заказчик обязан в </w:t>
            </w:r>
            <w:r w:rsidR="009D059E">
              <w:t xml:space="preserve">течении 10 дней </w:t>
            </w:r>
            <w:r w:rsidRPr="00563FF4">
              <w:t>направить Исполнителю подписанный Акт сдачи - приемки работ или мотивированный отказ от приемки.</w:t>
            </w:r>
          </w:p>
          <w:p w:rsidR="00D86E64" w:rsidRPr="00563FF4" w:rsidRDefault="00D86E64" w:rsidP="00D86E64">
            <w:pPr>
              <w:spacing w:after="0"/>
            </w:pPr>
            <w:r w:rsidRPr="00563FF4">
              <w:t>В случае мотивированного отказа Заказчика, сторонами в десятидневный срок составляется двусторонний акт с перечнем необходимых доработок и сроков их выполнения.</w:t>
            </w:r>
          </w:p>
          <w:p w:rsidR="00D86E64" w:rsidRPr="00563FF4" w:rsidRDefault="00D86E64" w:rsidP="00D86E64">
            <w:pPr>
              <w:shd w:val="clear" w:color="auto" w:fill="FFFFFF"/>
              <w:tabs>
                <w:tab w:val="num" w:pos="0"/>
              </w:tabs>
              <w:ind w:right="-6"/>
            </w:pPr>
            <w:r w:rsidRPr="00563FF4">
              <w:t xml:space="preserve">Передача оформленной в установленном порядке документации по отдельным этапам договора подряда осуществляется сопроводительными документами </w:t>
            </w:r>
            <w:r w:rsidRPr="00563FF4">
              <w:rPr>
                <w:bCs/>
              </w:rPr>
              <w:t>Исполнителя</w:t>
            </w:r>
            <w:r w:rsidRPr="00563FF4">
              <w:rPr>
                <w:b/>
                <w:bCs/>
              </w:rPr>
              <w:t>.</w:t>
            </w:r>
          </w:p>
          <w:p w:rsidR="00D86E64" w:rsidRPr="00563FF4" w:rsidRDefault="00D86E64" w:rsidP="00D86E64">
            <w:pPr>
              <w:spacing w:after="0"/>
            </w:pPr>
            <w:r w:rsidRPr="00563FF4">
              <w:t xml:space="preserve">Датой окончания выполнения работ по настоящему договору считается дата подписания </w:t>
            </w:r>
            <w:r w:rsidRPr="00563FF4">
              <w:rPr>
                <w:bCs/>
              </w:rPr>
              <w:t>Заказчиком двустороннего</w:t>
            </w:r>
            <w:r w:rsidRPr="00563FF4">
              <w:rPr>
                <w:b/>
                <w:bCs/>
              </w:rPr>
              <w:t xml:space="preserve"> </w:t>
            </w:r>
            <w:r w:rsidRPr="00563FF4">
              <w:t>Акта сдачи-приемки работ. На момент подписания Актов сдачи-приемки по договору Заказчику должны быть предъявлены сертификаты на все используемые материалы или другие документы, удостоверяющие качество материалов.</w:t>
            </w:r>
          </w:p>
          <w:p w:rsidR="00D86E64" w:rsidRPr="00563FF4" w:rsidRDefault="00D86E64" w:rsidP="00D86E64">
            <w:pPr>
              <w:spacing w:after="0"/>
            </w:pPr>
            <w:r w:rsidRPr="00563FF4">
              <w:t xml:space="preserve">Датой окончания срока действия договора является дата полной оплаты Заказчиком работ, выполненных Исполнителем. </w:t>
            </w:r>
          </w:p>
        </w:tc>
      </w:tr>
      <w:tr w:rsidR="00D86E64" w:rsidRPr="00563FF4" w:rsidTr="00A76F64">
        <w:trPr>
          <w:trHeight w:val="773"/>
          <w:jc w:val="center"/>
        </w:trPr>
        <w:tc>
          <w:tcPr>
            <w:tcW w:w="3456" w:type="dxa"/>
            <w:shd w:val="clear" w:color="auto" w:fill="auto"/>
          </w:tcPr>
          <w:p w:rsidR="00D86E64" w:rsidRPr="00563FF4" w:rsidRDefault="00B63762" w:rsidP="00A330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  <w:r w:rsidR="00D86E64" w:rsidRPr="00563FF4">
              <w:rPr>
                <w:color w:val="000000"/>
              </w:rPr>
              <w:t>Срок выполнения работ, не более</w:t>
            </w:r>
          </w:p>
        </w:tc>
        <w:tc>
          <w:tcPr>
            <w:tcW w:w="5621" w:type="dxa"/>
            <w:shd w:val="clear" w:color="auto" w:fill="auto"/>
          </w:tcPr>
          <w:p w:rsidR="00D86E64" w:rsidRPr="00563FF4" w:rsidRDefault="00901063" w:rsidP="00CF608E">
            <w:r>
              <w:t>3</w:t>
            </w:r>
            <w:r w:rsidR="008F61F5">
              <w:t>0 (</w:t>
            </w:r>
            <w:r>
              <w:t>тридцать</w:t>
            </w:r>
            <w:r w:rsidR="00BF1EAC">
              <w:t>)</w:t>
            </w:r>
            <w:r w:rsidR="00D86E64" w:rsidRPr="00563FF4">
              <w:t xml:space="preserve"> </w:t>
            </w:r>
            <w:r w:rsidR="00CF608E">
              <w:t>рабочих</w:t>
            </w:r>
            <w:r w:rsidR="00D86E64" w:rsidRPr="00563FF4">
              <w:t xml:space="preserve"> дней</w:t>
            </w:r>
            <w:r w:rsidR="002A67CA">
              <w:t xml:space="preserve"> с момента подписания договора</w:t>
            </w:r>
          </w:p>
        </w:tc>
      </w:tr>
      <w:tr w:rsidR="008E6042" w:rsidRPr="00563FF4" w:rsidTr="00A76F64">
        <w:trPr>
          <w:trHeight w:val="773"/>
          <w:jc w:val="center"/>
        </w:trPr>
        <w:tc>
          <w:tcPr>
            <w:tcW w:w="3456" w:type="dxa"/>
            <w:shd w:val="clear" w:color="auto" w:fill="auto"/>
          </w:tcPr>
          <w:p w:rsidR="008E6042" w:rsidRDefault="008E6042" w:rsidP="00A330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 Оплата</w:t>
            </w:r>
          </w:p>
        </w:tc>
        <w:tc>
          <w:tcPr>
            <w:tcW w:w="5621" w:type="dxa"/>
            <w:shd w:val="clear" w:color="auto" w:fill="auto"/>
          </w:tcPr>
          <w:p w:rsidR="008E6042" w:rsidRDefault="008E6042" w:rsidP="00901063">
            <w:r w:rsidRPr="008E6042">
              <w:t>Оплата производится: в течение 60 календарных дней на основании подписанного Акта выполненных работ. В случае если Исполнитель является субъектом МСП, то в течение 7 рабочих дней со дня подписания Заказчиком Акта выполненных работ.</w:t>
            </w:r>
          </w:p>
        </w:tc>
      </w:tr>
      <w:tr w:rsidR="00D86E64" w:rsidRPr="00563FF4" w:rsidTr="00A76F64">
        <w:trPr>
          <w:trHeight w:val="680"/>
          <w:jc w:val="center"/>
        </w:trPr>
        <w:tc>
          <w:tcPr>
            <w:tcW w:w="3456" w:type="dxa"/>
            <w:shd w:val="clear" w:color="auto" w:fill="auto"/>
          </w:tcPr>
          <w:p w:rsidR="00D86E64" w:rsidRPr="00563FF4" w:rsidRDefault="00B63762" w:rsidP="008E6042">
            <w:pPr>
              <w:spacing w:before="100" w:beforeAutospacing="1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6042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D86E64" w:rsidRPr="00563FF4">
              <w:rPr>
                <w:color w:val="000000"/>
              </w:rPr>
              <w:t>Гарантийные требования</w:t>
            </w:r>
          </w:p>
        </w:tc>
        <w:tc>
          <w:tcPr>
            <w:tcW w:w="5621" w:type="dxa"/>
            <w:shd w:val="clear" w:color="auto" w:fill="auto"/>
          </w:tcPr>
          <w:p w:rsidR="00D86E64" w:rsidRPr="00563FF4" w:rsidRDefault="00D86E64" w:rsidP="006439E7">
            <w:r w:rsidRPr="00563FF4">
              <w:t>Исполнитель несет ответственность за качество выполненных огнезащитных работ и выполняет гарантийные обязательства в течение 24-х месяцев с даты подписания сторонами двустороннего акта сдачи-приемки работ.</w:t>
            </w:r>
          </w:p>
        </w:tc>
      </w:tr>
      <w:tr w:rsidR="00CF608E" w:rsidRPr="00563FF4" w:rsidTr="00A76F64">
        <w:trPr>
          <w:trHeight w:val="680"/>
          <w:jc w:val="center"/>
        </w:trPr>
        <w:tc>
          <w:tcPr>
            <w:tcW w:w="3456" w:type="dxa"/>
            <w:shd w:val="clear" w:color="auto" w:fill="auto"/>
          </w:tcPr>
          <w:p w:rsidR="00CF608E" w:rsidRDefault="00CF608E" w:rsidP="00CF608E">
            <w:pPr>
              <w:spacing w:before="100" w:beforeAutospacing="1" w:line="27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 xml:space="preserve">13. Начальная (максимальная) цена </w:t>
            </w:r>
          </w:p>
        </w:tc>
        <w:tc>
          <w:tcPr>
            <w:tcW w:w="5621" w:type="dxa"/>
            <w:shd w:val="clear" w:color="auto" w:fill="auto"/>
          </w:tcPr>
          <w:p w:rsidR="00CF608E" w:rsidRPr="00563FF4" w:rsidRDefault="00CF608E" w:rsidP="006439E7">
            <w:r>
              <w:t>Определена м</w:t>
            </w:r>
            <w:r w:rsidRPr="000B014C">
              <w:t>етод</w:t>
            </w:r>
            <w:r>
              <w:t>ом</w:t>
            </w:r>
            <w:r w:rsidRPr="000B014C">
              <w:t xml:space="preserve"> сопоставимых рыночных цен (анализа рынка)</w:t>
            </w:r>
            <w:r>
              <w:t xml:space="preserve"> и составляет 350 тыс. рублей без НДС.</w:t>
            </w:r>
          </w:p>
        </w:tc>
      </w:tr>
      <w:tr w:rsidR="002A67CA" w:rsidRPr="00563FF4" w:rsidTr="00A76F64">
        <w:trPr>
          <w:trHeight w:val="680"/>
          <w:jc w:val="center"/>
        </w:trPr>
        <w:tc>
          <w:tcPr>
            <w:tcW w:w="3456" w:type="dxa"/>
            <w:shd w:val="clear" w:color="auto" w:fill="auto"/>
          </w:tcPr>
          <w:p w:rsidR="002A67CA" w:rsidRPr="005E39E3" w:rsidRDefault="00B63762" w:rsidP="008E6042">
            <w:pPr>
              <w:keepLines/>
              <w:spacing w:after="12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0DCA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2A67CA" w:rsidRPr="005E39E3">
              <w:rPr>
                <w:color w:val="000000"/>
              </w:rPr>
              <w:t>Заказчик</w:t>
            </w:r>
          </w:p>
        </w:tc>
        <w:tc>
          <w:tcPr>
            <w:tcW w:w="5621" w:type="dxa"/>
            <w:shd w:val="clear" w:color="auto" w:fill="auto"/>
          </w:tcPr>
          <w:p w:rsidR="00901063" w:rsidRDefault="00901063" w:rsidP="00D25128">
            <w:pPr>
              <w:rPr>
                <w:color w:val="000000"/>
              </w:rPr>
            </w:pPr>
            <w:r w:rsidRPr="00901063">
              <w:rPr>
                <w:color w:val="000000"/>
              </w:rPr>
              <w:t>АО «</w:t>
            </w:r>
            <w:proofErr w:type="spellStart"/>
            <w:r w:rsidRPr="00901063">
              <w:rPr>
                <w:color w:val="000000"/>
              </w:rPr>
              <w:t>Новосибирскэнергосбыт</w:t>
            </w:r>
            <w:proofErr w:type="spellEnd"/>
            <w:r w:rsidRPr="00901063">
              <w:rPr>
                <w:color w:val="000000"/>
              </w:rPr>
              <w:t>»</w:t>
            </w:r>
          </w:p>
          <w:p w:rsidR="00901063" w:rsidRPr="00901063" w:rsidRDefault="00901063" w:rsidP="00901063">
            <w:pPr>
              <w:rPr>
                <w:color w:val="000000"/>
              </w:rPr>
            </w:pPr>
            <w:r w:rsidRPr="00901063">
              <w:rPr>
                <w:color w:val="000000"/>
              </w:rPr>
              <w:t>Индекс: 630099</w:t>
            </w:r>
          </w:p>
          <w:p w:rsidR="00901063" w:rsidRPr="00901063" w:rsidRDefault="00901063" w:rsidP="00901063">
            <w:pPr>
              <w:rPr>
                <w:color w:val="000000"/>
              </w:rPr>
            </w:pPr>
            <w:r w:rsidRPr="00901063">
              <w:rPr>
                <w:color w:val="000000"/>
              </w:rPr>
              <w:t xml:space="preserve">Адрес: </w:t>
            </w:r>
            <w:r w:rsidR="00510DCA" w:rsidRPr="00901063">
              <w:rPr>
                <w:color w:val="000000"/>
              </w:rPr>
              <w:t>город: Новосибирск,</w:t>
            </w:r>
            <w:r w:rsidR="00510DCA">
              <w:rPr>
                <w:color w:val="000000"/>
              </w:rPr>
              <w:t xml:space="preserve"> ул. Орджоникидзе, 32, Телефон, +7953</w:t>
            </w:r>
            <w:r>
              <w:rPr>
                <w:color w:val="000000"/>
              </w:rPr>
              <w:t>8856306</w:t>
            </w:r>
          </w:p>
          <w:p w:rsidR="00901063" w:rsidRPr="00CF608E" w:rsidRDefault="00901063" w:rsidP="00901063">
            <w:pPr>
              <w:rPr>
                <w:color w:val="000000"/>
              </w:rPr>
            </w:pPr>
            <w:r w:rsidRPr="00341CB8">
              <w:rPr>
                <w:color w:val="000000"/>
                <w:lang w:val="en-US"/>
              </w:rPr>
              <w:t>e</w:t>
            </w:r>
            <w:r w:rsidRPr="00CF608E">
              <w:rPr>
                <w:color w:val="000000"/>
              </w:rPr>
              <w:t>-</w:t>
            </w:r>
            <w:r w:rsidRPr="00341CB8">
              <w:rPr>
                <w:color w:val="000000"/>
                <w:lang w:val="en-US"/>
              </w:rPr>
              <w:t>mail</w:t>
            </w:r>
            <w:r w:rsidRPr="00CF608E">
              <w:rPr>
                <w:color w:val="000000"/>
              </w:rPr>
              <w:t xml:space="preserve">: </w:t>
            </w:r>
            <w:proofErr w:type="spellStart"/>
            <w:r w:rsidR="00341CB8">
              <w:rPr>
                <w:color w:val="000000"/>
                <w:lang w:val="en-US"/>
              </w:rPr>
              <w:t>sergey</w:t>
            </w:r>
            <w:proofErr w:type="spellEnd"/>
            <w:r w:rsidR="00341CB8" w:rsidRPr="00CF608E">
              <w:rPr>
                <w:color w:val="000000"/>
              </w:rPr>
              <w:t>.</w:t>
            </w:r>
            <w:proofErr w:type="spellStart"/>
            <w:r w:rsidR="00341CB8">
              <w:rPr>
                <w:color w:val="000000"/>
                <w:lang w:val="en-US"/>
              </w:rPr>
              <w:t>mandrov</w:t>
            </w:r>
            <w:proofErr w:type="spellEnd"/>
            <w:r w:rsidRPr="00CF608E">
              <w:rPr>
                <w:color w:val="000000"/>
              </w:rPr>
              <w:t>@</w:t>
            </w:r>
            <w:proofErr w:type="spellStart"/>
            <w:r w:rsidRPr="00341CB8">
              <w:rPr>
                <w:color w:val="000000"/>
                <w:lang w:val="en-US"/>
              </w:rPr>
              <w:t>nskes</w:t>
            </w:r>
            <w:proofErr w:type="spellEnd"/>
            <w:r w:rsidRPr="00CF608E">
              <w:rPr>
                <w:color w:val="000000"/>
              </w:rPr>
              <w:t>.</w:t>
            </w:r>
            <w:proofErr w:type="spellStart"/>
            <w:r w:rsidRPr="00341CB8">
              <w:rPr>
                <w:color w:val="000000"/>
                <w:lang w:val="en-US"/>
              </w:rPr>
              <w:t>ru</w:t>
            </w:r>
            <w:proofErr w:type="spellEnd"/>
          </w:p>
          <w:p w:rsidR="000A6491" w:rsidRPr="005E39E3" w:rsidRDefault="00901063" w:rsidP="00901063">
            <w:pPr>
              <w:rPr>
                <w:color w:val="000000"/>
              </w:rPr>
            </w:pPr>
            <w:r w:rsidRPr="00901063">
              <w:rPr>
                <w:color w:val="000000"/>
              </w:rPr>
              <w:t xml:space="preserve">Ответственное должностное лицо: </w:t>
            </w:r>
            <w:r>
              <w:rPr>
                <w:color w:val="000000"/>
              </w:rPr>
              <w:t>Мандров Сергей Викторович</w:t>
            </w:r>
          </w:p>
        </w:tc>
      </w:tr>
    </w:tbl>
    <w:p w:rsidR="00B63762" w:rsidRDefault="00B63762" w:rsidP="00B63762">
      <w:pPr>
        <w:pStyle w:val="a3"/>
        <w:widowControl w:val="0"/>
        <w:autoSpaceDE w:val="0"/>
        <w:autoSpaceDN w:val="0"/>
        <w:adjustRightInd w:val="0"/>
        <w:ind w:left="2700"/>
        <w:rPr>
          <w:szCs w:val="24"/>
        </w:rPr>
      </w:pPr>
    </w:p>
    <w:p w:rsidR="00B32A5E" w:rsidRDefault="00B32A5E" w:rsidP="00562BD7">
      <w:pPr>
        <w:pStyle w:val="a3"/>
        <w:widowControl w:val="0"/>
        <w:autoSpaceDE w:val="0"/>
        <w:autoSpaceDN w:val="0"/>
        <w:adjustRightInd w:val="0"/>
        <w:ind w:left="2700"/>
        <w:jc w:val="left"/>
        <w:rPr>
          <w:szCs w:val="24"/>
        </w:rPr>
      </w:pPr>
    </w:p>
    <w:sectPr w:rsidR="00B32A5E" w:rsidSect="00D449F8">
      <w:footerReference w:type="default" r:id="rId7"/>
      <w:pgSz w:w="11907" w:h="16840" w:code="9"/>
      <w:pgMar w:top="851" w:right="851" w:bottom="79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01" w:rsidRDefault="00A14F01">
      <w:r>
        <w:separator/>
      </w:r>
    </w:p>
  </w:endnote>
  <w:endnote w:type="continuationSeparator" w:id="0">
    <w:p w:rsidR="00A14F01" w:rsidRDefault="00A1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26657"/>
      <w:docPartObj>
        <w:docPartGallery w:val="Page Numbers (Bottom of Page)"/>
        <w:docPartUnique/>
      </w:docPartObj>
    </w:sdtPr>
    <w:sdtEndPr/>
    <w:sdtContent>
      <w:p w:rsidR="00923824" w:rsidRDefault="0092382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CA">
          <w:t>4</w:t>
        </w:r>
        <w:r>
          <w:fldChar w:fldCharType="end"/>
        </w:r>
      </w:p>
    </w:sdtContent>
  </w:sdt>
  <w:p w:rsidR="00F036DF" w:rsidRDefault="00F036DF" w:rsidP="000651B5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01" w:rsidRDefault="00A14F01">
      <w:r>
        <w:separator/>
      </w:r>
    </w:p>
  </w:footnote>
  <w:footnote w:type="continuationSeparator" w:id="0">
    <w:p w:rsidR="00A14F01" w:rsidRDefault="00A1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B01"/>
    <w:multiLevelType w:val="multilevel"/>
    <w:tmpl w:val="1D7C6B7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13610E"/>
    <w:multiLevelType w:val="multilevel"/>
    <w:tmpl w:val="31FE3B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1D457E"/>
    <w:multiLevelType w:val="multilevel"/>
    <w:tmpl w:val="7374AE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991A5F"/>
    <w:multiLevelType w:val="multilevel"/>
    <w:tmpl w:val="0728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319A2"/>
    <w:multiLevelType w:val="multilevel"/>
    <w:tmpl w:val="1FCAD8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35400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51B3FBE"/>
    <w:multiLevelType w:val="multilevel"/>
    <w:tmpl w:val="51B876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2B63A1"/>
    <w:multiLevelType w:val="multilevel"/>
    <w:tmpl w:val="EBEA22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633AE5"/>
    <w:multiLevelType w:val="multilevel"/>
    <w:tmpl w:val="C6FA01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8E627ED"/>
    <w:multiLevelType w:val="multilevel"/>
    <w:tmpl w:val="16B8D1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0">
    <w:nsid w:val="2A2A5477"/>
    <w:multiLevelType w:val="multilevel"/>
    <w:tmpl w:val="C6FA01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EF65BB5"/>
    <w:multiLevelType w:val="hybridMultilevel"/>
    <w:tmpl w:val="17B2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D2E30"/>
    <w:multiLevelType w:val="multilevel"/>
    <w:tmpl w:val="1FCAD8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1B7F8B"/>
    <w:multiLevelType w:val="hybridMultilevel"/>
    <w:tmpl w:val="BD529E56"/>
    <w:lvl w:ilvl="0" w:tplc="F236C8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C4C944">
      <w:numFmt w:val="none"/>
      <w:lvlText w:val=""/>
      <w:lvlJc w:val="left"/>
      <w:pPr>
        <w:tabs>
          <w:tab w:val="num" w:pos="360"/>
        </w:tabs>
      </w:pPr>
    </w:lvl>
    <w:lvl w:ilvl="2" w:tplc="CEB2FB92">
      <w:numFmt w:val="none"/>
      <w:lvlText w:val=""/>
      <w:lvlJc w:val="left"/>
      <w:pPr>
        <w:tabs>
          <w:tab w:val="num" w:pos="360"/>
        </w:tabs>
      </w:pPr>
    </w:lvl>
    <w:lvl w:ilvl="3" w:tplc="DC985236">
      <w:numFmt w:val="none"/>
      <w:lvlText w:val=""/>
      <w:lvlJc w:val="left"/>
      <w:pPr>
        <w:tabs>
          <w:tab w:val="num" w:pos="360"/>
        </w:tabs>
      </w:pPr>
    </w:lvl>
    <w:lvl w:ilvl="4" w:tplc="7A5A4C3C">
      <w:numFmt w:val="none"/>
      <w:lvlText w:val=""/>
      <w:lvlJc w:val="left"/>
      <w:pPr>
        <w:tabs>
          <w:tab w:val="num" w:pos="360"/>
        </w:tabs>
      </w:pPr>
    </w:lvl>
    <w:lvl w:ilvl="5" w:tplc="FB3CB084">
      <w:numFmt w:val="none"/>
      <w:lvlText w:val=""/>
      <w:lvlJc w:val="left"/>
      <w:pPr>
        <w:tabs>
          <w:tab w:val="num" w:pos="360"/>
        </w:tabs>
      </w:pPr>
    </w:lvl>
    <w:lvl w:ilvl="6" w:tplc="292E57A4">
      <w:numFmt w:val="none"/>
      <w:lvlText w:val=""/>
      <w:lvlJc w:val="left"/>
      <w:pPr>
        <w:tabs>
          <w:tab w:val="num" w:pos="360"/>
        </w:tabs>
      </w:pPr>
    </w:lvl>
    <w:lvl w:ilvl="7" w:tplc="A2668FA0">
      <w:numFmt w:val="none"/>
      <w:lvlText w:val=""/>
      <w:lvlJc w:val="left"/>
      <w:pPr>
        <w:tabs>
          <w:tab w:val="num" w:pos="360"/>
        </w:tabs>
      </w:pPr>
    </w:lvl>
    <w:lvl w:ilvl="8" w:tplc="8500B8E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3D5B7D"/>
    <w:multiLevelType w:val="multilevel"/>
    <w:tmpl w:val="194036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9A94D4F"/>
    <w:multiLevelType w:val="multilevel"/>
    <w:tmpl w:val="4F60AD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F5139F"/>
    <w:multiLevelType w:val="hybridMultilevel"/>
    <w:tmpl w:val="B3AEAD4C"/>
    <w:lvl w:ilvl="0" w:tplc="EE3ACE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B64F39"/>
    <w:multiLevelType w:val="multilevel"/>
    <w:tmpl w:val="D72660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9272B27"/>
    <w:multiLevelType w:val="multilevel"/>
    <w:tmpl w:val="31FE3B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D55689C"/>
    <w:multiLevelType w:val="multilevel"/>
    <w:tmpl w:val="1C6006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CF3266"/>
    <w:multiLevelType w:val="multilevel"/>
    <w:tmpl w:val="C6FA01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FBB0B7E"/>
    <w:multiLevelType w:val="multilevel"/>
    <w:tmpl w:val="1FCAD8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2F252F3"/>
    <w:multiLevelType w:val="multilevel"/>
    <w:tmpl w:val="D6D66D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F21A5C"/>
    <w:multiLevelType w:val="hybridMultilevel"/>
    <w:tmpl w:val="D87A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07B34"/>
    <w:multiLevelType w:val="multilevel"/>
    <w:tmpl w:val="8690B3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>
    <w:nsid w:val="601854FB"/>
    <w:multiLevelType w:val="multilevel"/>
    <w:tmpl w:val="D72660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0C76FB5"/>
    <w:multiLevelType w:val="hybridMultilevel"/>
    <w:tmpl w:val="7D189E8A"/>
    <w:lvl w:ilvl="0" w:tplc="4CFE1F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47A6C8E"/>
    <w:multiLevelType w:val="multilevel"/>
    <w:tmpl w:val="51B876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F2A7027"/>
    <w:multiLevelType w:val="multilevel"/>
    <w:tmpl w:val="C6FA01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19"/>
  </w:num>
  <w:num w:numId="5">
    <w:abstractNumId w:val="25"/>
  </w:num>
  <w:num w:numId="6">
    <w:abstractNumId w:val="23"/>
  </w:num>
  <w:num w:numId="7">
    <w:abstractNumId w:val="14"/>
  </w:num>
  <w:num w:numId="8">
    <w:abstractNumId w:val="26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21"/>
  </w:num>
  <w:num w:numId="14">
    <w:abstractNumId w:val="15"/>
  </w:num>
  <w:num w:numId="15">
    <w:abstractNumId w:val="7"/>
  </w:num>
  <w:num w:numId="16">
    <w:abstractNumId w:val="20"/>
  </w:num>
  <w:num w:numId="17">
    <w:abstractNumId w:val="13"/>
  </w:num>
  <w:num w:numId="18">
    <w:abstractNumId w:val="29"/>
  </w:num>
  <w:num w:numId="19">
    <w:abstractNumId w:val="8"/>
  </w:num>
  <w:num w:numId="20">
    <w:abstractNumId w:val="28"/>
  </w:num>
  <w:num w:numId="21">
    <w:abstractNumId w:val="2"/>
  </w:num>
  <w:num w:numId="22">
    <w:abstractNumId w:val="1"/>
  </w:num>
  <w:num w:numId="23">
    <w:abstractNumId w:val="17"/>
  </w:num>
  <w:num w:numId="24">
    <w:abstractNumId w:val="1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24"/>
  </w:num>
  <w:num w:numId="33">
    <w:abstractNumId w:val="9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B5"/>
    <w:rsid w:val="00041E3F"/>
    <w:rsid w:val="00044A23"/>
    <w:rsid w:val="00047026"/>
    <w:rsid w:val="0005465E"/>
    <w:rsid w:val="000651B5"/>
    <w:rsid w:val="000A1D07"/>
    <w:rsid w:val="000A6491"/>
    <w:rsid w:val="000B2B55"/>
    <w:rsid w:val="000D3A72"/>
    <w:rsid w:val="000D5DE7"/>
    <w:rsid w:val="000F088F"/>
    <w:rsid w:val="001030CD"/>
    <w:rsid w:val="00105444"/>
    <w:rsid w:val="00120C66"/>
    <w:rsid w:val="00123D94"/>
    <w:rsid w:val="00127EDA"/>
    <w:rsid w:val="001552D6"/>
    <w:rsid w:val="001606E5"/>
    <w:rsid w:val="00171630"/>
    <w:rsid w:val="00176BAF"/>
    <w:rsid w:val="0019422C"/>
    <w:rsid w:val="001B5946"/>
    <w:rsid w:val="001C055E"/>
    <w:rsid w:val="001C4A36"/>
    <w:rsid w:val="002048A4"/>
    <w:rsid w:val="002405E8"/>
    <w:rsid w:val="002943AA"/>
    <w:rsid w:val="002A37D3"/>
    <w:rsid w:val="002A67CA"/>
    <w:rsid w:val="002E6280"/>
    <w:rsid w:val="002F331B"/>
    <w:rsid w:val="00302691"/>
    <w:rsid w:val="0032019C"/>
    <w:rsid w:val="0032373F"/>
    <w:rsid w:val="0033389F"/>
    <w:rsid w:val="00341CB8"/>
    <w:rsid w:val="00346014"/>
    <w:rsid w:val="00346F57"/>
    <w:rsid w:val="00373C63"/>
    <w:rsid w:val="003B3737"/>
    <w:rsid w:val="003B403F"/>
    <w:rsid w:val="003D3CE9"/>
    <w:rsid w:val="003D531E"/>
    <w:rsid w:val="003D74DE"/>
    <w:rsid w:val="003E096A"/>
    <w:rsid w:val="003E57B5"/>
    <w:rsid w:val="003E6E25"/>
    <w:rsid w:val="004030AD"/>
    <w:rsid w:val="004722B5"/>
    <w:rsid w:val="00481733"/>
    <w:rsid w:val="00483A6E"/>
    <w:rsid w:val="00496B25"/>
    <w:rsid w:val="004C4A90"/>
    <w:rsid w:val="004E2AE4"/>
    <w:rsid w:val="004F5168"/>
    <w:rsid w:val="004F7020"/>
    <w:rsid w:val="00510DCA"/>
    <w:rsid w:val="00554A3C"/>
    <w:rsid w:val="00557F42"/>
    <w:rsid w:val="00562BD7"/>
    <w:rsid w:val="00563FF4"/>
    <w:rsid w:val="00566207"/>
    <w:rsid w:val="005B16ED"/>
    <w:rsid w:val="005B1ABC"/>
    <w:rsid w:val="005D2E48"/>
    <w:rsid w:val="005D5113"/>
    <w:rsid w:val="005E31C5"/>
    <w:rsid w:val="005F157F"/>
    <w:rsid w:val="00602B7D"/>
    <w:rsid w:val="00621C76"/>
    <w:rsid w:val="006309A9"/>
    <w:rsid w:val="00631789"/>
    <w:rsid w:val="006350E2"/>
    <w:rsid w:val="00641EA3"/>
    <w:rsid w:val="006439E7"/>
    <w:rsid w:val="00651D16"/>
    <w:rsid w:val="00663450"/>
    <w:rsid w:val="006B7A94"/>
    <w:rsid w:val="006C5228"/>
    <w:rsid w:val="006D35D6"/>
    <w:rsid w:val="006E370A"/>
    <w:rsid w:val="006F7EDC"/>
    <w:rsid w:val="0070576C"/>
    <w:rsid w:val="007133D7"/>
    <w:rsid w:val="0073643A"/>
    <w:rsid w:val="007453D5"/>
    <w:rsid w:val="00746B84"/>
    <w:rsid w:val="00752340"/>
    <w:rsid w:val="00770391"/>
    <w:rsid w:val="00783484"/>
    <w:rsid w:val="007A6CB4"/>
    <w:rsid w:val="007F308E"/>
    <w:rsid w:val="00805B85"/>
    <w:rsid w:val="00811092"/>
    <w:rsid w:val="00847DD2"/>
    <w:rsid w:val="00851F66"/>
    <w:rsid w:val="00873D70"/>
    <w:rsid w:val="00874217"/>
    <w:rsid w:val="008A1FEB"/>
    <w:rsid w:val="008C3990"/>
    <w:rsid w:val="008E1EA4"/>
    <w:rsid w:val="008E6042"/>
    <w:rsid w:val="008F61F5"/>
    <w:rsid w:val="00901063"/>
    <w:rsid w:val="00901F89"/>
    <w:rsid w:val="00906D4F"/>
    <w:rsid w:val="00915C54"/>
    <w:rsid w:val="00923824"/>
    <w:rsid w:val="00937BD4"/>
    <w:rsid w:val="0094462E"/>
    <w:rsid w:val="00986F97"/>
    <w:rsid w:val="009B7F50"/>
    <w:rsid w:val="009D059E"/>
    <w:rsid w:val="009D108A"/>
    <w:rsid w:val="009D6718"/>
    <w:rsid w:val="009F3D46"/>
    <w:rsid w:val="00A02025"/>
    <w:rsid w:val="00A14F01"/>
    <w:rsid w:val="00A16185"/>
    <w:rsid w:val="00A330A3"/>
    <w:rsid w:val="00A50E48"/>
    <w:rsid w:val="00A70A32"/>
    <w:rsid w:val="00A76333"/>
    <w:rsid w:val="00A76594"/>
    <w:rsid w:val="00A76F64"/>
    <w:rsid w:val="00A855BB"/>
    <w:rsid w:val="00A8771B"/>
    <w:rsid w:val="00AF275C"/>
    <w:rsid w:val="00AF46FE"/>
    <w:rsid w:val="00B00764"/>
    <w:rsid w:val="00B0551C"/>
    <w:rsid w:val="00B0669C"/>
    <w:rsid w:val="00B12CAA"/>
    <w:rsid w:val="00B32A5E"/>
    <w:rsid w:val="00B3580F"/>
    <w:rsid w:val="00B63762"/>
    <w:rsid w:val="00B65038"/>
    <w:rsid w:val="00B750A9"/>
    <w:rsid w:val="00BA0B46"/>
    <w:rsid w:val="00BC2658"/>
    <w:rsid w:val="00BC35E7"/>
    <w:rsid w:val="00BD41B2"/>
    <w:rsid w:val="00BF1EAC"/>
    <w:rsid w:val="00C059CA"/>
    <w:rsid w:val="00C50932"/>
    <w:rsid w:val="00C607D7"/>
    <w:rsid w:val="00C66BA5"/>
    <w:rsid w:val="00C97F7E"/>
    <w:rsid w:val="00CA7FC9"/>
    <w:rsid w:val="00CD022E"/>
    <w:rsid w:val="00CF608E"/>
    <w:rsid w:val="00D01357"/>
    <w:rsid w:val="00D01563"/>
    <w:rsid w:val="00D01943"/>
    <w:rsid w:val="00D25128"/>
    <w:rsid w:val="00D25C85"/>
    <w:rsid w:val="00D343D7"/>
    <w:rsid w:val="00D42CB0"/>
    <w:rsid w:val="00D449F8"/>
    <w:rsid w:val="00D44DDD"/>
    <w:rsid w:val="00D46E53"/>
    <w:rsid w:val="00D55A7A"/>
    <w:rsid w:val="00D57A61"/>
    <w:rsid w:val="00D7612C"/>
    <w:rsid w:val="00D86E64"/>
    <w:rsid w:val="00DE76C7"/>
    <w:rsid w:val="00DF18CF"/>
    <w:rsid w:val="00DF28E9"/>
    <w:rsid w:val="00E32BF5"/>
    <w:rsid w:val="00E64314"/>
    <w:rsid w:val="00E83626"/>
    <w:rsid w:val="00EB2F44"/>
    <w:rsid w:val="00EC5657"/>
    <w:rsid w:val="00EC5CC9"/>
    <w:rsid w:val="00F02147"/>
    <w:rsid w:val="00F036DF"/>
    <w:rsid w:val="00F1282D"/>
    <w:rsid w:val="00F1407D"/>
    <w:rsid w:val="00F22914"/>
    <w:rsid w:val="00F27A9F"/>
    <w:rsid w:val="00F3446A"/>
    <w:rsid w:val="00F4594B"/>
    <w:rsid w:val="00F569AB"/>
    <w:rsid w:val="00F6240F"/>
    <w:rsid w:val="00FA6541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B30762-34DB-4530-BA00-E27ECAAB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B5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651B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3">
    <w:name w:val="heading 3"/>
    <w:aliases w:val=" Знак10"/>
    <w:basedOn w:val="a"/>
    <w:next w:val="a"/>
    <w:qFormat/>
    <w:rsid w:val="000651B5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0651B5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qFormat/>
    <w:rsid w:val="000651B5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0651B5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651B5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0651B5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651B5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1B5"/>
    <w:pPr>
      <w:spacing w:after="120"/>
    </w:pPr>
    <w:rPr>
      <w:szCs w:val="20"/>
    </w:rPr>
  </w:style>
  <w:style w:type="paragraph" w:styleId="a4">
    <w:name w:val="footer"/>
    <w:basedOn w:val="a"/>
    <w:link w:val="a5"/>
    <w:uiPriority w:val="99"/>
    <w:rsid w:val="000651B5"/>
    <w:pPr>
      <w:tabs>
        <w:tab w:val="center" w:pos="4153"/>
        <w:tab w:val="right" w:pos="8306"/>
      </w:tabs>
    </w:pPr>
    <w:rPr>
      <w:noProof/>
      <w:szCs w:val="20"/>
    </w:rPr>
  </w:style>
  <w:style w:type="paragraph" w:customStyle="1" w:styleId="10">
    <w:name w:val="Обычный (веб)1"/>
    <w:aliases w:val="Обычный (Web)"/>
    <w:basedOn w:val="a"/>
    <w:rsid w:val="000651B5"/>
    <w:pPr>
      <w:spacing w:before="100" w:beforeAutospacing="1" w:after="100" w:afterAutospacing="1"/>
      <w:jc w:val="left"/>
    </w:pPr>
  </w:style>
  <w:style w:type="paragraph" w:styleId="a6">
    <w:name w:val="Document Map"/>
    <w:basedOn w:val="a"/>
    <w:semiHidden/>
    <w:rsid w:val="00D0194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Обычный текст с отступом"/>
    <w:basedOn w:val="a"/>
    <w:rsid w:val="00127EDA"/>
    <w:pPr>
      <w:suppressAutoHyphens/>
      <w:spacing w:after="0" w:line="360" w:lineRule="auto"/>
      <w:ind w:firstLine="720"/>
    </w:pPr>
    <w:rPr>
      <w:rFonts w:cs="Calibri"/>
      <w:sz w:val="28"/>
      <w:lang w:eastAsia="ar-SA"/>
    </w:rPr>
  </w:style>
  <w:style w:type="paragraph" w:customStyle="1" w:styleId="11">
    <w:name w:val="Знак1 Знак Знак Знак Знак Знак Знак Знак"/>
    <w:basedOn w:val="a"/>
    <w:rsid w:val="002405E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915C54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character" w:styleId="a9">
    <w:name w:val="Hyperlink"/>
    <w:rsid w:val="000B2B5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D74DE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3D74DE"/>
  </w:style>
  <w:style w:type="paragraph" w:styleId="ab">
    <w:name w:val="No Spacing"/>
    <w:uiPriority w:val="1"/>
    <w:qFormat/>
    <w:rsid w:val="00873D70"/>
    <w:pPr>
      <w:jc w:val="both"/>
    </w:pPr>
    <w:rPr>
      <w:sz w:val="24"/>
      <w:szCs w:val="24"/>
    </w:rPr>
  </w:style>
  <w:style w:type="paragraph" w:styleId="ac">
    <w:name w:val="Balloon Text"/>
    <w:basedOn w:val="a"/>
    <w:link w:val="ad"/>
    <w:rsid w:val="00651D16"/>
    <w:pPr>
      <w:spacing w:after="0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51D1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7453D5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8173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nhideWhenUsed/>
    <w:rsid w:val="009238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rsid w:val="00923824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23824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921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ФЭИ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Лазуткин</dc:creator>
  <cp:lastModifiedBy>Кимлык Игорь Валентинович</cp:lastModifiedBy>
  <cp:revision>8</cp:revision>
  <cp:lastPrinted>2023-03-23T11:22:00Z</cp:lastPrinted>
  <dcterms:created xsi:type="dcterms:W3CDTF">2024-04-11T07:20:00Z</dcterms:created>
  <dcterms:modified xsi:type="dcterms:W3CDTF">2024-04-22T07:11:00Z</dcterms:modified>
</cp:coreProperties>
</file>