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54842" w14:textId="77777777" w:rsidR="00480B9A" w:rsidRPr="00DB4FA0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0"/>
    </w:p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815"/>
        <w:gridCol w:w="4037"/>
        <w:gridCol w:w="503"/>
        <w:gridCol w:w="275"/>
      </w:tblGrid>
      <w:tr w:rsidR="00480B9A" w:rsidRPr="00604084" w14:paraId="12E8327F" w14:textId="77777777" w:rsidTr="00196D6D">
        <w:trPr>
          <w:trHeight w:val="240"/>
          <w:jc w:val="right"/>
        </w:trPr>
        <w:tc>
          <w:tcPr>
            <w:tcW w:w="2500" w:type="pct"/>
            <w:vMerge w:val="restart"/>
          </w:tcPr>
          <w:p w14:paraId="5881F27A" w14:textId="77777777" w:rsidR="00480B9A" w:rsidRPr="00604084" w:rsidRDefault="00480B9A" w:rsidP="00547062"/>
        </w:tc>
        <w:tc>
          <w:tcPr>
            <w:tcW w:w="2500" w:type="pct"/>
            <w:gridSpan w:val="3"/>
          </w:tcPr>
          <w:p w14:paraId="0C401EBF" w14:textId="77777777" w:rsidR="00480B9A" w:rsidRPr="00CA5B25" w:rsidRDefault="00480B9A" w:rsidP="00547062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14:paraId="42F35EAE" w14:textId="77777777" w:rsidTr="00196D6D">
        <w:trPr>
          <w:trHeight w:val="240"/>
          <w:jc w:val="right"/>
        </w:trPr>
        <w:tc>
          <w:tcPr>
            <w:tcW w:w="2500" w:type="pct"/>
            <w:vMerge/>
          </w:tcPr>
          <w:p w14:paraId="70E5F2F2" w14:textId="77777777" w:rsidR="00480B9A" w:rsidRPr="00604084" w:rsidRDefault="00480B9A" w:rsidP="00547062"/>
        </w:tc>
        <w:tc>
          <w:tcPr>
            <w:tcW w:w="2500" w:type="pct"/>
            <w:gridSpan w:val="3"/>
          </w:tcPr>
          <w:p w14:paraId="40A632B0" w14:textId="77777777" w:rsidR="00480B9A" w:rsidRPr="00604084" w:rsidRDefault="00480B9A" w:rsidP="00547062">
            <w:pPr>
              <w:ind w:firstLine="0"/>
            </w:pPr>
          </w:p>
        </w:tc>
      </w:tr>
      <w:tr w:rsidR="00480B9A" w:rsidRPr="00604084" w14:paraId="7BA158B2" w14:textId="77777777" w:rsidTr="00196D6D">
        <w:trPr>
          <w:trHeight w:val="235"/>
          <w:jc w:val="right"/>
        </w:trPr>
        <w:tc>
          <w:tcPr>
            <w:tcW w:w="2500" w:type="pct"/>
            <w:vMerge/>
          </w:tcPr>
          <w:p w14:paraId="0D8423C3" w14:textId="77777777" w:rsidR="00480B9A" w:rsidRPr="00604084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215CAE8F" w14:textId="66E4DD33" w:rsidR="00480B9A" w:rsidRPr="00120911" w:rsidRDefault="00120911" w:rsidP="001209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отдела ИБ</w:t>
            </w:r>
          </w:p>
        </w:tc>
      </w:tr>
      <w:tr w:rsidR="00480B9A" w:rsidRPr="00CE0A75" w14:paraId="2F8C4C1F" w14:textId="77777777" w:rsidTr="00196D6D">
        <w:trPr>
          <w:trHeight w:val="235"/>
          <w:jc w:val="right"/>
        </w:trPr>
        <w:tc>
          <w:tcPr>
            <w:tcW w:w="2500" w:type="pct"/>
            <w:vMerge/>
          </w:tcPr>
          <w:p w14:paraId="77D4A011" w14:textId="77777777" w:rsidR="00480B9A" w:rsidRPr="00604084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330DB2AC" w14:textId="77777777" w:rsidR="00480B9A" w:rsidRPr="00DF6B5C" w:rsidRDefault="00480B9A" w:rsidP="00547062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14:paraId="538C0C16" w14:textId="77777777" w:rsidTr="00196D6D">
        <w:trPr>
          <w:trHeight w:val="235"/>
          <w:jc w:val="right"/>
        </w:trPr>
        <w:tc>
          <w:tcPr>
            <w:tcW w:w="2500" w:type="pct"/>
            <w:vMerge/>
          </w:tcPr>
          <w:p w14:paraId="345120B9" w14:textId="77777777" w:rsidR="00480B9A" w:rsidRPr="0083235A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27611C6B" w14:textId="71CB85E0" w:rsidR="00480B9A" w:rsidRPr="00DE4431" w:rsidRDefault="00120911" w:rsidP="00547062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szCs w:val="24"/>
              </w:rPr>
              <w:t>Савченко С.Ю.</w:t>
            </w:r>
          </w:p>
        </w:tc>
      </w:tr>
      <w:tr w:rsidR="00480B9A" w:rsidRPr="00DF6B5C" w14:paraId="17FABE10" w14:textId="77777777" w:rsidTr="00196D6D">
        <w:trPr>
          <w:trHeight w:val="235"/>
          <w:jc w:val="right"/>
        </w:trPr>
        <w:tc>
          <w:tcPr>
            <w:tcW w:w="2500" w:type="pct"/>
            <w:vMerge/>
          </w:tcPr>
          <w:p w14:paraId="3EB89251" w14:textId="77777777" w:rsidR="00480B9A" w:rsidRPr="00DE4431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49D1FD99" w14:textId="77777777" w:rsidR="00480B9A" w:rsidRPr="00DF6B5C" w:rsidRDefault="00480B9A" w:rsidP="00547062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14:paraId="792C129C" w14:textId="77777777" w:rsidTr="00196D6D">
        <w:trPr>
          <w:trHeight w:val="235"/>
          <w:jc w:val="right"/>
        </w:trPr>
        <w:tc>
          <w:tcPr>
            <w:tcW w:w="2500" w:type="pct"/>
            <w:vMerge/>
          </w:tcPr>
          <w:p w14:paraId="095A195F" w14:textId="77777777" w:rsidR="00480B9A" w:rsidRPr="00DF6B5C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608C15C5" w14:textId="77777777" w:rsidR="00480B9A" w:rsidRPr="00DF6B5C" w:rsidRDefault="00480B9A" w:rsidP="00547062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14:paraId="6B857EC6" w14:textId="77777777" w:rsidTr="00196D6D">
        <w:trPr>
          <w:trHeight w:val="431"/>
          <w:jc w:val="right"/>
        </w:trPr>
        <w:tc>
          <w:tcPr>
            <w:tcW w:w="2500" w:type="pct"/>
            <w:vMerge/>
          </w:tcPr>
          <w:p w14:paraId="2AD2E807" w14:textId="77777777" w:rsidR="00480B9A" w:rsidRPr="00DF6B5C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781C2A08" w14:textId="77777777" w:rsidR="00480B9A" w:rsidRPr="00DF6B5C" w:rsidRDefault="00480B9A" w:rsidP="0054706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14:paraId="0C0C60F4" w14:textId="77777777" w:rsidTr="00196D6D">
        <w:trPr>
          <w:trHeight w:val="235"/>
          <w:jc w:val="right"/>
        </w:trPr>
        <w:tc>
          <w:tcPr>
            <w:tcW w:w="2500" w:type="pct"/>
            <w:vMerge/>
          </w:tcPr>
          <w:p w14:paraId="7B5D5428" w14:textId="77777777" w:rsidR="00480B9A" w:rsidRPr="00604084" w:rsidRDefault="00480B9A" w:rsidP="00547062"/>
        </w:tc>
        <w:tc>
          <w:tcPr>
            <w:tcW w:w="2500" w:type="pct"/>
            <w:gridSpan w:val="3"/>
          </w:tcPr>
          <w:p w14:paraId="467287D4" w14:textId="77777777" w:rsidR="00480B9A" w:rsidRPr="00DE4431" w:rsidRDefault="00480B9A" w:rsidP="00547062">
            <w:pPr>
              <w:ind w:firstLine="0"/>
              <w:rPr>
                <w:i/>
                <w:sz w:val="16"/>
                <w:szCs w:val="16"/>
              </w:rPr>
            </w:pPr>
          </w:p>
          <w:p w14:paraId="32D1AF40" w14:textId="77777777" w:rsidR="00480B9A" w:rsidRPr="00DE4431" w:rsidRDefault="00480B9A" w:rsidP="00547062">
            <w:pPr>
              <w:ind w:firstLine="0"/>
              <w:rPr>
                <w:i/>
                <w:sz w:val="16"/>
                <w:szCs w:val="16"/>
              </w:rPr>
            </w:pPr>
          </w:p>
          <w:p w14:paraId="313CFEEC" w14:textId="77777777" w:rsidR="00480B9A" w:rsidRPr="00DE4431" w:rsidRDefault="00480B9A" w:rsidP="0054706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14:paraId="5CEB99C0" w14:textId="77777777" w:rsidTr="00196D6D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14:paraId="51F0337A" w14:textId="77777777" w:rsidR="00F60EDE" w:rsidRDefault="00480B9A" w:rsidP="0054706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</w:p>
          <w:p w14:paraId="06F3AA10" w14:textId="77777777" w:rsidR="0085219A" w:rsidRDefault="00480B9A" w:rsidP="0085219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  <w:r w:rsidRPr="00DE44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Pr="00DE4431">
              <w:rPr>
                <w:b/>
                <w:caps/>
              </w:rPr>
              <w:t xml:space="preserve"> </w:t>
            </w:r>
            <w:r w:rsidR="0085219A" w:rsidRPr="0085219A">
              <w:rPr>
                <w:b/>
                <w:caps/>
              </w:rPr>
              <w:t xml:space="preserve">ВОЗМЕЗДНОГО ОКАЗАНИЯ УСЛУГ </w:t>
            </w:r>
          </w:p>
          <w:p w14:paraId="4CCFDA04" w14:textId="77777777" w:rsidR="00480B9A" w:rsidRPr="00DE4431" w:rsidRDefault="0085219A" w:rsidP="003F6D7A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85219A">
              <w:rPr>
                <w:b/>
                <w:caps/>
              </w:rPr>
              <w:t xml:space="preserve">ПО </w:t>
            </w:r>
            <w:r w:rsidR="003F6D7A">
              <w:rPr>
                <w:b/>
                <w:caps/>
              </w:rPr>
              <w:t>ПРОВЕДЕНИЮ ТЕСТИРОВАНИЯ НА ПРОНИКНОВЕНИЕ</w:t>
            </w:r>
            <w:r w:rsidRPr="0085219A">
              <w:rPr>
                <w:b/>
                <w:caps/>
              </w:rPr>
              <w:t xml:space="preserve"> </w:t>
            </w:r>
            <w:r w:rsidR="00493B35">
              <w:rPr>
                <w:b/>
                <w:caps/>
              </w:rPr>
              <w:t xml:space="preserve"> </w:t>
            </w:r>
          </w:p>
        </w:tc>
      </w:tr>
      <w:tr w:rsidR="00480B9A" w:rsidRPr="0066555A" w14:paraId="377B0099" w14:textId="77777777" w:rsidTr="00196D6D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14:paraId="557653D5" w14:textId="77777777" w:rsidR="00480B9A" w:rsidRPr="00DE4431" w:rsidRDefault="00480B9A" w:rsidP="0054706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14:paraId="2655DF1B" w14:textId="77777777" w:rsidTr="00196D6D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/>
          </w:tcPr>
          <w:p w14:paraId="04D2CED8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8A022B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8A022B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14:paraId="4E9E84C8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75CCFD9" w14:textId="77777777" w:rsidR="00480B9A" w:rsidRPr="00B96ED4" w:rsidRDefault="00480B9A" w:rsidP="005470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14:paraId="15E5C3BB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DB67" w14:textId="77777777"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14:paraId="53D4BCA7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116" w14:textId="77777777" w:rsidR="00480B9A" w:rsidRPr="003F6D7A" w:rsidRDefault="0085219A" w:rsidP="003F6D7A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>
              <w:rPr>
                <w:rFonts w:cs="Arial"/>
                <w:b w:val="0"/>
                <w:lang w:val="ru-RU"/>
              </w:rPr>
              <w:t>В</w:t>
            </w:r>
            <w:r w:rsidRPr="0085219A">
              <w:rPr>
                <w:rFonts w:cs="Arial"/>
                <w:b w:val="0"/>
              </w:rPr>
              <w:t xml:space="preserve"> соответствии с данным техническим заданием Исполнитель оказывает услуги по </w:t>
            </w:r>
            <w:r w:rsidR="003F6D7A">
              <w:rPr>
                <w:rFonts w:cs="Arial"/>
                <w:b w:val="0"/>
                <w:lang w:val="ru-RU"/>
              </w:rPr>
              <w:t>проведению тестирования на проникновение</w:t>
            </w:r>
            <w:r w:rsidRPr="0085219A">
              <w:rPr>
                <w:rFonts w:cs="Arial"/>
                <w:b w:val="0"/>
              </w:rPr>
              <w:t xml:space="preserve">, в соответствии с требованиями и в объеме, указанным в </w:t>
            </w:r>
            <w:r w:rsidR="003F6D7A">
              <w:rPr>
                <w:rFonts w:cs="Arial"/>
                <w:b w:val="0"/>
                <w:lang w:val="ru-RU"/>
              </w:rPr>
              <w:t>п.</w:t>
            </w:r>
            <w:r w:rsidRPr="0085219A">
              <w:rPr>
                <w:rFonts w:cs="Arial"/>
                <w:b w:val="0"/>
              </w:rPr>
              <w:t>1.6 данного Технического задания</w:t>
            </w:r>
            <w:r w:rsidR="003F6D7A">
              <w:rPr>
                <w:rFonts w:cs="Arial"/>
                <w:b w:val="0"/>
                <w:lang w:val="ru-RU"/>
              </w:rPr>
              <w:t>.</w:t>
            </w:r>
          </w:p>
        </w:tc>
      </w:tr>
      <w:tr w:rsidR="00480B9A" w:rsidRPr="00604084" w14:paraId="3C15E77A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562D55" w14:textId="77777777" w:rsidR="00480B9A" w:rsidRPr="002861A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14:paraId="450F1C5F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E05BE" w14:textId="77777777" w:rsidR="00480B9A" w:rsidRPr="00F631B2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480B9A" w:rsidRPr="003F6D7A" w14:paraId="3B938154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3E3" w14:textId="77777777" w:rsidR="008C2382" w:rsidRPr="0085219A" w:rsidRDefault="003F6D7A" w:rsidP="008B10B4">
            <w:pPr>
              <w:ind w:firstLine="0"/>
              <w:rPr>
                <w:lang w:val="en-US"/>
              </w:rPr>
            </w:pPr>
            <w:r>
              <w:rPr>
                <w:bCs/>
              </w:rPr>
              <w:t>Отсутствуют</w:t>
            </w:r>
          </w:p>
        </w:tc>
      </w:tr>
      <w:tr w:rsidR="00480B9A" w:rsidRPr="003F6D7A" w14:paraId="246D4019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D542B8" w14:textId="77777777" w:rsidR="00480B9A" w:rsidRPr="0085219A" w:rsidRDefault="00480B9A" w:rsidP="005470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DF6B5C" w14:paraId="64735995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0BBDA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21C4498A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C98" w14:textId="77777777" w:rsidR="00480B9A" w:rsidRPr="00DF6B5C" w:rsidRDefault="009F5600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Отсутствуют</w:t>
            </w:r>
          </w:p>
        </w:tc>
      </w:tr>
      <w:tr w:rsidR="00480B9A" w:rsidRPr="00DF6B5C" w14:paraId="501CAFCA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45F034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0670CD9C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0BB5D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190A53C2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FA9" w14:textId="77777777" w:rsidR="00480B9A" w:rsidRPr="00DF6B5C" w:rsidRDefault="008521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 w:rsidRPr="0085219A">
              <w:rPr>
                <w:b w:val="0"/>
                <w:bCs/>
              </w:rPr>
              <w:t>Отсутствуют</w:t>
            </w:r>
          </w:p>
        </w:tc>
      </w:tr>
      <w:tr w:rsidR="00480B9A" w:rsidRPr="00DF6B5C" w14:paraId="63DB48D8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3BF964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350F7E07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664D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="003F6D7A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1706A51C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54E" w14:textId="77777777" w:rsidR="00480B9A" w:rsidRPr="00DF6B5C" w:rsidRDefault="003F6D7A" w:rsidP="00547062">
            <w:pPr>
              <w:widowControl/>
              <w:ind w:firstLine="0"/>
              <w:outlineLvl w:val="0"/>
              <w:rPr>
                <w:bCs/>
              </w:rPr>
            </w:pPr>
            <w:r w:rsidRPr="0085219A">
              <w:rPr>
                <w:bCs/>
              </w:rPr>
              <w:t>Отсутствуют</w:t>
            </w:r>
          </w:p>
        </w:tc>
      </w:tr>
      <w:tr w:rsidR="00480B9A" w:rsidRPr="00DF6B5C" w14:paraId="09BCAB11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F8D97E" w14:textId="77777777" w:rsidR="00480B9A" w:rsidRPr="00DF6B5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36E1048C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B5B0F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</w:tc>
      </w:tr>
      <w:tr w:rsidR="00480B9A" w:rsidRPr="00DF6B5C" w14:paraId="003DEE67" w14:textId="77777777" w:rsidTr="00196D6D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E3E" w14:textId="77777777" w:rsidR="003A2BAA" w:rsidRDefault="0085219A" w:rsidP="004110BF">
            <w:pPr>
              <w:tabs>
                <w:tab w:val="left" w:pos="300"/>
              </w:tabs>
              <w:ind w:firstLine="0"/>
              <w:rPr>
                <w:rFonts w:cs="Times New Roman"/>
                <w:sz w:val="22"/>
                <w:szCs w:val="22"/>
              </w:rPr>
            </w:pPr>
            <w:r w:rsidRPr="007C0382">
              <w:rPr>
                <w:rFonts w:cs="Times New Roman"/>
                <w:sz w:val="22"/>
                <w:szCs w:val="22"/>
              </w:rPr>
              <w:t xml:space="preserve">Исполнитель оказывает услуги по </w:t>
            </w:r>
            <w:r w:rsidR="003F6D7A" w:rsidRPr="007C0382">
              <w:rPr>
                <w:rFonts w:cs="Times New Roman"/>
                <w:sz w:val="22"/>
                <w:szCs w:val="22"/>
              </w:rPr>
              <w:t xml:space="preserve">проведению </w:t>
            </w:r>
            <w:r w:rsidR="00146BDB" w:rsidRPr="00146BDB">
              <w:rPr>
                <w:rFonts w:cs="Times New Roman"/>
                <w:sz w:val="22"/>
                <w:szCs w:val="22"/>
              </w:rPr>
              <w:t>комплексного</w:t>
            </w:r>
            <w:r w:rsidR="00146BDB" w:rsidRPr="007C0382">
              <w:rPr>
                <w:rFonts w:cs="Times New Roman"/>
                <w:sz w:val="22"/>
                <w:szCs w:val="22"/>
              </w:rPr>
              <w:t xml:space="preserve"> </w:t>
            </w:r>
            <w:r w:rsidR="003F6D7A" w:rsidRPr="007C0382">
              <w:rPr>
                <w:rFonts w:cs="Times New Roman"/>
                <w:sz w:val="22"/>
                <w:szCs w:val="22"/>
              </w:rPr>
              <w:t>тестирования на проникновение в следующем объеме:</w:t>
            </w:r>
          </w:p>
          <w:p w14:paraId="2F5E8321" w14:textId="77777777" w:rsidR="003F6D7A" w:rsidRPr="007C0382" w:rsidRDefault="00072AEC" w:rsidP="003A2BAA">
            <w:pPr>
              <w:pStyle w:val="a9"/>
              <w:numPr>
                <w:ilvl w:val="0"/>
                <w:numId w:val="6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</w:t>
            </w:r>
            <w:r w:rsidR="003A2BAA" w:rsidRPr="003A2BA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нешнее тестирование на проникновение в режиме</w:t>
            </w:r>
            <w:r w:rsidR="004110BF" w:rsidRPr="003A2BA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черного ящика, включая сервисы</w:t>
            </w:r>
            <w:r w:rsidR="009F5011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удаленного доступа, веб-приложения и сайты, почтовые сервисы, прочие сетевые</w:t>
            </w:r>
            <w:r w:rsidR="009F5011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0569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сервисы;</w:t>
            </w:r>
          </w:p>
          <w:p w14:paraId="57D96453" w14:textId="77777777" w:rsidR="00C512C8" w:rsidRPr="007C0382" w:rsidRDefault="00AA0569" w:rsidP="00AA0569">
            <w:pPr>
              <w:pStyle w:val="a9"/>
              <w:numPr>
                <w:ilvl w:val="0"/>
                <w:numId w:val="6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нутреннее тестирование на проникновение по модели гостя и инсайдера</w:t>
            </w: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9EAAE1A" w14:textId="77777777" w:rsidR="00C512C8" w:rsidRPr="007C0382" w:rsidRDefault="00AA0569" w:rsidP="00AA0569">
            <w:pPr>
              <w:pStyle w:val="a9"/>
              <w:numPr>
                <w:ilvl w:val="0"/>
                <w:numId w:val="6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нализ защищеннос</w:t>
            </w: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ти беспроводных сетей;</w:t>
            </w:r>
          </w:p>
          <w:p w14:paraId="4B25EF24" w14:textId="77777777" w:rsidR="00C512C8" w:rsidRPr="007C0382" w:rsidRDefault="00AA0569" w:rsidP="00AA0569">
            <w:pPr>
              <w:pStyle w:val="a9"/>
              <w:numPr>
                <w:ilvl w:val="0"/>
                <w:numId w:val="6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ценка осведомленности сотрудников в вопросах информационной безопасности</w:t>
            </w: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(социотехнические атаки)</w:t>
            </w: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8A21D27" w14:textId="77777777" w:rsidR="00C512C8" w:rsidRPr="007C0382" w:rsidRDefault="007C0382" w:rsidP="00AA0569">
            <w:pPr>
              <w:pStyle w:val="a9"/>
              <w:numPr>
                <w:ilvl w:val="0"/>
                <w:numId w:val="6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4D5156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овторное тестирование на наличие выявленных уязвимостей после их</w:t>
            </w:r>
            <w:r w:rsidR="009F5011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устранения Заказчиком.</w:t>
            </w:r>
          </w:p>
          <w:p w14:paraId="7E455D65" w14:textId="77777777" w:rsidR="006C222E" w:rsidRDefault="006C222E" w:rsidP="003A2BAA">
            <w:pPr>
              <w:ind w:firstLine="0"/>
              <w:rPr>
                <w:rFonts w:cs="Times New Roman"/>
                <w:sz w:val="22"/>
                <w:szCs w:val="22"/>
              </w:rPr>
            </w:pPr>
          </w:p>
          <w:p w14:paraId="461CF230" w14:textId="77777777" w:rsidR="003A2BAA" w:rsidRPr="003A2BAA" w:rsidRDefault="003A2BAA" w:rsidP="003A2BAA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Для следующей инфраструктуры Заказчика</w:t>
            </w:r>
            <w:r w:rsidRPr="003A2BAA">
              <w:rPr>
                <w:rFonts w:cs="Times New Roman"/>
                <w:sz w:val="22"/>
                <w:szCs w:val="22"/>
              </w:rPr>
              <w:t>:</w:t>
            </w:r>
          </w:p>
          <w:p w14:paraId="5F83F713" w14:textId="77777777" w:rsidR="003A2BAA" w:rsidRPr="00A94043" w:rsidRDefault="00A94043" w:rsidP="00A94043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оличество публично доступных IP-адресов для тестирования </w:t>
            </w:r>
            <w:r w:rsidR="006C222E" w:rsidRPr="00A94043">
              <w:rPr>
                <w:rFonts w:cs="Times New Roman"/>
                <w:sz w:val="22"/>
                <w:szCs w:val="22"/>
              </w:rPr>
              <w:t>–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 </w:t>
            </w:r>
            <w:r w:rsidR="0053760D">
              <w:rPr>
                <w:rFonts w:cs="Times New Roman"/>
                <w:sz w:val="22"/>
                <w:szCs w:val="22"/>
              </w:rPr>
              <w:t>33</w:t>
            </w:r>
            <w:r w:rsidR="006C222E" w:rsidRPr="00A94043">
              <w:rPr>
                <w:rFonts w:cs="Times New Roman"/>
                <w:sz w:val="22"/>
                <w:szCs w:val="22"/>
              </w:rPr>
              <w:t>;</w:t>
            </w:r>
          </w:p>
          <w:p w14:paraId="64AA735C" w14:textId="77777777" w:rsidR="003A2BAA" w:rsidRPr="00A94043" w:rsidRDefault="00A94043" w:rsidP="00A94043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="003A2BAA" w:rsidRPr="00A94043">
              <w:rPr>
                <w:rFonts w:cs="Times New Roman"/>
                <w:sz w:val="22"/>
                <w:szCs w:val="22"/>
              </w:rPr>
              <w:t>оличество веб-сервисов области тестирования – 5</w:t>
            </w:r>
            <w:r w:rsidR="006C222E" w:rsidRPr="00A94043">
              <w:rPr>
                <w:rFonts w:cs="Times New Roman"/>
                <w:sz w:val="22"/>
                <w:szCs w:val="22"/>
              </w:rPr>
              <w:t>;</w:t>
            </w:r>
          </w:p>
          <w:p w14:paraId="7A1879FE" w14:textId="77777777" w:rsidR="003A2BAA" w:rsidRPr="00A94043" w:rsidRDefault="00A94043" w:rsidP="00A94043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оличество сервисов собственной разработки </w:t>
            </w:r>
            <w:r w:rsidR="006C222E" w:rsidRPr="00A94043">
              <w:rPr>
                <w:rFonts w:cs="Times New Roman"/>
                <w:sz w:val="22"/>
                <w:szCs w:val="22"/>
              </w:rPr>
              <w:t>–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 1</w:t>
            </w:r>
            <w:r w:rsidR="006C222E" w:rsidRPr="00A94043">
              <w:rPr>
                <w:rFonts w:cs="Times New Roman"/>
                <w:sz w:val="22"/>
                <w:szCs w:val="22"/>
              </w:rPr>
              <w:t>;</w:t>
            </w:r>
          </w:p>
          <w:p w14:paraId="180D02DB" w14:textId="77777777" w:rsidR="003A2BAA" w:rsidRPr="00A94043" w:rsidRDefault="00A94043" w:rsidP="00A94043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римерное количество </w:t>
            </w:r>
            <w:r w:rsidRPr="00A94043">
              <w:rPr>
                <w:rFonts w:cs="Times New Roman"/>
                <w:sz w:val="22"/>
                <w:szCs w:val="22"/>
              </w:rPr>
              <w:t>серверов в области тестирования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 – </w:t>
            </w:r>
            <w:r w:rsidR="008C4341">
              <w:rPr>
                <w:rFonts w:cs="Times New Roman"/>
                <w:sz w:val="22"/>
                <w:szCs w:val="22"/>
              </w:rPr>
              <w:t>35</w:t>
            </w:r>
            <w:r w:rsidR="008C4341" w:rsidRPr="008C4341">
              <w:rPr>
                <w:rFonts w:cs="Times New Roman"/>
                <w:sz w:val="22"/>
                <w:szCs w:val="22"/>
              </w:rPr>
              <w:t>0</w:t>
            </w:r>
            <w:r w:rsidRPr="00A94043">
              <w:rPr>
                <w:rFonts w:cs="Times New Roman"/>
                <w:sz w:val="22"/>
                <w:szCs w:val="22"/>
              </w:rPr>
              <w:t>;</w:t>
            </w:r>
          </w:p>
          <w:p w14:paraId="46334F85" w14:textId="77777777" w:rsidR="003A2BAA" w:rsidRPr="00A94043" w:rsidRDefault="00C415E3" w:rsidP="00A94043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="003A2BAA" w:rsidRPr="00A94043">
              <w:rPr>
                <w:rFonts w:cs="Times New Roman"/>
                <w:sz w:val="22"/>
                <w:szCs w:val="22"/>
              </w:rPr>
              <w:t>римерное количество р</w:t>
            </w:r>
            <w:r w:rsidR="00A94043" w:rsidRPr="00A94043">
              <w:rPr>
                <w:rFonts w:cs="Times New Roman"/>
                <w:sz w:val="22"/>
                <w:szCs w:val="22"/>
              </w:rPr>
              <w:t>абочих станций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 в области тестирования </w:t>
            </w:r>
            <w:r w:rsidR="00A94043" w:rsidRPr="00A94043">
              <w:rPr>
                <w:rFonts w:cs="Times New Roman"/>
                <w:sz w:val="22"/>
                <w:szCs w:val="22"/>
              </w:rPr>
              <w:t>–</w:t>
            </w:r>
            <w:r w:rsidR="008C4341">
              <w:rPr>
                <w:rFonts w:cs="Times New Roman"/>
                <w:sz w:val="22"/>
                <w:szCs w:val="22"/>
              </w:rPr>
              <w:t xml:space="preserve"> 11</w:t>
            </w:r>
            <w:r w:rsidR="003A2BAA" w:rsidRPr="00A94043">
              <w:rPr>
                <w:rFonts w:cs="Times New Roman"/>
                <w:sz w:val="22"/>
                <w:szCs w:val="22"/>
              </w:rPr>
              <w:t>00</w:t>
            </w:r>
            <w:r w:rsidR="00A94043" w:rsidRPr="00A94043">
              <w:rPr>
                <w:rFonts w:cs="Times New Roman"/>
                <w:sz w:val="22"/>
                <w:szCs w:val="22"/>
              </w:rPr>
              <w:t>;</w:t>
            </w:r>
          </w:p>
          <w:p w14:paraId="397E717E" w14:textId="77777777" w:rsidR="003A2BAA" w:rsidRPr="00A94043" w:rsidRDefault="00C415E3" w:rsidP="00A94043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="003A2BAA" w:rsidRPr="00A94043">
              <w:rPr>
                <w:rFonts w:cs="Times New Roman"/>
                <w:sz w:val="22"/>
                <w:szCs w:val="22"/>
              </w:rPr>
              <w:t xml:space="preserve">римерное количество сетевых сегментов – </w:t>
            </w:r>
            <w:r w:rsidR="008C4341">
              <w:rPr>
                <w:rFonts w:cs="Times New Roman"/>
                <w:sz w:val="22"/>
                <w:szCs w:val="22"/>
                <w:lang w:val="en-US"/>
              </w:rPr>
              <w:t>500</w:t>
            </w:r>
            <w:r w:rsidR="00A94043" w:rsidRPr="00A94043">
              <w:rPr>
                <w:rFonts w:cs="Times New Roman"/>
                <w:sz w:val="22"/>
                <w:szCs w:val="22"/>
                <w:lang w:val="en-US"/>
              </w:rPr>
              <w:t>;</w:t>
            </w:r>
          </w:p>
          <w:p w14:paraId="746C6B62" w14:textId="57370ECD" w:rsidR="003A2BAA" w:rsidRPr="007230D4" w:rsidRDefault="00C415E3" w:rsidP="006557B2">
            <w:pPr>
              <w:pStyle w:val="a9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 w:rsidRPr="007230D4">
              <w:rPr>
                <w:rFonts w:cs="Times New Roman"/>
                <w:spacing w:val="10"/>
                <w:sz w:val="22"/>
                <w:szCs w:val="22"/>
                <w:lang w:eastAsia="ja-JP"/>
              </w:rPr>
              <w:lastRenderedPageBreak/>
              <w:t>к</w:t>
            </w:r>
            <w:r w:rsidR="003A2BAA" w:rsidRPr="007230D4">
              <w:rPr>
                <w:rFonts w:cs="Times New Roman"/>
                <w:spacing w:val="10"/>
                <w:sz w:val="22"/>
                <w:szCs w:val="22"/>
                <w:lang w:eastAsia="ja-JP"/>
              </w:rPr>
              <w:t xml:space="preserve">оличество беспроводных сетей – </w:t>
            </w:r>
            <w:r w:rsidR="008C4341" w:rsidRPr="007230D4">
              <w:rPr>
                <w:rFonts w:cs="Times New Roman"/>
                <w:spacing w:val="10"/>
                <w:sz w:val="22"/>
                <w:szCs w:val="22"/>
                <w:lang w:val="en-US" w:eastAsia="ja-JP"/>
              </w:rPr>
              <w:t>3</w:t>
            </w:r>
            <w:r w:rsidR="00A94043" w:rsidRPr="007230D4">
              <w:rPr>
                <w:rFonts w:cs="Times New Roman"/>
                <w:sz w:val="22"/>
                <w:szCs w:val="22"/>
              </w:rPr>
              <w:t>.</w:t>
            </w:r>
          </w:p>
          <w:p w14:paraId="7E607939" w14:textId="77777777" w:rsidR="006C222E" w:rsidRPr="00371156" w:rsidRDefault="006C222E" w:rsidP="00A94043">
            <w:pPr>
              <w:pStyle w:val="a9"/>
              <w:tabs>
                <w:tab w:val="left" w:pos="276"/>
              </w:tabs>
              <w:ind w:left="34" w:firstLine="0"/>
              <w:rPr>
                <w:rFonts w:cs="Times New Roman"/>
                <w:sz w:val="22"/>
                <w:szCs w:val="22"/>
              </w:rPr>
            </w:pPr>
            <w:r w:rsidRPr="00A94043">
              <w:rPr>
                <w:rFonts w:cs="Times New Roman"/>
                <w:sz w:val="22"/>
                <w:szCs w:val="22"/>
                <w:lang w:val="en-US"/>
              </w:rPr>
              <w:t>C</w:t>
            </w:r>
            <w:r w:rsidRPr="00A94043">
              <w:rPr>
                <w:rFonts w:cs="Times New Roman"/>
                <w:sz w:val="22"/>
                <w:szCs w:val="22"/>
              </w:rPr>
              <w:t xml:space="preserve"> возможностью организации защищенного удаленного доступа для проведения работ.</w:t>
            </w:r>
          </w:p>
          <w:p w14:paraId="56176BD4" w14:textId="77777777" w:rsidR="003A2BAA" w:rsidRDefault="003A2BAA" w:rsidP="00AA0569">
            <w:pPr>
              <w:tabs>
                <w:tab w:val="left" w:pos="300"/>
              </w:tabs>
              <w:ind w:firstLine="0"/>
              <w:rPr>
                <w:rFonts w:cs="Times New Roman"/>
                <w:sz w:val="22"/>
                <w:szCs w:val="22"/>
              </w:rPr>
            </w:pPr>
          </w:p>
          <w:p w14:paraId="5B90820D" w14:textId="77777777" w:rsidR="00F631B2" w:rsidRPr="007C0382" w:rsidRDefault="00C512C8" w:rsidP="00AA0569">
            <w:pPr>
              <w:tabs>
                <w:tab w:val="left" w:pos="300"/>
              </w:tabs>
              <w:ind w:firstLine="0"/>
              <w:rPr>
                <w:rFonts w:cs="Times New Roman"/>
                <w:sz w:val="22"/>
                <w:szCs w:val="22"/>
              </w:rPr>
            </w:pPr>
            <w:r w:rsidRPr="007C0382">
              <w:rPr>
                <w:rFonts w:cs="Times New Roman"/>
                <w:sz w:val="22"/>
                <w:szCs w:val="22"/>
              </w:rPr>
              <w:t>В состав работ должно быть включено:</w:t>
            </w:r>
          </w:p>
          <w:p w14:paraId="51DA04FD" w14:textId="77777777" w:rsidR="00C512C8" w:rsidRPr="007C0382" w:rsidRDefault="00217CF9" w:rsidP="00AA056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пределение типов и версий устройств, ОС, сетевых сервисов и приложений по </w:t>
            </w: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реакции на внешнее воздействие</w:t>
            </w:r>
            <w:r w:rsidRPr="00217CF9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;</w:t>
            </w:r>
          </w:p>
          <w:p w14:paraId="33FE36B4" w14:textId="77777777" w:rsidR="00C512C8" w:rsidRPr="007C0382" w:rsidRDefault="00217CF9" w:rsidP="00AA056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дентификация уязвимостей серверов, сетевого оборудования и сетевых средств защиты. Идентификация уязвимостей </w:t>
            </w:r>
            <w:r w:rsidR="009F5011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должна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производится для всех хостов, входящих в границы работ и доступных (или ставших доступными в ходе работ) из сети Интернет (в том числе, сервисы HTTP и DNS, VPN-сервисы, </w:t>
            </w:r>
            <w:proofErr w:type="spellStart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web</w:t>
            </w:r>
            <w:proofErr w:type="spellEnd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-приложения, сервис электронной почты, системные и прикладные сервисы). </w:t>
            </w:r>
            <w:r w:rsidR="009F5011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Должно п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роизводится выявление как уязвимостей, связанных с некорректной реализацией, так и уязвимостей, связанных с некорректной конфигурацией сетевых сервисов, ОС, приложений, сет</w:t>
            </w: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евых устройств и средств защиты</w:t>
            </w:r>
            <w:r w:rsidRPr="00217CF9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;</w:t>
            </w:r>
          </w:p>
          <w:p w14:paraId="3A85543C" w14:textId="77777777" w:rsidR="00584318" w:rsidRPr="007C0382" w:rsidRDefault="00217CF9" w:rsidP="00AA056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э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кспертный анал</w:t>
            </w:r>
            <w:r w:rsidR="009F5011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из защищенности (проникновение), включающий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моделирование атак, с использованием специализированных средств и сведений об известных уязвимост</w:t>
            </w: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ях, в отношении целевых систем</w:t>
            </w:r>
            <w:r w:rsidRPr="00217CF9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;</w:t>
            </w:r>
          </w:p>
          <w:p w14:paraId="3AC5EF83" w14:textId="29AA353A" w:rsidR="00584318" w:rsidRPr="007230D4" w:rsidRDefault="00217CF9" w:rsidP="00716EFB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30D4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проведение социотехнических атак</w:t>
            </w:r>
            <w:r w:rsidR="00C512C8" w:rsidRPr="007230D4">
              <w:rPr>
                <w:rStyle w:val="fontstyle01"/>
                <w:rFonts w:ascii="Times New Roman" w:eastAsiaTheme="majorEastAsia" w:hAnsi="Times New Roman" w:cs="Times New Roman"/>
                <w:color w:val="4D5156"/>
                <w:sz w:val="22"/>
                <w:szCs w:val="22"/>
              </w:rPr>
              <w:t>.</w:t>
            </w:r>
          </w:p>
          <w:p w14:paraId="56824B48" w14:textId="77777777" w:rsidR="00584318" w:rsidRPr="007C0382" w:rsidRDefault="00584318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14:paraId="5F8EE910" w14:textId="77777777" w:rsidR="00584318" w:rsidRPr="007C0382" w:rsidRDefault="00C512C8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При проведении работ 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необходимо</w:t>
            </w:r>
            <w:r w:rsidR="00217CF9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(включая, но не ограничиваясь)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:</w:t>
            </w:r>
          </w:p>
          <w:p w14:paraId="088FF7D6" w14:textId="77777777" w:rsidR="009F5011" w:rsidRPr="007C0382" w:rsidRDefault="00584318" w:rsidP="00AA0569">
            <w:pPr>
              <w:pStyle w:val="a9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Определить список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сервисов для конкретного хоста: IP-адрес, порт и протокол</w:t>
            </w: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F5011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взаимодействия</w:t>
            </w:r>
            <w:proofErr w:type="spellEnd"/>
            <w:r w:rsidR="009F5011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посредством:</w:t>
            </w:r>
          </w:p>
          <w:p w14:paraId="16238B3C" w14:textId="77777777" w:rsidR="009F5011" w:rsidRPr="007C0382" w:rsidRDefault="009F5011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сканирования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всех адресов по всем портам с помощью специализированных утилит,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 различными настройками скрытности;</w:t>
            </w:r>
          </w:p>
          <w:p w14:paraId="6CA14301" w14:textId="77777777" w:rsidR="009F5011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для доступных </w:t>
            </w:r>
            <w:r w:rsidR="009F5011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веб-ресурсов определения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способа обращения к ним - URL, включая</w:t>
            </w:r>
            <w:r w:rsidR="009F5011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домен и путь;</w:t>
            </w:r>
            <w:r w:rsidR="009F5011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</w:p>
          <w:p w14:paraId="01945EC6" w14:textId="77777777" w:rsidR="009F5011" w:rsidRPr="007C0382" w:rsidRDefault="009F5011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определения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версии сервиса по сетевому баннеру с использованием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специализированных сканеров;</w:t>
            </w:r>
          </w:p>
          <w:p w14:paraId="34048A80" w14:textId="77777777" w:rsidR="009F5011" w:rsidRPr="007C0382" w:rsidRDefault="009F5011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установления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используемого продукта/платформы с помощью поисковых систем;</w:t>
            </w:r>
          </w:p>
          <w:p w14:paraId="2D422FA9" w14:textId="77777777" w:rsidR="009F5011" w:rsidRPr="007C0382" w:rsidRDefault="009F5011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попыток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определить и подтвердить протокол сервиса на основе порта;</w:t>
            </w:r>
          </w:p>
          <w:p w14:paraId="5F2B3F98" w14:textId="77777777" w:rsidR="00584318" w:rsidRDefault="009F5011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определения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наличия мобильных приложений для подключения к веб-ресурсу.</w:t>
            </w:r>
          </w:p>
          <w:p w14:paraId="1933A092" w14:textId="77777777" w:rsidR="00217CF9" w:rsidRPr="007C0382" w:rsidRDefault="00217CF9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CA3C3DF" w14:textId="77777777" w:rsidR="00F67E49" w:rsidRPr="007C0382" w:rsidRDefault="00F67E49" w:rsidP="00AA0569">
            <w:pPr>
              <w:pStyle w:val="a9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Выявить технические недостатки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во </w:t>
            </w:r>
            <w:proofErr w:type="spellStart"/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внешнеи</w:t>
            </w:r>
            <w:proofErr w:type="spellEnd"/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̆ и </w:t>
            </w:r>
            <w:proofErr w:type="spellStart"/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внутреннеи</w:t>
            </w:r>
            <w:proofErr w:type="spellEnd"/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̆ сети на сетевом уровне</w:t>
            </w: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(при необходимости</w:t>
            </w: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), а именно:</w:t>
            </w:r>
          </w:p>
          <w:p w14:paraId="619E431D" w14:textId="77777777" w:rsidR="00F67E4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ошибки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 настройке сетевого оборудования, ОС, веб-серверов, систем управления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базами данных и других компонентов инфраструктуры;</w:t>
            </w:r>
          </w:p>
          <w:p w14:paraId="0F81882E" w14:textId="77777777" w:rsidR="00F67E4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ошибки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межсетевого экранирования (сегментирования);</w:t>
            </w:r>
          </w:p>
          <w:p w14:paraId="7751FB9D" w14:textId="77777777" w:rsidR="00F67E4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ошибки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 организации удаленного доступа;</w:t>
            </w:r>
          </w:p>
          <w:p w14:paraId="1F2EAB00" w14:textId="77777777" w:rsidR="00F67E4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использование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недостаточно защищенных протоколов передачи данных, а также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служебных</w:t>
            </w:r>
            <w:r w:rsidR="00C415E3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протоколов (</w:t>
            </w:r>
            <w:proofErr w:type="spellStart"/>
            <w:r w:rsidR="00C415E3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telnet</w:t>
            </w:r>
            <w:proofErr w:type="spellEnd"/>
            <w:r w:rsidR="00C415E3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415E3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snmp</w:t>
            </w:r>
            <w:proofErr w:type="spellEnd"/>
            <w:r w:rsidR="00C415E3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, и т.д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.);</w:t>
            </w:r>
          </w:p>
          <w:p w14:paraId="5C62E74E" w14:textId="77777777" w:rsidR="00F67E4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уязвимости, связанные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с использованием устаревших версий ПО/прошивок на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доступных текущему нарушителю ресурсах;</w:t>
            </w:r>
          </w:p>
          <w:p w14:paraId="5950800A" w14:textId="77777777" w:rsidR="00F67E4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использование слабых или словарных паролей на служебных сервисах, а также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прикладных сервисах и приложениях, недостатки парольной политики;</w:t>
            </w:r>
          </w:p>
          <w:p w14:paraId="004CDE45" w14:textId="77777777" w:rsidR="00584318" w:rsidRPr="00C415E3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возможность доступа к сетевым хранилищам конфиденциальной информации,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хранение важных данных в незащищенном или недостаточно защищенном виде.</w:t>
            </w:r>
          </w:p>
          <w:p w14:paraId="1FF7C05B" w14:textId="77777777" w:rsidR="00C415E3" w:rsidRPr="007C0382" w:rsidRDefault="00C415E3" w:rsidP="00C415E3">
            <w:pPr>
              <w:pStyle w:val="a9"/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E9B1AE1" w14:textId="77777777" w:rsidR="00F67E49" w:rsidRPr="007C0382" w:rsidRDefault="00F67E49" w:rsidP="00AA0569">
            <w:pPr>
              <w:pStyle w:val="a9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Выявить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недо</w:t>
            </w: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статки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проектирования, реализации и эксплуатации веб</w:t>
            </w:r>
            <w:r w:rsidR="00217CF9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сервисов,</w:t>
            </w: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используемых в </w:t>
            </w:r>
            <w:proofErr w:type="spellStart"/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локальнои</w:t>
            </w:r>
            <w:proofErr w:type="spellEnd"/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̆ сети</w:t>
            </w:r>
            <w:r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, а именно:</w:t>
            </w:r>
          </w:p>
          <w:p w14:paraId="1F631E54" w14:textId="77777777" w:rsidR="00F67E4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некорректная настройка прикладного программного обеспечения (CMS,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Фреймворков, веб-сервера, сервера приложений и т. п.);</w:t>
            </w:r>
          </w:p>
          <w:p w14:paraId="388F4845" w14:textId="77777777" w:rsidR="00F67E4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небезопасная эксплуатация и/или администрирование веб-компонентов (слабые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пароли, пароли по умолчанию, доступ к служебным компонентам в файловой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системе веб-сервера, доступ к архивным копиям приложения, доступ к исходному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коду веб-приложения через служебные файлы системы контроля версий </w:t>
            </w:r>
            <w:proofErr w:type="gram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(.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cvs</w:t>
            </w:r>
            <w:proofErr w:type="spellEnd"/>
            <w:proofErr w:type="gram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, .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svn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,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git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));</w:t>
            </w:r>
          </w:p>
          <w:p w14:paraId="6BD44B0B" w14:textId="77777777" w:rsidR="00F67E4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некорректная обработка входных данных в веб-компонентах, некорректная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обработка пользовательского ввода, которая позволяет проводить следующие виды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атак:</w:t>
            </w:r>
          </w:p>
          <w:p w14:paraId="4A4FC5E1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внедрение о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ператоров языка SQL (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SQL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injection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), в том числе межмодульное;</w:t>
            </w:r>
          </w:p>
          <w:p w14:paraId="71671D54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включение локальных и удаленных файлов (LFI/RFI);</w:t>
            </w:r>
          </w:p>
          <w:p w14:paraId="1BDD227E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внедрение кода на языке, интерпретируемом на стороне клиента (XSS), в том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числе межмодульное и клиентское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;</w:t>
            </w:r>
          </w:p>
          <w:p w14:paraId="0D8102BC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внедрение команд, интерпретируемых средой выполнения (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Eval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injection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/EL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inejction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);</w:t>
            </w:r>
          </w:p>
          <w:p w14:paraId="29529A4C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внедрение команд, интерпретируемых ОС сервера (OS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command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injection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);</w:t>
            </w:r>
          </w:p>
          <w:p w14:paraId="60F631B2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внедрение разметки на языке XML;</w:t>
            </w:r>
          </w:p>
          <w:p w14:paraId="5FDD5C91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внедрение заголовков (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Header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Injection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), в том числе позволяющих разделить HTTP</w:t>
            </w:r>
            <w:r w:rsidR="00F67E4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ответ;</w:t>
            </w:r>
          </w:p>
          <w:p w14:paraId="4A351DE3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внедрение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сериализованных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объектов (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Object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Injection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);</w:t>
            </w:r>
          </w:p>
          <w:p w14:paraId="72C866ED" w14:textId="77777777" w:rsidR="00F67E49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подключение внешних XML-сущностей (XML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External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Entity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);</w:t>
            </w:r>
          </w:p>
          <w:p w14:paraId="0D218DA8" w14:textId="77777777" w:rsidR="00584318" w:rsidRPr="007C0382" w:rsidRDefault="00C512C8" w:rsidP="00217CF9">
            <w:pPr>
              <w:pStyle w:val="a9"/>
              <w:numPr>
                <w:ilvl w:val="1"/>
                <w:numId w:val="8"/>
              </w:numPr>
              <w:tabs>
                <w:tab w:val="left" w:pos="176"/>
              </w:tabs>
              <w:ind w:left="176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прочие атаки, целью которых является выполнение кода на стороне сервера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(например,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загрузка файлов (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Unrestricted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Upload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of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File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with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Dangerous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Type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)).</w:t>
            </w:r>
          </w:p>
          <w:p w14:paraId="5B442DBC" w14:textId="77777777" w:rsidR="0096652D" w:rsidRPr="007C0382" w:rsidRDefault="0096652D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19B7EFB" w14:textId="77777777" w:rsidR="0096652D" w:rsidRPr="007C0382" w:rsidRDefault="00C415E3" w:rsidP="00AA0569">
            <w:pPr>
              <w:pStyle w:val="a9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Провести эксплуатацию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недостатков, перспективных с точки зрения увеличения уровня</w:t>
            </w:r>
            <w:r w:rsidR="0096652D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доступа/перечня доступных ресурсов/расширения (повышения) привилегий</w:t>
            </w:r>
            <w:r w:rsidR="0096652D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, а именно:</w:t>
            </w:r>
          </w:p>
          <w:p w14:paraId="25633C6D" w14:textId="77777777" w:rsidR="0096652D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подбор паролей;</w:t>
            </w:r>
          </w:p>
          <w:p w14:paraId="6B11E1E2" w14:textId="77777777" w:rsidR="0096652D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использование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эксплойтов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для удаленного повышения привилегий на узлах,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использующих стандартное ПО с известными уязвимостями;</w:t>
            </w:r>
          </w:p>
          <w:p w14:paraId="28139576" w14:textId="77777777" w:rsidR="0096652D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эксплуатация недостатков в веб-приложениях для получения доступа в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административную панель с целью получения возможности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выполнения команд операционной системы или доступа к учетным данным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пользователей веб-приложения;</w:t>
            </w:r>
          </w:p>
          <w:p w14:paraId="12599B2C" w14:textId="77777777" w:rsidR="0096652D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использование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эксплойтов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для локального повышения привилегий на захваченных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узлах с целью получения прав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суперпользователя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root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, SYSTEM и т. п.);</w:t>
            </w:r>
          </w:p>
          <w:p w14:paraId="12A2AF85" w14:textId="77777777" w:rsidR="0096652D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переконфигурирование сетевых устройств с целью преодоления правил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межсетевого сегментирования;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</w:p>
          <w:p w14:paraId="06342E34" w14:textId="33EC4ABA" w:rsidR="00584318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проведение атак на рабочие места администраторов с целью получения доступа к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учетным записям, используемым ими для управления сетевыми, системными и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прикладными ресурсами (доступ к SSH-ключам, к менеджерам паролей, к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локальным файл</w:t>
            </w:r>
            <w:r w:rsidR="0096652D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ам со списками паролей и т. п.)</w:t>
            </w:r>
            <w:r w:rsidR="00EB0FE0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;</w:t>
            </w:r>
          </w:p>
          <w:p w14:paraId="25F159BF" w14:textId="604A3FC7" w:rsidR="00EB0FE0" w:rsidRPr="00465F3E" w:rsidRDefault="00AE5C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э</w:t>
            </w:r>
            <w:r w:rsidR="00EB0FE0"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ксплуатация производится в соответствии с согласованным с Заказчиком планом в отведенное время. Исполнителем предоставляется информация по возможному вл</w:t>
            </w:r>
            <w:r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иянию на эксплуатируемый сервис;</w:t>
            </w:r>
          </w:p>
          <w:p w14:paraId="3961AD1C" w14:textId="4DA7063A" w:rsidR="00AE2EAC" w:rsidRPr="00465F3E" w:rsidRDefault="00AE2EAC" w:rsidP="00AE2EAC">
            <w:pPr>
              <w:pStyle w:val="a9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повышение привилегий производиться по согласованию с Заказчиком в отведенное время. Превышение привилегии должно осуществляться не менее тремя способами с гарантированным не прерыванием доступности</w:t>
            </w:r>
            <w:r w:rsidR="00576170"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эксплуатируемого средства и ПО;</w:t>
            </w:r>
          </w:p>
          <w:p w14:paraId="67BE9F56" w14:textId="5F3BC2AF" w:rsidR="00576170" w:rsidRPr="00465F3E" w:rsidRDefault="00AE2EAC" w:rsidP="00576170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развитие атаки осуществляется по заранее спланированному и согласованному с Заказчиком плану в отведенное временя. Цель проникновения - получение </w:t>
            </w:r>
            <w:r w:rsidR="008361FC"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прав </w:t>
            </w:r>
            <w:r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доменного администратора/</w:t>
            </w:r>
            <w:r w:rsidR="00576170"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компрометация</w:t>
            </w:r>
            <w:r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домена. Атака может быть о</w:t>
            </w:r>
            <w:r w:rsidR="00576170" w:rsidRPr="00465F3E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становлена по решению Заказчика;</w:t>
            </w:r>
          </w:p>
          <w:p w14:paraId="1ADD2CCD" w14:textId="77777777" w:rsidR="0096652D" w:rsidRPr="007C0382" w:rsidRDefault="0096652D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20C78E2" w14:textId="1B745DB6" w:rsidR="00AA0569" w:rsidRPr="007C0382" w:rsidRDefault="00C415E3" w:rsidP="00AA0569">
            <w:pPr>
              <w:pStyle w:val="a9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Провести а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нализ защищенности беспроводных </w:t>
            </w:r>
            <w:r w:rsidR="004052E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сетей</w:t>
            </w:r>
            <w:r w:rsidR="00AA0569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, а именно</w:t>
            </w:r>
            <w:r w:rsidR="00AA0569" w:rsidRPr="005232C3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14:paraId="238649B9" w14:textId="77777777" w:rsidR="00AA056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обнаружение точек доступа и сбор информации с использованием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автоматизированных средств;</w:t>
            </w:r>
          </w:p>
          <w:p w14:paraId="71C70CF4" w14:textId="77777777" w:rsidR="00AA056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для сетей с защитой WPA2-Enterprise пров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едение атак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с фальшивой точкой доступа,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 рамках которых Исполнитель пытается вынудить жертв подключиться к его точке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доступа и получить их </w:t>
            </w: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аутентификационные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данные;</w:t>
            </w:r>
          </w:p>
          <w:p w14:paraId="7C48E92B" w14:textId="77777777" w:rsidR="00AA056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для гостевых беспроводных сетей выпол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нение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пр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оверок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возможности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проникновения во внутреннюю сеть Заказчика с их использованием;</w:t>
            </w:r>
          </w:p>
          <w:p w14:paraId="142612A1" w14:textId="77777777" w:rsidR="00584318" w:rsidRPr="00C415E3" w:rsidRDefault="00AA056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/>
                <w:bCs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при возможности проведение других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распространенные атаки на беспроводные сети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стандарта 802.11x.</w:t>
            </w:r>
          </w:p>
          <w:p w14:paraId="13A575A5" w14:textId="77777777" w:rsidR="00C415E3" w:rsidRPr="00217CF9" w:rsidRDefault="00C415E3" w:rsidP="00C415E3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/>
                <w:bCs/>
                <w:sz w:val="22"/>
                <w:szCs w:val="22"/>
              </w:rPr>
            </w:pPr>
          </w:p>
          <w:p w14:paraId="4D9EF589" w14:textId="77777777" w:rsidR="00AA0569" w:rsidRPr="007C0382" w:rsidRDefault="00C415E3" w:rsidP="00AA0569">
            <w:pPr>
              <w:pStyle w:val="a9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Провести с</w:t>
            </w:r>
            <w:r w:rsidR="00C512C8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оциотехнические атаки</w:t>
            </w:r>
            <w:r w:rsidR="00AA0569" w:rsidRPr="007C0382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 части</w:t>
            </w:r>
            <w:r w:rsidR="00AA0569" w:rsidRPr="00C415E3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:</w:t>
            </w:r>
          </w:p>
          <w:p w14:paraId="663E6441" w14:textId="77777777" w:rsidR="00AA0569" w:rsidRPr="007C0382" w:rsidRDefault="00AA056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проверки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наличия в сети Интернет сведений, часто используемых при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социотехнических атаках, в том числе - проверка публичных «утечек данных»;</w:t>
            </w:r>
          </w:p>
          <w:p w14:paraId="02990981" w14:textId="77777777" w:rsidR="00AA056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проверки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настроек используемого программного обеспечения для противодействия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социотехническим атакам;</w:t>
            </w:r>
          </w:p>
          <w:p w14:paraId="440E3EF4" w14:textId="77777777" w:rsidR="00AA056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рассылки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электронных писем с 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вложением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с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активным содержимым/исполняемым файлом;</w:t>
            </w:r>
          </w:p>
          <w:p w14:paraId="7191ED1C" w14:textId="77777777" w:rsidR="00AA056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рассылки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электронных писем со ссылкой на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тестовый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фишинговый</w:t>
            </w:r>
            <w:proofErr w:type="spellEnd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ресурс;</w:t>
            </w:r>
          </w:p>
          <w:p w14:paraId="06422D2F" w14:textId="77777777" w:rsidR="00AA056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телефонных звонков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сотрудникам Заказчика с целью получения конфиденциальной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информации или удаленного доступа;</w:t>
            </w:r>
          </w:p>
          <w:p w14:paraId="33CC07AB" w14:textId="77777777" w:rsidR="00AA0569" w:rsidRPr="007C0382" w:rsidRDefault="00217CF9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подбрасывания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внешних носителей информации (USB-накопителей) с тестовым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вредоносным приложением.</w:t>
            </w:r>
          </w:p>
          <w:p w14:paraId="354EE950" w14:textId="77777777" w:rsidR="00AA0569" w:rsidRPr="007C0382" w:rsidRDefault="00AA0569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proofErr w:type="spellStart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Cоциотехническое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т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естирование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должно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проводить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ся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в следующем порядке:</w:t>
            </w:r>
          </w:p>
          <w:p w14:paraId="2F5972C3" w14:textId="77777777" w:rsidR="00AA056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сбор информации (адресов электронной почты и иных контактных данных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работников, сведений об их интересах и т.п.) о работниках Заказчика в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общедоступных источниках;</w:t>
            </w:r>
          </w:p>
          <w:p w14:paraId="15946E5F" w14:textId="77777777" w:rsidR="00AA0569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формирование и согласование с Заказчиком перечня проводимых проверок и</w:t>
            </w:r>
            <w:r w:rsidR="00AA0569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перечня тестируемых пользователей;</w:t>
            </w:r>
          </w:p>
          <w:p w14:paraId="7A5AE995" w14:textId="77777777" w:rsidR="00584318" w:rsidRPr="007C0382" w:rsidRDefault="00C512C8" w:rsidP="00217CF9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проведение тестов и обработка их результатов.</w:t>
            </w:r>
          </w:p>
          <w:p w14:paraId="0D23D825" w14:textId="77777777" w:rsidR="00584318" w:rsidRPr="007C0382" w:rsidRDefault="00584318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14:paraId="3327C41B" w14:textId="77777777" w:rsidR="00584318" w:rsidRPr="007C0382" w:rsidRDefault="00C512C8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По результатам выполнения работ</w:t>
            </w:r>
            <w:r w:rsidR="00072AEC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Заказчику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должны быть предоставлены документы, содержащие рекомендации по устранению выявленных уязвимостей, включающие:</w:t>
            </w:r>
          </w:p>
          <w:p w14:paraId="179B1049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1. о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писание проведённых работ с детализацией действия – сценариев атак, которые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приводили к выявлению уязвимостей или изменению возможностей атакующего;</w:t>
            </w:r>
          </w:p>
          <w:p w14:paraId="32CC7725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2. п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еречень выявленных уязвимостей, ошибок конфигурации и других недостатков;</w:t>
            </w:r>
          </w:p>
          <w:p w14:paraId="690389E0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3. р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езультаты эксплуатации наиболее критичных уязвимостей, включая информацию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 полученном уровне привилегий в системе;</w:t>
            </w:r>
          </w:p>
          <w:p w14:paraId="47CD427F" w14:textId="706CAAF4" w:rsidR="00584318" w:rsidRPr="00A945EA" w:rsidRDefault="009121C2" w:rsidP="00626AC9">
            <w:pPr>
              <w:pStyle w:val="ab"/>
              <w:ind w:firstLine="0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4. о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ценку степени критичности всех выявленных уязвимостей, оценку возможного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влияния реализации уязвимостей на ИТ-инфраструктуру Заказчика, ранжирование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выявленных недостатков по уровню риска (согласно </w:t>
            </w:r>
            <w:proofErr w:type="gramStart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метрикам</w:t>
            </w:r>
            <w:proofErr w:type="gramEnd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CVSS</w:t>
            </w:r>
            <w:r w:rsidR="00371156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или </w:t>
            </w:r>
            <w:r w:rsidR="00371156" w:rsidRPr="00A945EA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OWASP Risk Rating Calculator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), вероятности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их использования, описание последствий реализации выявленных уязвимостей;</w:t>
            </w:r>
          </w:p>
          <w:p w14:paraId="287CE019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5. п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одробные рекомендации по повышению уровня защищённости и устранению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выявленных уязвимостей, включая рекомендации по изменению конфигурации и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настроек оборудования, используемых защитных механизмов и программных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средств, принятию дополнительных мер и применению дополнительных средств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защиты, по установке необходимых обновлений для используемого программного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обеспечения и т.п.</w:t>
            </w:r>
          </w:p>
          <w:p w14:paraId="59ADF061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6. 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нвентаризация выявленных недочетов на русском языке, включая ссылки на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международные стандарты, оценку степени критичности, пошаговые рекомендации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по устранению.</w:t>
            </w:r>
          </w:p>
          <w:p w14:paraId="00EB9627" w14:textId="77777777" w:rsidR="00584318" w:rsidRPr="007C0382" w:rsidRDefault="00C512C8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7. </w:t>
            </w:r>
            <w:proofErr w:type="spellStart"/>
            <w:r w:rsidR="009121C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</w:t>
            </w:r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ерхнеуровневое</w:t>
            </w:r>
            <w:proofErr w:type="spellEnd"/>
            <w:r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резюме для руководства на русском языке;</w:t>
            </w:r>
          </w:p>
          <w:p w14:paraId="68EC12A2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8. с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труктурированное описание полученных данных о целевой инфраструктуре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(видение целевой инфраструктуры с позиции потенциального злоумышленника);</w:t>
            </w:r>
          </w:p>
          <w:p w14:paraId="4393C118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9. к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омплексное заключение с описанием принятых мер и экспертной оценкой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текущего состояния ЗИ и принятых мерах ЗИ;</w:t>
            </w:r>
          </w:p>
          <w:p w14:paraId="16639EC5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10. п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еречень скомпрометир</w:t>
            </w: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ованных в ходе работ компонент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</w:p>
          <w:p w14:paraId="06CEB85F" w14:textId="77777777" w:rsidR="00584318" w:rsidRPr="007C0382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11. о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тчет о результатах оценки осведомленности сотрудников в вопросах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информационной безопасности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, статистику</w:t>
            </w:r>
            <w:bookmarkStart w:id="1" w:name="_GoBack"/>
            <w:bookmarkEnd w:id="1"/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по каждому из типов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атаки и действиям пользователей, перечень сотрудников, недостаточно</w:t>
            </w:r>
            <w:r w:rsidR="0058431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C512C8" w:rsidRPr="007C038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осведомленных в вопросах информационной безопасности.</w:t>
            </w:r>
          </w:p>
          <w:p w14:paraId="38FECD07" w14:textId="6E1D3667" w:rsidR="00626AC9" w:rsidRDefault="009121C2" w:rsidP="00AA0569">
            <w:pPr>
              <w:pStyle w:val="a9"/>
              <w:tabs>
                <w:tab w:val="left" w:pos="300"/>
              </w:tabs>
              <w:ind w:left="0" w:firstLine="0"/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12. </w:t>
            </w:r>
            <w:r w:rsidR="00626AC9" w:rsidRPr="00B407DD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>выводы об эффективности средств и систем ИБ Заказчика, их достаточности для обеспечения противодействия проведенным атакам. Анализ проводится совместно специалистами Исполнителя, имеющими соответствующую квалификацию и опыт оценки систем ИБ и процессов реагирования на инциденты ИБ.</w:t>
            </w:r>
          </w:p>
          <w:p w14:paraId="32A75A8E" w14:textId="77777777" w:rsidR="00C512C8" w:rsidRPr="007C0382" w:rsidRDefault="00C512C8" w:rsidP="00AA0569">
            <w:pPr>
              <w:tabs>
                <w:tab w:val="left" w:pos="300"/>
              </w:tabs>
              <w:ind w:firstLine="0"/>
              <w:rPr>
                <w:rFonts w:cs="Times New Roman"/>
                <w:sz w:val="22"/>
                <w:szCs w:val="22"/>
              </w:rPr>
            </w:pPr>
          </w:p>
          <w:p w14:paraId="5949D359" w14:textId="77777777" w:rsidR="00D472EE" w:rsidRPr="00F631B2" w:rsidRDefault="009F5011" w:rsidP="00DC6451">
            <w:pPr>
              <w:tabs>
                <w:tab w:val="left" w:pos="300"/>
              </w:tabs>
              <w:ind w:firstLine="0"/>
            </w:pP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Работы </w:t>
            </w:r>
            <w:r w:rsidR="00072AE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Исполнителя </w:t>
            </w:r>
            <w:r w:rsidRPr="007C038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каждом из этапов должны предварительно согласовываться с ответственными представителями Заказчика.</w:t>
            </w:r>
          </w:p>
        </w:tc>
      </w:tr>
      <w:tr w:rsidR="00480B9A" w:rsidRPr="00DF6B5C" w14:paraId="1D563488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/>
          </w:tcPr>
          <w:p w14:paraId="62EF9C90" w14:textId="77777777" w:rsidR="00480B9A" w:rsidRPr="00472650" w:rsidRDefault="00480B9A" w:rsidP="00547062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58D0612D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14:paraId="0F29FCB5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14:paraId="4EE9A25B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14:paraId="4D2CE8BE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31F8AA76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65506" w14:textId="77777777" w:rsidR="00480B9A" w:rsidRPr="00DF6B5C" w:rsidRDefault="00480B9A" w:rsidP="000B7314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480B9A" w:rsidRPr="007230D4" w14:paraId="6951CA47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E45" w14:textId="77777777" w:rsidR="003A2BAA" w:rsidRPr="004B1E31" w:rsidRDefault="003A2BAA" w:rsidP="003A2BAA">
            <w:pPr>
              <w:ind w:firstLine="34"/>
              <w:rPr>
                <w:rFonts w:cs="Times New Roman"/>
              </w:rPr>
            </w:pPr>
            <w:r w:rsidRPr="004B1E31">
              <w:rPr>
                <w:rFonts w:cs="Times New Roman"/>
              </w:rPr>
              <w:t xml:space="preserve">г. Санкт-Петербург, </w:t>
            </w:r>
            <w:proofErr w:type="spellStart"/>
            <w:r w:rsidRPr="004B1E31">
              <w:rPr>
                <w:rFonts w:cs="Times New Roman"/>
              </w:rPr>
              <w:t>Пулковское</w:t>
            </w:r>
            <w:proofErr w:type="spellEnd"/>
            <w:r w:rsidRPr="004B1E31">
              <w:rPr>
                <w:rFonts w:cs="Times New Roman"/>
              </w:rPr>
              <w:t xml:space="preserve"> шоссе, д. 41, лит. ЗА;</w:t>
            </w:r>
          </w:p>
          <w:p w14:paraId="2351A8E5" w14:textId="77777777" w:rsidR="003A2BAA" w:rsidRPr="004B1E31" w:rsidRDefault="003A2BAA" w:rsidP="003A2BAA">
            <w:pPr>
              <w:ind w:firstLine="34"/>
              <w:rPr>
                <w:rFonts w:cs="Times New Roman"/>
              </w:rPr>
            </w:pPr>
            <w:r w:rsidRPr="004B1E31">
              <w:rPr>
                <w:rFonts w:cs="Times New Roman"/>
              </w:rPr>
              <w:t xml:space="preserve">г. Санкт-Петербург, </w:t>
            </w:r>
            <w:proofErr w:type="spellStart"/>
            <w:r w:rsidRPr="004B1E31">
              <w:rPr>
                <w:rFonts w:cs="Times New Roman"/>
              </w:rPr>
              <w:t>Пулковское</w:t>
            </w:r>
            <w:proofErr w:type="spellEnd"/>
            <w:r w:rsidRPr="004B1E31">
              <w:rPr>
                <w:rFonts w:cs="Times New Roman"/>
              </w:rPr>
              <w:t xml:space="preserve"> шоссе, д. 41, лит. А;</w:t>
            </w:r>
          </w:p>
          <w:p w14:paraId="0EC92C24" w14:textId="77777777" w:rsidR="003A2BAA" w:rsidRPr="004B1E31" w:rsidRDefault="003A2BAA" w:rsidP="003A2BAA">
            <w:pPr>
              <w:ind w:firstLine="34"/>
              <w:rPr>
                <w:rFonts w:cs="Times New Roman"/>
              </w:rPr>
            </w:pPr>
            <w:r w:rsidRPr="004B1E31">
              <w:rPr>
                <w:rFonts w:cs="Times New Roman"/>
              </w:rPr>
              <w:t xml:space="preserve">г. Санкт-Петербург, </w:t>
            </w:r>
            <w:proofErr w:type="spellStart"/>
            <w:r w:rsidRPr="004B1E31">
              <w:rPr>
                <w:rFonts w:cs="Times New Roman"/>
              </w:rPr>
              <w:t>Пулковское</w:t>
            </w:r>
            <w:proofErr w:type="spellEnd"/>
            <w:r w:rsidRPr="004B1E3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шоссе, д. 41, лит. ЗИ.</w:t>
            </w:r>
          </w:p>
          <w:p w14:paraId="56AF177A" w14:textId="77777777" w:rsidR="004110BF" w:rsidRDefault="004110BF" w:rsidP="0085219A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Theme="majorHAnsi" w:hAnsiTheme="majorHAnsi"/>
                <w:sz w:val="20"/>
              </w:rPr>
            </w:pPr>
          </w:p>
          <w:p w14:paraId="16247838" w14:textId="028AF01C" w:rsidR="0085219A" w:rsidRPr="002C3DD0" w:rsidRDefault="0085219A" w:rsidP="0085219A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 xml:space="preserve">Контактное лицо: </w:t>
            </w:r>
            <w:r w:rsidR="002C3DD0">
              <w:rPr>
                <w:b w:val="0"/>
                <w:bCs/>
                <w:lang w:val="ru-RU"/>
              </w:rPr>
              <w:t>Савченко Сергей Юрьевич</w:t>
            </w:r>
          </w:p>
          <w:p w14:paraId="1024A81B" w14:textId="7321D0A2" w:rsidR="00480B9A" w:rsidRPr="00EB0FE0" w:rsidRDefault="0085219A" w:rsidP="006F267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en-US" w:eastAsia="ru-RU"/>
              </w:rPr>
            </w:pPr>
            <w:r>
              <w:rPr>
                <w:b w:val="0"/>
                <w:bCs/>
                <w:lang w:val="en-US"/>
              </w:rPr>
              <w:t>E</w:t>
            </w:r>
            <w:r w:rsidRPr="00EB0FE0">
              <w:rPr>
                <w:b w:val="0"/>
                <w:bCs/>
                <w:lang w:val="en-US"/>
              </w:rPr>
              <w:t>-</w:t>
            </w:r>
            <w:r>
              <w:rPr>
                <w:b w:val="0"/>
                <w:bCs/>
                <w:lang w:val="en-US"/>
              </w:rPr>
              <w:t>mail</w:t>
            </w:r>
            <w:r w:rsidRPr="00EB0FE0">
              <w:rPr>
                <w:b w:val="0"/>
                <w:bCs/>
                <w:lang w:val="en-US"/>
              </w:rPr>
              <w:t xml:space="preserve">: </w:t>
            </w:r>
            <w:r w:rsidR="002C3DD0" w:rsidRPr="002C3DD0">
              <w:rPr>
                <w:rStyle w:val="a8"/>
                <w:rFonts w:eastAsiaTheme="majorEastAsia"/>
                <w:b w:val="0"/>
                <w:bCs/>
                <w:lang w:val="en-US"/>
              </w:rPr>
              <w:t>S</w:t>
            </w:r>
            <w:r w:rsidR="002C3DD0" w:rsidRPr="00EB0FE0">
              <w:rPr>
                <w:rStyle w:val="a8"/>
                <w:rFonts w:eastAsiaTheme="majorEastAsia"/>
                <w:b w:val="0"/>
                <w:bCs/>
                <w:lang w:val="en-US"/>
              </w:rPr>
              <w:t>.</w:t>
            </w:r>
            <w:r w:rsidR="002C3DD0" w:rsidRPr="002C3DD0">
              <w:rPr>
                <w:rStyle w:val="a8"/>
                <w:rFonts w:eastAsiaTheme="majorEastAsia"/>
                <w:b w:val="0"/>
                <w:bCs/>
                <w:lang w:val="en-US"/>
              </w:rPr>
              <w:t>Savchenko</w:t>
            </w:r>
            <w:r w:rsidR="002C3DD0" w:rsidRPr="00EB0FE0">
              <w:rPr>
                <w:rStyle w:val="a8"/>
                <w:rFonts w:eastAsiaTheme="majorEastAsia"/>
                <w:b w:val="0"/>
                <w:bCs/>
                <w:lang w:val="en-US"/>
              </w:rPr>
              <w:t>@</w:t>
            </w:r>
            <w:r w:rsidR="002C3DD0" w:rsidRPr="002C3DD0">
              <w:rPr>
                <w:rStyle w:val="a8"/>
                <w:rFonts w:eastAsiaTheme="majorEastAsia"/>
                <w:b w:val="0"/>
                <w:bCs/>
                <w:lang w:val="en-US"/>
              </w:rPr>
              <w:t>pulkovo</w:t>
            </w:r>
            <w:r w:rsidR="002C3DD0" w:rsidRPr="00EB0FE0">
              <w:rPr>
                <w:rStyle w:val="a8"/>
                <w:rFonts w:eastAsiaTheme="majorEastAsia"/>
                <w:b w:val="0"/>
                <w:bCs/>
                <w:lang w:val="en-US"/>
              </w:rPr>
              <w:t>-</w:t>
            </w:r>
            <w:r w:rsidR="002C3DD0" w:rsidRPr="002C3DD0">
              <w:rPr>
                <w:rStyle w:val="a8"/>
                <w:rFonts w:eastAsiaTheme="majorEastAsia"/>
                <w:b w:val="0"/>
                <w:bCs/>
                <w:lang w:val="en-US"/>
              </w:rPr>
              <w:t>airport</w:t>
            </w:r>
            <w:r w:rsidR="002C3DD0" w:rsidRPr="00EB0FE0">
              <w:rPr>
                <w:rStyle w:val="a8"/>
                <w:rFonts w:eastAsiaTheme="majorEastAsia"/>
                <w:b w:val="0"/>
                <w:bCs/>
                <w:lang w:val="en-US"/>
              </w:rPr>
              <w:t>.</w:t>
            </w:r>
            <w:r w:rsidR="002C3DD0" w:rsidRPr="002C3DD0">
              <w:rPr>
                <w:rStyle w:val="a8"/>
                <w:rFonts w:eastAsiaTheme="majorEastAsia"/>
                <w:b w:val="0"/>
                <w:bCs/>
                <w:lang w:val="en-US"/>
              </w:rPr>
              <w:t>com</w:t>
            </w:r>
          </w:p>
        </w:tc>
      </w:tr>
      <w:tr w:rsidR="00480B9A" w:rsidRPr="007230D4" w14:paraId="3EA275D1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A0806" w14:textId="77777777" w:rsidR="00480B9A" w:rsidRPr="00EB0FE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DF6B5C" w14:paraId="3C75FC4B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B023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14:paraId="72081E0E" w14:textId="546076FD" w:rsidR="00480B9A" w:rsidRPr="00DF6B5C" w:rsidRDefault="00493B35" w:rsidP="00976964">
            <w:pPr>
              <w:ind w:firstLine="0"/>
            </w:pPr>
            <w:r w:rsidRPr="00493B35">
              <w:t>Согласно коммерческому предложению потенциального поставщика, но не позднее</w:t>
            </w:r>
            <w:r>
              <w:t xml:space="preserve"> </w:t>
            </w:r>
            <w:r w:rsidR="00A8474E">
              <w:lastRenderedPageBreak/>
              <w:t>30</w:t>
            </w:r>
            <w:r w:rsidR="00153F56">
              <w:t>.12</w:t>
            </w:r>
            <w:r w:rsidR="000A711D">
              <w:t>.202</w:t>
            </w:r>
            <w:r w:rsidR="00976964">
              <w:t>4</w:t>
            </w:r>
            <w:r w:rsidR="0085219A">
              <w:t>г.</w:t>
            </w:r>
          </w:p>
        </w:tc>
      </w:tr>
      <w:tr w:rsidR="00480B9A" w:rsidRPr="00DF6B5C" w14:paraId="1B2BF439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C90CE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030607A1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4E9D4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14:paraId="6ECB298D" w14:textId="77777777" w:rsidR="00480B9A" w:rsidRPr="00DF6B5C" w:rsidRDefault="00480B9A" w:rsidP="008C2382"/>
        </w:tc>
      </w:tr>
      <w:tr w:rsidR="00480B9A" w:rsidRPr="00DF6B5C" w14:paraId="7B3276BF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14:paraId="195F61AA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14:paraId="2AFDCE06" w14:textId="77777777" w:rsidTr="00196D6D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14:paraId="5A0272DF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14:paraId="0F6C4A36" w14:textId="77777777" w:rsidTr="00196D6D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5D57D11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A2BDA8E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14:paraId="0DA47BCB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867BE2D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14:paraId="4EF7A5E7" w14:textId="77777777" w:rsidR="00480B9A" w:rsidRDefault="00480B9A" w:rsidP="00547062">
            <w:pPr>
              <w:ind w:firstLine="0"/>
            </w:pPr>
          </w:p>
        </w:tc>
      </w:tr>
      <w:tr w:rsidR="00480B9A" w:rsidRPr="00604084" w14:paraId="41D86AF8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A2DCB4C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9DD176C" w14:textId="77777777" w:rsidR="00480B9A" w:rsidRDefault="00480B9A" w:rsidP="00547062">
            <w:pPr>
              <w:ind w:firstLine="0"/>
            </w:pPr>
          </w:p>
        </w:tc>
      </w:tr>
      <w:tr w:rsidR="00480B9A" w:rsidRPr="0015668E" w14:paraId="27EF0D29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68C72AE" w14:textId="77777777" w:rsidR="00480B9A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="00391EE6">
              <w:rPr>
                <w:rFonts w:cs="Arial"/>
                <w:b w:val="0"/>
                <w:bCs/>
                <w:lang w:val="en-US" w:eastAsia="ru-RU"/>
              </w:rPr>
              <w:t>:</w:t>
            </w:r>
          </w:p>
          <w:p w14:paraId="751834BB" w14:textId="51C15150" w:rsidR="00391EE6" w:rsidRPr="00A945EA" w:rsidRDefault="00391EE6" w:rsidP="00A945EA">
            <w:pPr>
              <w:widowControl/>
              <w:tabs>
                <w:tab w:val="left" w:pos="1134"/>
              </w:tabs>
              <w:ind w:firstLine="567"/>
              <w:rPr>
                <w:sz w:val="22"/>
                <w:szCs w:val="22"/>
              </w:rPr>
            </w:pPr>
            <w:r>
              <w:t xml:space="preserve">Лицензия на деятельность по технической защите конфиденциальной </w:t>
            </w:r>
            <w:r w:rsidRPr="00A945EA">
              <w:t xml:space="preserve">информации </w:t>
            </w:r>
            <w:r w:rsidR="001E0E85" w:rsidRPr="00A945EA">
              <w:t>ФСТЭК РФ</w:t>
            </w:r>
            <w:r w:rsidR="00A945EA" w:rsidRPr="00A945EA">
              <w:t xml:space="preserve">. </w:t>
            </w:r>
            <w:r w:rsidR="001E0E85" w:rsidRPr="00A945EA">
              <w:t>Действие лицензии должн</w:t>
            </w:r>
            <w:r w:rsidR="00A945EA">
              <w:t xml:space="preserve">о распространяться на услуги по </w:t>
            </w:r>
            <w:r w:rsidR="001E0E85" w:rsidRPr="00A945EA">
              <w:t>контролю защищенности конфиденциальной информации от несанкционированного доступа и ее модификации в средствах и системах информатизации;</w:t>
            </w:r>
            <w:r w:rsidR="00A945EA">
              <w:t xml:space="preserve"> </w:t>
            </w:r>
            <w:r w:rsidR="001E0E85" w:rsidRPr="00A945EA">
              <w:t>проекти</w:t>
            </w:r>
            <w:r w:rsidR="00A945EA">
              <w:t>рованию в защищенном исполнении</w:t>
            </w:r>
            <w:r w:rsidR="001E0E85" w:rsidRPr="00A945EA">
              <w:t xml:space="preserve"> средств и систем информации</w:t>
            </w:r>
            <w:r w:rsidRPr="00391EE6">
              <w:t>.</w:t>
            </w:r>
          </w:p>
        </w:tc>
        <w:tc>
          <w:tcPr>
            <w:tcW w:w="261" w:type="pct"/>
            <w:shd w:val="clear" w:color="auto" w:fill="auto"/>
          </w:tcPr>
          <w:p w14:paraId="3CABDAA0" w14:textId="77777777" w:rsidR="00480B9A" w:rsidRPr="0015668E" w:rsidRDefault="00072AEC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"/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480B9A" w:rsidRPr="0015668E" w14:paraId="15B464E5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8D899FD" w14:textId="77777777" w:rsidR="00480B9A" w:rsidRPr="00A945EA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8984C50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5C1E5C31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48F51C6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1" w:type="pct"/>
            <w:shd w:val="clear" w:color="auto" w:fill="auto"/>
          </w:tcPr>
          <w:p w14:paraId="4940F5B1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45A893EC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3C3BC4A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571B195B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46123A91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F3F92BB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74ED1381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DC8D5C4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45DAC82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58AFDD47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4004F5B9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CBDAC66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238BA9FC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E5BAD44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953977F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36E79C15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5F02998D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E12E929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4687B39E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3AA3F96A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1C9984F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2DE4B943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6003CFF5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FA41938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15685EA6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F78D886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D4DD90D" w14:textId="77777777" w:rsidR="00480B9A" w:rsidRPr="00DF3377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E8C828A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480BBA5E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A177835" w14:textId="77777777" w:rsidR="00480B9A" w:rsidRPr="00472650" w:rsidRDefault="00480B9A" w:rsidP="00DC645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C6451">
              <w:rPr>
                <w:rFonts w:cs="Arial"/>
                <w:b w:val="0"/>
                <w:bCs/>
                <w:lang w:val="en-US" w:eastAsia="ru-RU"/>
              </w:rPr>
              <w:t>: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14:paraId="416B2F8B" w14:textId="32226F13" w:rsidR="00480B9A" w:rsidRPr="0015668E" w:rsidRDefault="00120427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A6F5D" w:rsidRPr="0015668E" w14:paraId="396FF0C0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FA75826" w14:textId="58B80D0E" w:rsidR="00EA6F5D" w:rsidRPr="00A945EA" w:rsidRDefault="00EA6F5D" w:rsidP="00A945EA">
            <w:pPr>
              <w:widowControl/>
              <w:tabs>
                <w:tab w:val="left" w:pos="1134"/>
              </w:tabs>
              <w:ind w:firstLine="567"/>
            </w:pPr>
            <w:r w:rsidRPr="00A945EA">
              <w:t>Исполнитель должен иметь в штате и привлечь при проведении работ не менее 3 (трех) компетентных специалистов, имеющих сертификаты OSCP (Offensive Security Certified Professional), CEH (Certified Ethical Hacker), OSWE (Offensive Security Web Expert), OSWP (Offensive Security Wireless Professional).</w:t>
            </w:r>
          </w:p>
          <w:p w14:paraId="11ED84D8" w14:textId="780BE28F" w:rsidR="00EA6F5D" w:rsidRPr="00A945EA" w:rsidRDefault="00EA6F5D" w:rsidP="00A945EA">
            <w:pPr>
              <w:widowControl/>
              <w:tabs>
                <w:tab w:val="left" w:pos="1134"/>
              </w:tabs>
              <w:ind w:firstLine="567"/>
            </w:pPr>
            <w:r w:rsidRPr="00A945EA">
              <w:t>Исполнитель должен обладать опытом проведения вышеуказанных работ в объеме не менее 20 успешных проведенных тестирований на проникновение за 2 календарных года до момента начала подачи заявок, один из договоров должен быть на сумму не менее 1 500 000 руб</w:t>
            </w:r>
            <w:r w:rsidR="00A945EA" w:rsidRPr="00A945EA">
              <w:t>.</w:t>
            </w:r>
            <w:r w:rsidRPr="00A945EA">
              <w:t xml:space="preserve"> и быть заключен в рамках 44-ФЗ или 223-ФЗ</w:t>
            </w:r>
            <w:r w:rsidR="00E40D3D" w:rsidRPr="00A945EA">
              <w:t>.</w:t>
            </w:r>
          </w:p>
          <w:p w14:paraId="1EB11B01" w14:textId="036EBA37" w:rsidR="00E40D3D" w:rsidRPr="00A945EA" w:rsidRDefault="00E40D3D" w:rsidP="00A945EA">
            <w:pPr>
              <w:widowControl/>
              <w:tabs>
                <w:tab w:val="left" w:pos="1134"/>
              </w:tabs>
              <w:ind w:firstLine="567"/>
            </w:pPr>
            <w:r w:rsidRPr="00A945EA">
              <w:t xml:space="preserve">Исполнитель должен предоставить подтверждение в момент подачи заявки. </w:t>
            </w:r>
          </w:p>
          <w:p w14:paraId="0C7DD0B3" w14:textId="32CEB94C" w:rsidR="00EA6F5D" w:rsidRPr="00F60B31" w:rsidRDefault="00EA6F5D" w:rsidP="00A945EA">
            <w:pPr>
              <w:rPr>
                <w:rFonts w:cs="Times New Roman"/>
                <w:bCs/>
                <w:color w:val="000000" w:themeColor="text1"/>
                <w:sz w:val="22"/>
                <w:szCs w:val="22"/>
                <w:lang w:eastAsia="x-none"/>
              </w:rPr>
            </w:pPr>
          </w:p>
        </w:tc>
        <w:tc>
          <w:tcPr>
            <w:tcW w:w="261" w:type="pct"/>
            <w:shd w:val="clear" w:color="auto" w:fill="auto"/>
          </w:tcPr>
          <w:p w14:paraId="51BC21F7" w14:textId="77777777" w:rsidR="00EA6F5D" w:rsidRDefault="00EA6F5D" w:rsidP="00547062">
            <w:pPr>
              <w:ind w:firstLine="0"/>
              <w:rPr>
                <w:szCs w:val="24"/>
              </w:rPr>
            </w:pPr>
          </w:p>
        </w:tc>
      </w:tr>
      <w:tr w:rsidR="00480B9A" w:rsidRPr="0015668E" w14:paraId="0D65C65D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32B11D1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14:paraId="765747AE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3227A65D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477A3D9" w14:textId="77777777" w:rsidR="00480B9A" w:rsidRPr="000F6433" w:rsidRDefault="00480B9A" w:rsidP="00547062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14:paraId="4CD568F0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696FCE3E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F147EE8" w14:textId="2D7F4203" w:rsidR="00DC6451" w:rsidRPr="00A945EA" w:rsidRDefault="00480B9A" w:rsidP="00A945E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="00DC6451">
              <w:rPr>
                <w:rFonts w:cs="Arial"/>
                <w:b w:val="0"/>
                <w:bCs/>
                <w:lang w:val="en-US" w:eastAsia="ru-RU"/>
              </w:rPr>
              <w:t>:</w:t>
            </w:r>
          </w:p>
        </w:tc>
        <w:tc>
          <w:tcPr>
            <w:tcW w:w="261" w:type="pct"/>
            <w:shd w:val="clear" w:color="auto" w:fill="auto"/>
          </w:tcPr>
          <w:p w14:paraId="005574D5" w14:textId="0DBCF6A2" w:rsidR="00480B9A" w:rsidRPr="0015668E" w:rsidRDefault="00A945EA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0B8FA7DF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1480994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3A42797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7ADEE73A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127D70D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1071DAAD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276F77AA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45987BE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09B95E9E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230ED7" w14:paraId="49D644F7" w14:textId="77777777" w:rsidTr="00196D6D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A4E8B4C" w14:textId="77777777" w:rsidR="00480B9A" w:rsidRPr="00472650" w:rsidRDefault="00480B9A" w:rsidP="00DE443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E4431">
              <w:rPr>
                <w:rFonts w:cs="Arial"/>
                <w:b w:val="0"/>
                <w:bCs/>
                <w:lang w:val="ru-RU" w:eastAsia="ru-RU"/>
              </w:rPr>
              <w:t>:</w:t>
            </w:r>
          </w:p>
        </w:tc>
        <w:tc>
          <w:tcPr>
            <w:tcW w:w="261" w:type="pct"/>
            <w:shd w:val="clear" w:color="auto" w:fill="auto"/>
          </w:tcPr>
          <w:p w14:paraId="3242DAF2" w14:textId="510D314E" w:rsidR="00480B9A" w:rsidRPr="00230ED7" w:rsidRDefault="00EC698C" w:rsidP="00547062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230D4">
              <w:rPr>
                <w:szCs w:val="24"/>
              </w:rPr>
            </w:r>
            <w:r w:rsidR="007230D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6F282C5B" w14:textId="77777777" w:rsidR="00D077DB" w:rsidRDefault="00D077DB" w:rsidP="00DC6451">
      <w:pPr>
        <w:tabs>
          <w:tab w:val="left" w:pos="300"/>
        </w:tabs>
        <w:ind w:left="-142" w:right="850" w:firstLine="0"/>
        <w:rPr>
          <w:bCs/>
        </w:rPr>
      </w:pPr>
    </w:p>
    <w:sectPr w:rsidR="00D0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2E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0C72F0D"/>
    <w:multiLevelType w:val="hybridMultilevel"/>
    <w:tmpl w:val="83BC59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BC09972">
      <w:numFmt w:val="bullet"/>
      <w:lvlText w:val="•"/>
      <w:lvlJc w:val="left"/>
      <w:pPr>
        <w:ind w:left="1648" w:hanging="360"/>
      </w:pPr>
      <w:rPr>
        <w:rFonts w:ascii="TimesNewRomanPSMT" w:eastAsiaTheme="majorEastAsia" w:hAnsi="TimesNewRomanPSMT" w:cs="Aria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0D05475"/>
    <w:multiLevelType w:val="hybridMultilevel"/>
    <w:tmpl w:val="C636A5C8"/>
    <w:lvl w:ilvl="0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940E8C"/>
    <w:multiLevelType w:val="hybridMultilevel"/>
    <w:tmpl w:val="00F6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E2E5E"/>
    <w:multiLevelType w:val="hybridMultilevel"/>
    <w:tmpl w:val="2C369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2B4522"/>
    <w:multiLevelType w:val="hybridMultilevel"/>
    <w:tmpl w:val="DD165282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72AEC"/>
    <w:rsid w:val="000A711D"/>
    <w:rsid w:val="000B3FBE"/>
    <w:rsid w:val="000B4EE7"/>
    <w:rsid w:val="000B5AE8"/>
    <w:rsid w:val="000B7314"/>
    <w:rsid w:val="00120427"/>
    <w:rsid w:val="00120911"/>
    <w:rsid w:val="00146BDB"/>
    <w:rsid w:val="00153F56"/>
    <w:rsid w:val="00154F28"/>
    <w:rsid w:val="001844E3"/>
    <w:rsid w:val="00196D6D"/>
    <w:rsid w:val="001E0E85"/>
    <w:rsid w:val="0020297D"/>
    <w:rsid w:val="00217CF9"/>
    <w:rsid w:val="00227F6C"/>
    <w:rsid w:val="0023220F"/>
    <w:rsid w:val="002541C2"/>
    <w:rsid w:val="00284A7C"/>
    <w:rsid w:val="002A5AC8"/>
    <w:rsid w:val="002C3DD0"/>
    <w:rsid w:val="002D0298"/>
    <w:rsid w:val="002E75AF"/>
    <w:rsid w:val="00371156"/>
    <w:rsid w:val="00391EE6"/>
    <w:rsid w:val="003A2BAA"/>
    <w:rsid w:val="003F6D7A"/>
    <w:rsid w:val="004052E8"/>
    <w:rsid w:val="004110BF"/>
    <w:rsid w:val="00465F3E"/>
    <w:rsid w:val="00472E2D"/>
    <w:rsid w:val="00480B9A"/>
    <w:rsid w:val="00493B35"/>
    <w:rsid w:val="005232C3"/>
    <w:rsid w:val="00524ECD"/>
    <w:rsid w:val="0053760D"/>
    <w:rsid w:val="005570A3"/>
    <w:rsid w:val="00576170"/>
    <w:rsid w:val="00584318"/>
    <w:rsid w:val="005E319D"/>
    <w:rsid w:val="005F690B"/>
    <w:rsid w:val="00622DB9"/>
    <w:rsid w:val="00626AC9"/>
    <w:rsid w:val="00653929"/>
    <w:rsid w:val="00691098"/>
    <w:rsid w:val="006A1439"/>
    <w:rsid w:val="006C222E"/>
    <w:rsid w:val="006F267E"/>
    <w:rsid w:val="006F7110"/>
    <w:rsid w:val="007230D4"/>
    <w:rsid w:val="00760813"/>
    <w:rsid w:val="007C0382"/>
    <w:rsid w:val="007F477A"/>
    <w:rsid w:val="0083235A"/>
    <w:rsid w:val="008361FC"/>
    <w:rsid w:val="0085219A"/>
    <w:rsid w:val="008A022B"/>
    <w:rsid w:val="008B10B4"/>
    <w:rsid w:val="008C00F2"/>
    <w:rsid w:val="008C2382"/>
    <w:rsid w:val="008C4341"/>
    <w:rsid w:val="009121C2"/>
    <w:rsid w:val="0096652D"/>
    <w:rsid w:val="00976964"/>
    <w:rsid w:val="009924E4"/>
    <w:rsid w:val="009F5011"/>
    <w:rsid w:val="009F5600"/>
    <w:rsid w:val="00A47135"/>
    <w:rsid w:val="00A57035"/>
    <w:rsid w:val="00A8474E"/>
    <w:rsid w:val="00A94043"/>
    <w:rsid w:val="00A945EA"/>
    <w:rsid w:val="00AA0569"/>
    <w:rsid w:val="00AE2EAC"/>
    <w:rsid w:val="00AE5CC8"/>
    <w:rsid w:val="00B407DD"/>
    <w:rsid w:val="00B713A9"/>
    <w:rsid w:val="00C07876"/>
    <w:rsid w:val="00C11FC1"/>
    <w:rsid w:val="00C415E3"/>
    <w:rsid w:val="00C512C8"/>
    <w:rsid w:val="00CF0C42"/>
    <w:rsid w:val="00D077DB"/>
    <w:rsid w:val="00D276A4"/>
    <w:rsid w:val="00D472EE"/>
    <w:rsid w:val="00DB2587"/>
    <w:rsid w:val="00DC6451"/>
    <w:rsid w:val="00DE4431"/>
    <w:rsid w:val="00DF3377"/>
    <w:rsid w:val="00E40D3D"/>
    <w:rsid w:val="00EA6F5D"/>
    <w:rsid w:val="00EB0FE0"/>
    <w:rsid w:val="00EC698C"/>
    <w:rsid w:val="00F60B31"/>
    <w:rsid w:val="00F60EDE"/>
    <w:rsid w:val="00F631B2"/>
    <w:rsid w:val="00F67E49"/>
    <w:rsid w:val="00FC5164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752C"/>
  <w15:docId w15:val="{23FAB959-7CEF-4940-A17D-25B1D981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styleId="a8">
    <w:name w:val="Hyperlink"/>
    <w:basedOn w:val="a0"/>
    <w:uiPriority w:val="99"/>
    <w:unhideWhenUsed/>
    <w:rsid w:val="006F267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512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12C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12C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C512C8"/>
    <w:pPr>
      <w:ind w:left="720"/>
      <w:contextualSpacing/>
    </w:pPr>
  </w:style>
  <w:style w:type="paragraph" w:customStyle="1" w:styleId="TableBody">
    <w:name w:val="TableBody"/>
    <w:basedOn w:val="a"/>
    <w:rsid w:val="00146BDB"/>
    <w:pPr>
      <w:widowControl/>
      <w:autoSpaceDE/>
      <w:autoSpaceDN/>
      <w:adjustRightInd/>
      <w:spacing w:before="120" w:after="120"/>
      <w:ind w:firstLine="0"/>
      <w:jc w:val="left"/>
    </w:pPr>
    <w:rPr>
      <w:rFonts w:ascii="Tahoma" w:hAnsi="Tahoma" w:cs="Times New Roman"/>
      <w:spacing w:val="10"/>
      <w:sz w:val="18"/>
      <w:szCs w:val="20"/>
      <w:lang w:eastAsia="ja-JP"/>
    </w:rPr>
  </w:style>
  <w:style w:type="character" w:styleId="aa">
    <w:name w:val="annotation reference"/>
    <w:basedOn w:val="a0"/>
    <w:uiPriority w:val="99"/>
    <w:semiHidden/>
    <w:unhideWhenUsed/>
    <w:rsid w:val="005232C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232C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232C3"/>
    <w:rPr>
      <w:rFonts w:ascii="Times New Roman" w:eastAsia="Times New Roman" w:hAnsi="Times New Roman" w:cs="Arial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2C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32C3"/>
    <w:rPr>
      <w:rFonts w:ascii="Times New Roman" w:eastAsia="Times New Roman" w:hAnsi="Times New Roman" w:cs="Arial"/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477A"/>
    <w:rPr>
      <w:rFonts w:ascii="Segoe UI" w:hAnsi="Segoe UI" w:cs="Segoe UI"/>
      <w:sz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O. Serebryakova</dc:creator>
  <cp:lastModifiedBy>Sergey U. Savchenko</cp:lastModifiedBy>
  <cp:revision>2</cp:revision>
  <cp:lastPrinted>2024-10-29T13:15:00Z</cp:lastPrinted>
  <dcterms:created xsi:type="dcterms:W3CDTF">2024-10-31T13:24:00Z</dcterms:created>
  <dcterms:modified xsi:type="dcterms:W3CDTF">2024-10-31T13:24:00Z</dcterms:modified>
</cp:coreProperties>
</file>