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62" w:rsidRDefault="00DE2662" w:rsidP="00DE2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662" w:rsidRDefault="0092271E" w:rsidP="00C708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A0D9A" w:rsidRDefault="00CA4FD7">
      <w:r>
        <w:rPr>
          <w:noProof/>
        </w:rPr>
        <w:drawing>
          <wp:inline distT="0" distB="0" distL="0" distR="0" wp14:anchorId="079C0BF7">
            <wp:extent cx="16097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D9A" w:rsidRDefault="009A0D9A"/>
    <w:tbl>
      <w:tblPr>
        <w:tblW w:w="10322" w:type="dxa"/>
        <w:tblInd w:w="-176" w:type="dxa"/>
        <w:tblLook w:val="04A0" w:firstRow="1" w:lastRow="0" w:firstColumn="1" w:lastColumn="0" w:noHBand="0" w:noVBand="1"/>
      </w:tblPr>
      <w:tblGrid>
        <w:gridCol w:w="5433"/>
        <w:gridCol w:w="4889"/>
      </w:tblGrid>
      <w:tr w:rsidR="00EE73F8" w:rsidRPr="007B06F0" w:rsidTr="009A0D9A">
        <w:trPr>
          <w:trHeight w:val="2140"/>
        </w:trPr>
        <w:tc>
          <w:tcPr>
            <w:tcW w:w="5433" w:type="dxa"/>
            <w:shd w:val="clear" w:color="auto" w:fill="auto"/>
          </w:tcPr>
          <w:p w:rsidR="00EE73F8" w:rsidRPr="00CA4FD7" w:rsidRDefault="00EE73F8" w:rsidP="000053C7">
            <w:pPr>
              <w:pStyle w:val="1"/>
              <w:jc w:val="both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Согласовано:</w:t>
            </w:r>
          </w:p>
          <w:p w:rsidR="009F631D" w:rsidRPr="00CA4FD7" w:rsidRDefault="00EF4F23" w:rsidP="000053C7">
            <w:pPr>
              <w:jc w:val="both"/>
              <w:rPr>
                <w:b/>
              </w:rPr>
            </w:pPr>
            <w:r w:rsidRPr="00CA4FD7">
              <w:rPr>
                <w:b/>
              </w:rPr>
              <w:t>Технический директор</w:t>
            </w:r>
          </w:p>
          <w:p w:rsidR="009F631D" w:rsidRPr="00CA4FD7" w:rsidRDefault="009F631D" w:rsidP="000053C7">
            <w:pPr>
              <w:jc w:val="both"/>
              <w:rPr>
                <w:b/>
              </w:rPr>
            </w:pPr>
            <w:r w:rsidRPr="00CA4FD7">
              <w:rPr>
                <w:b/>
              </w:rPr>
              <w:t>АО «Мордовцемент»</w:t>
            </w:r>
          </w:p>
          <w:p w:rsidR="009F631D" w:rsidRPr="007B06F0" w:rsidRDefault="009F631D" w:rsidP="000053C7">
            <w:pPr>
              <w:jc w:val="both"/>
            </w:pPr>
          </w:p>
          <w:p w:rsidR="009F631D" w:rsidRPr="00CA4FD7" w:rsidRDefault="000053C7" w:rsidP="000053C7">
            <w:pPr>
              <w:spacing w:line="276" w:lineRule="auto"/>
              <w:jc w:val="both"/>
              <w:rPr>
                <w:b/>
              </w:rPr>
            </w:pPr>
            <w:r w:rsidRPr="00CA4FD7">
              <w:rPr>
                <w:b/>
              </w:rPr>
              <w:t>________________</w:t>
            </w:r>
            <w:r w:rsidR="001D4ECE" w:rsidRPr="00CA4FD7">
              <w:rPr>
                <w:b/>
              </w:rPr>
              <w:t xml:space="preserve"> А. А. Лопатников</w:t>
            </w:r>
          </w:p>
          <w:p w:rsidR="009F631D" w:rsidRPr="007B06F0" w:rsidRDefault="009F631D" w:rsidP="000053C7">
            <w:pPr>
              <w:pStyle w:val="1"/>
              <w:jc w:val="both"/>
              <w:rPr>
                <w:szCs w:val="24"/>
              </w:rPr>
            </w:pPr>
          </w:p>
          <w:p w:rsidR="00EE73F8" w:rsidRPr="00CA4FD7" w:rsidRDefault="009F631D" w:rsidP="000053C7">
            <w:pPr>
              <w:pStyle w:val="1"/>
              <w:jc w:val="both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«__</w:t>
            </w:r>
            <w:r w:rsidR="00160761" w:rsidRPr="00CA4FD7">
              <w:rPr>
                <w:b/>
                <w:szCs w:val="24"/>
              </w:rPr>
              <w:t>_» _</w:t>
            </w:r>
            <w:r w:rsidR="00C70824" w:rsidRPr="00CA4FD7">
              <w:rPr>
                <w:b/>
                <w:szCs w:val="24"/>
              </w:rPr>
              <w:t>___________202</w:t>
            </w:r>
            <w:r w:rsidR="009A3B2A" w:rsidRPr="00CA4FD7">
              <w:rPr>
                <w:b/>
                <w:szCs w:val="24"/>
              </w:rPr>
              <w:t>3</w:t>
            </w:r>
            <w:r w:rsidRPr="00CA4FD7">
              <w:rPr>
                <w:b/>
                <w:szCs w:val="24"/>
              </w:rPr>
              <w:t>г</w:t>
            </w:r>
            <w:r w:rsidR="001D4ECE" w:rsidRPr="00CA4FD7">
              <w:rPr>
                <w:b/>
                <w:szCs w:val="24"/>
              </w:rPr>
              <w:t>.</w:t>
            </w:r>
            <w:r w:rsidRPr="00CA4FD7">
              <w:rPr>
                <w:b/>
                <w:szCs w:val="24"/>
              </w:rPr>
              <w:t xml:space="preserve"> </w:t>
            </w:r>
          </w:p>
          <w:p w:rsidR="009F631D" w:rsidRPr="00CA4FD7" w:rsidRDefault="009F631D" w:rsidP="000053C7">
            <w:pPr>
              <w:pStyle w:val="1"/>
              <w:jc w:val="both"/>
              <w:rPr>
                <w:b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EE73F8" w:rsidRPr="00CA4FD7" w:rsidRDefault="001D4ECE" w:rsidP="001D4ECE">
            <w:pPr>
              <w:pStyle w:val="1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 xml:space="preserve">                                  </w:t>
            </w:r>
            <w:r w:rsidR="00EE73F8" w:rsidRPr="00CA4FD7">
              <w:rPr>
                <w:b/>
                <w:szCs w:val="24"/>
              </w:rPr>
              <w:t>Утверждаю:</w:t>
            </w:r>
          </w:p>
          <w:p w:rsidR="00EE73F8" w:rsidRPr="00CA4FD7" w:rsidRDefault="00D56EDF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Генеральный директор</w:t>
            </w:r>
          </w:p>
          <w:p w:rsidR="00C55B92" w:rsidRPr="00CA4FD7" w:rsidRDefault="001D4ECE" w:rsidP="001D4ECE">
            <w:pPr>
              <w:pStyle w:val="1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 xml:space="preserve">                                   </w:t>
            </w:r>
            <w:r w:rsidR="00C55B92" w:rsidRPr="00CA4FD7">
              <w:rPr>
                <w:b/>
                <w:szCs w:val="24"/>
              </w:rPr>
              <w:t>АО «Мордовцемент»</w:t>
            </w:r>
          </w:p>
          <w:p w:rsidR="00EE73F8" w:rsidRPr="007B06F0" w:rsidRDefault="00EE73F8" w:rsidP="00771644">
            <w:pPr>
              <w:pStyle w:val="1"/>
              <w:jc w:val="right"/>
              <w:rPr>
                <w:szCs w:val="24"/>
              </w:rPr>
            </w:pPr>
          </w:p>
          <w:p w:rsidR="00EE73F8" w:rsidRPr="00CA4FD7" w:rsidRDefault="001D4ECE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_____________</w:t>
            </w:r>
            <w:r w:rsidR="00EE73F8" w:rsidRPr="00CA4FD7">
              <w:rPr>
                <w:b/>
                <w:szCs w:val="24"/>
              </w:rPr>
              <w:t>_</w:t>
            </w:r>
            <w:r w:rsidR="00C55B92" w:rsidRPr="00CA4FD7">
              <w:rPr>
                <w:b/>
                <w:szCs w:val="24"/>
              </w:rPr>
              <w:t>С.</w:t>
            </w:r>
            <w:r w:rsidRPr="00CA4FD7">
              <w:rPr>
                <w:b/>
                <w:szCs w:val="24"/>
              </w:rPr>
              <w:t xml:space="preserve"> </w:t>
            </w:r>
            <w:r w:rsidR="00C55B92" w:rsidRPr="00CA4FD7">
              <w:rPr>
                <w:b/>
                <w:szCs w:val="24"/>
              </w:rPr>
              <w:t>В. Марачков</w:t>
            </w:r>
          </w:p>
          <w:p w:rsidR="009F631D" w:rsidRPr="007B06F0" w:rsidRDefault="009F631D" w:rsidP="00771644">
            <w:pPr>
              <w:pStyle w:val="1"/>
              <w:jc w:val="right"/>
              <w:rPr>
                <w:szCs w:val="24"/>
              </w:rPr>
            </w:pPr>
          </w:p>
          <w:p w:rsidR="00EE73F8" w:rsidRPr="00CA4FD7" w:rsidRDefault="009F631D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«__</w:t>
            </w:r>
            <w:r w:rsidR="00160761" w:rsidRPr="00CA4FD7">
              <w:rPr>
                <w:b/>
                <w:szCs w:val="24"/>
              </w:rPr>
              <w:t>_» _</w:t>
            </w:r>
            <w:r w:rsidR="009A3B2A" w:rsidRPr="00CA4FD7">
              <w:rPr>
                <w:b/>
                <w:szCs w:val="24"/>
              </w:rPr>
              <w:t>___________2023</w:t>
            </w:r>
            <w:r w:rsidRPr="00CA4FD7">
              <w:rPr>
                <w:b/>
                <w:szCs w:val="24"/>
              </w:rPr>
              <w:t>г</w:t>
            </w:r>
          </w:p>
        </w:tc>
      </w:tr>
    </w:tbl>
    <w:p w:rsidR="004A2A74" w:rsidRDefault="004A2A74" w:rsidP="00771644">
      <w:pPr>
        <w:jc w:val="center"/>
        <w:rPr>
          <w:sz w:val="22"/>
          <w:szCs w:val="22"/>
        </w:rPr>
      </w:pPr>
    </w:p>
    <w:p w:rsidR="00BB7853" w:rsidRPr="00BB7853" w:rsidRDefault="00BB7853" w:rsidP="00771644">
      <w:pPr>
        <w:jc w:val="center"/>
        <w:rPr>
          <w:sz w:val="22"/>
          <w:szCs w:val="22"/>
        </w:rPr>
      </w:pPr>
    </w:p>
    <w:p w:rsidR="00AD49E6" w:rsidRPr="007B06F0" w:rsidRDefault="00A43F5E" w:rsidP="00771644">
      <w:pPr>
        <w:jc w:val="center"/>
        <w:rPr>
          <w:b/>
        </w:rPr>
      </w:pPr>
      <w:r w:rsidRPr="007B06F0">
        <w:rPr>
          <w:b/>
        </w:rPr>
        <w:t>ТЕХНИЧЕСКОЕ ЗАДАНИЕ</w:t>
      </w:r>
    </w:p>
    <w:p w:rsidR="007B06F0" w:rsidRDefault="001D4ECE" w:rsidP="009A3B2A">
      <w:pPr>
        <w:jc w:val="center"/>
        <w:rPr>
          <w:b/>
        </w:rPr>
      </w:pPr>
      <w:r w:rsidRPr="007B06F0">
        <w:rPr>
          <w:b/>
        </w:rPr>
        <w:t>н</w:t>
      </w:r>
      <w:r w:rsidR="000053C7" w:rsidRPr="007B06F0">
        <w:rPr>
          <w:b/>
        </w:rPr>
        <w:t>а п</w:t>
      </w:r>
      <w:r w:rsidR="00CF7E27" w:rsidRPr="007B06F0">
        <w:rPr>
          <w:b/>
        </w:rPr>
        <w:t>роведение</w:t>
      </w:r>
      <w:r w:rsidR="009A3B2A" w:rsidRPr="007B06F0">
        <w:rPr>
          <w:b/>
        </w:rPr>
        <w:t xml:space="preserve"> комплекса</w:t>
      </w:r>
      <w:r w:rsidR="00CF7E27" w:rsidRPr="007B06F0">
        <w:rPr>
          <w:b/>
        </w:rPr>
        <w:t xml:space="preserve"> работ по </w:t>
      </w:r>
      <w:r w:rsidR="009A3B2A" w:rsidRPr="007B06F0">
        <w:rPr>
          <w:b/>
        </w:rPr>
        <w:t xml:space="preserve">разборке на узлы допустимые к транспортировке, </w:t>
      </w:r>
    </w:p>
    <w:p w:rsidR="007B06F0" w:rsidRDefault="009A3B2A" w:rsidP="009A3B2A">
      <w:pPr>
        <w:jc w:val="center"/>
        <w:rPr>
          <w:b/>
        </w:rPr>
      </w:pPr>
      <w:r w:rsidRPr="007B06F0">
        <w:rPr>
          <w:b/>
        </w:rPr>
        <w:t xml:space="preserve">а также последующей сборки экскаватора </w:t>
      </w:r>
      <w:r w:rsidR="001C4AF7" w:rsidRPr="007B06F0">
        <w:rPr>
          <w:b/>
        </w:rPr>
        <w:t xml:space="preserve">ЭШ </w:t>
      </w:r>
      <w:r w:rsidR="007B06F0">
        <w:rPr>
          <w:b/>
        </w:rPr>
        <w:t xml:space="preserve">– </w:t>
      </w:r>
      <w:r w:rsidR="001C4AF7" w:rsidRPr="007B06F0">
        <w:rPr>
          <w:b/>
        </w:rPr>
        <w:t>6</w:t>
      </w:r>
      <w:r w:rsidR="007B06F0">
        <w:rPr>
          <w:b/>
        </w:rPr>
        <w:t xml:space="preserve"> </w:t>
      </w:r>
      <w:r w:rsidR="001C4AF7" w:rsidRPr="007B06F0">
        <w:rPr>
          <w:b/>
        </w:rPr>
        <w:t>/</w:t>
      </w:r>
      <w:r w:rsidR="007B06F0">
        <w:rPr>
          <w:b/>
        </w:rPr>
        <w:t xml:space="preserve"> </w:t>
      </w:r>
      <w:r w:rsidR="001C4AF7" w:rsidRPr="007B06F0">
        <w:rPr>
          <w:b/>
        </w:rPr>
        <w:t>45</w:t>
      </w:r>
      <w:r w:rsidRPr="007B06F0">
        <w:rPr>
          <w:b/>
        </w:rPr>
        <w:t xml:space="preserve"> </w:t>
      </w:r>
    </w:p>
    <w:p w:rsidR="00A43F5E" w:rsidRPr="007B06F0" w:rsidRDefault="00CF7E27" w:rsidP="009A3B2A">
      <w:pPr>
        <w:jc w:val="center"/>
        <w:rPr>
          <w:b/>
        </w:rPr>
      </w:pPr>
      <w:r w:rsidRPr="007B06F0">
        <w:rPr>
          <w:b/>
        </w:rPr>
        <w:t>с привлечением сил подрядных организаций</w:t>
      </w:r>
      <w:r w:rsidR="001D4ECE" w:rsidRPr="007B06F0">
        <w:rPr>
          <w:b/>
        </w:rPr>
        <w:t xml:space="preserve"> </w:t>
      </w:r>
    </w:p>
    <w:p w:rsidR="00044981" w:rsidRDefault="00044981" w:rsidP="00771644">
      <w:pPr>
        <w:jc w:val="center"/>
        <w:rPr>
          <w:sz w:val="22"/>
          <w:szCs w:val="22"/>
        </w:rPr>
      </w:pPr>
    </w:p>
    <w:p w:rsidR="00BB7853" w:rsidRPr="00CA4FD7" w:rsidRDefault="00BB7853" w:rsidP="00771644">
      <w:pPr>
        <w:jc w:val="center"/>
        <w:rPr>
          <w:sz w:val="22"/>
          <w:szCs w:val="22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66"/>
        <w:gridCol w:w="7267"/>
      </w:tblGrid>
      <w:tr w:rsidR="00A43F5E" w:rsidRPr="007B06F0" w:rsidTr="00CA4FD7">
        <w:trPr>
          <w:trHeight w:val="399"/>
        </w:trPr>
        <w:tc>
          <w:tcPr>
            <w:tcW w:w="576" w:type="dxa"/>
            <w:vAlign w:val="center"/>
          </w:tcPr>
          <w:p w:rsidR="00A43F5E" w:rsidRPr="007B06F0" w:rsidRDefault="00A43F5E" w:rsidP="00771644">
            <w:pPr>
              <w:jc w:val="center"/>
              <w:rPr>
                <w:b/>
                <w:bCs/>
              </w:rPr>
            </w:pPr>
            <w:bookmarkStart w:id="0" w:name="RANGE!A2:C14"/>
            <w:r w:rsidRPr="007B06F0">
              <w:rPr>
                <w:b/>
                <w:bCs/>
              </w:rPr>
              <w:t>№ п</w:t>
            </w:r>
            <w:r w:rsidR="001D4ECE" w:rsidRPr="007B06F0">
              <w:rPr>
                <w:b/>
                <w:bCs/>
              </w:rPr>
              <w:t xml:space="preserve"> </w:t>
            </w:r>
            <w:r w:rsidRPr="007B06F0">
              <w:rPr>
                <w:b/>
                <w:bCs/>
              </w:rPr>
              <w:t>/</w:t>
            </w:r>
            <w:r w:rsidR="001D4ECE" w:rsidRPr="007B06F0">
              <w:rPr>
                <w:b/>
                <w:bCs/>
              </w:rPr>
              <w:t xml:space="preserve"> </w:t>
            </w:r>
            <w:r w:rsidRPr="007B06F0">
              <w:rPr>
                <w:b/>
                <w:bCs/>
              </w:rPr>
              <w:t>п</w:t>
            </w:r>
            <w:bookmarkEnd w:id="0"/>
          </w:p>
        </w:tc>
        <w:tc>
          <w:tcPr>
            <w:tcW w:w="2254" w:type="dxa"/>
            <w:vAlign w:val="center"/>
          </w:tcPr>
          <w:p w:rsidR="00A43F5E" w:rsidRPr="007B06F0" w:rsidRDefault="00A43F5E" w:rsidP="00771644">
            <w:pPr>
              <w:jc w:val="center"/>
              <w:rPr>
                <w:b/>
                <w:bCs/>
              </w:rPr>
            </w:pPr>
            <w:r w:rsidRPr="007B06F0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7379" w:type="dxa"/>
            <w:vAlign w:val="center"/>
          </w:tcPr>
          <w:p w:rsidR="00A43F5E" w:rsidRPr="007B06F0" w:rsidRDefault="00A43F5E" w:rsidP="00771644">
            <w:pPr>
              <w:jc w:val="center"/>
              <w:rPr>
                <w:b/>
                <w:bCs/>
              </w:rPr>
            </w:pPr>
            <w:r w:rsidRPr="007B06F0">
              <w:rPr>
                <w:b/>
                <w:bCs/>
              </w:rPr>
              <w:t>Основные данные и требования</w:t>
            </w:r>
          </w:p>
        </w:tc>
      </w:tr>
      <w:tr w:rsidR="00A43F5E" w:rsidRPr="007B06F0" w:rsidTr="00CA4FD7">
        <w:trPr>
          <w:trHeight w:val="646"/>
        </w:trPr>
        <w:tc>
          <w:tcPr>
            <w:tcW w:w="576" w:type="dxa"/>
          </w:tcPr>
          <w:p w:rsidR="00A43F5E" w:rsidRPr="007B06F0" w:rsidRDefault="00A43F5E" w:rsidP="00771644">
            <w:pPr>
              <w:jc w:val="center"/>
            </w:pPr>
            <w:r w:rsidRPr="007B06F0">
              <w:t>1.</w:t>
            </w:r>
          </w:p>
        </w:tc>
        <w:tc>
          <w:tcPr>
            <w:tcW w:w="2254" w:type="dxa"/>
          </w:tcPr>
          <w:p w:rsidR="00A43F5E" w:rsidRPr="007B06F0" w:rsidRDefault="00D56EDF" w:rsidP="00771644">
            <w:pPr>
              <w:jc w:val="center"/>
            </w:pPr>
            <w:r w:rsidRPr="007B06F0">
              <w:t>Предмет договора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D56EDF" w:rsidRPr="007B06F0" w:rsidRDefault="007B06F0" w:rsidP="007B06F0">
            <w:pPr>
              <w:ind w:firstLine="489"/>
              <w:jc w:val="both"/>
            </w:pPr>
            <w:r>
              <w:t>П</w:t>
            </w:r>
            <w:r w:rsidR="009A3B2A" w:rsidRPr="007B06F0">
              <w:t>роведение комплекса работ по разборке на узлы допу</w:t>
            </w:r>
            <w:r w:rsidR="00CA4FD7" w:rsidRPr="007B06F0">
              <w:t>стимые к транспортировке,</w:t>
            </w:r>
            <w:r w:rsidR="004E27C1" w:rsidRPr="007B06F0">
              <w:t xml:space="preserve"> транспортировке и </w:t>
            </w:r>
            <w:r w:rsidR="009A3B2A" w:rsidRPr="007B06F0">
              <w:t xml:space="preserve">последующей сборки экскаватора </w:t>
            </w:r>
            <w:r w:rsidR="001C4AF7" w:rsidRPr="007B06F0">
              <w:t xml:space="preserve">ЭШ </w:t>
            </w:r>
            <w:r>
              <w:t xml:space="preserve">– </w:t>
            </w:r>
            <w:r w:rsidR="001C4AF7" w:rsidRPr="007B06F0">
              <w:t>6</w:t>
            </w:r>
            <w:r>
              <w:t xml:space="preserve"> </w:t>
            </w:r>
            <w:r w:rsidR="001C4AF7" w:rsidRPr="007B06F0">
              <w:t>/</w:t>
            </w:r>
            <w:r>
              <w:t xml:space="preserve"> </w:t>
            </w:r>
            <w:r w:rsidR="001C4AF7" w:rsidRPr="007B06F0">
              <w:t>45</w:t>
            </w:r>
            <w:r w:rsidR="009A3B2A" w:rsidRPr="007B06F0">
              <w:t xml:space="preserve"> с привлечением сил подрядных организаций.</w:t>
            </w:r>
          </w:p>
        </w:tc>
      </w:tr>
      <w:tr w:rsidR="0040713F" w:rsidRPr="007B06F0" w:rsidTr="004553A2">
        <w:trPr>
          <w:trHeight w:val="335"/>
        </w:trPr>
        <w:tc>
          <w:tcPr>
            <w:tcW w:w="576" w:type="dxa"/>
          </w:tcPr>
          <w:p w:rsidR="0040713F" w:rsidRPr="007B06F0" w:rsidRDefault="00D56EDF" w:rsidP="00771644">
            <w:pPr>
              <w:jc w:val="center"/>
            </w:pPr>
            <w:r w:rsidRPr="007B06F0">
              <w:t>2.</w:t>
            </w:r>
          </w:p>
        </w:tc>
        <w:tc>
          <w:tcPr>
            <w:tcW w:w="9633" w:type="dxa"/>
            <w:gridSpan w:val="2"/>
          </w:tcPr>
          <w:p w:rsidR="0040713F" w:rsidRPr="007B06F0" w:rsidRDefault="00D56EDF" w:rsidP="00771644">
            <w:r w:rsidRPr="007B06F0">
              <w:t>Требования, предъявляемые к предмету закупки</w:t>
            </w:r>
            <w:r w:rsidR="001D4ECE" w:rsidRPr="007B06F0">
              <w:t>.</w:t>
            </w:r>
          </w:p>
        </w:tc>
      </w:tr>
      <w:tr w:rsidR="00A43F5E" w:rsidRPr="007B06F0" w:rsidTr="00CA4FD7">
        <w:trPr>
          <w:trHeight w:val="2066"/>
        </w:trPr>
        <w:tc>
          <w:tcPr>
            <w:tcW w:w="576" w:type="dxa"/>
          </w:tcPr>
          <w:p w:rsidR="00A43F5E" w:rsidRPr="007B06F0" w:rsidRDefault="00D56EDF" w:rsidP="00771644">
            <w:pPr>
              <w:jc w:val="center"/>
            </w:pPr>
            <w:r w:rsidRPr="007B06F0">
              <w:t>2.1</w:t>
            </w:r>
            <w:r w:rsidR="001D4ECE" w:rsidRPr="007B06F0">
              <w:t>.</w:t>
            </w:r>
          </w:p>
        </w:tc>
        <w:tc>
          <w:tcPr>
            <w:tcW w:w="2254" w:type="dxa"/>
          </w:tcPr>
          <w:p w:rsidR="00CA4FD7" w:rsidRPr="007B06F0" w:rsidRDefault="00D56EDF" w:rsidP="00CA4FD7">
            <w:pPr>
              <w:jc w:val="both"/>
            </w:pPr>
            <w:r w:rsidRPr="007B06F0">
              <w:t>Наименование, основные характеристики</w:t>
            </w:r>
            <w:r w:rsidR="00AC151E" w:rsidRPr="007B06F0">
              <w:t xml:space="preserve"> </w:t>
            </w:r>
            <w:r w:rsidRPr="007B06F0">
              <w:t>и</w:t>
            </w:r>
          </w:p>
          <w:p w:rsidR="00A43F5E" w:rsidRPr="007B06F0" w:rsidRDefault="00D56EDF" w:rsidP="00CA4FD7">
            <w:pPr>
              <w:jc w:val="both"/>
            </w:pPr>
            <w:r w:rsidRPr="007B06F0">
              <w:t>объемы выполняемых работ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7B06F0" w:rsidRDefault="00EE0D6D" w:rsidP="007B06F0">
            <w:pPr>
              <w:ind w:firstLine="489"/>
              <w:jc w:val="both"/>
            </w:pPr>
            <w:r w:rsidRPr="007B06F0">
              <w:t>Подрядчик обязуется</w:t>
            </w:r>
            <w:r w:rsidR="00C70824" w:rsidRPr="007B06F0">
              <w:t xml:space="preserve"> выполнить </w:t>
            </w:r>
            <w:r w:rsidR="009A3B2A" w:rsidRPr="007B06F0">
              <w:t>разборк</w:t>
            </w:r>
            <w:r w:rsidR="00801215" w:rsidRPr="007B06F0">
              <w:t xml:space="preserve">у экскаватора </w:t>
            </w:r>
            <w:r w:rsidR="007B06F0">
              <w:t xml:space="preserve">                          </w:t>
            </w:r>
            <w:r w:rsidR="003C73A3" w:rsidRPr="007B06F0">
              <w:t>ЭШ</w:t>
            </w:r>
            <w:r w:rsidR="007B06F0">
              <w:t xml:space="preserve"> - </w:t>
            </w:r>
            <w:r w:rsidR="003C73A3" w:rsidRPr="007B06F0">
              <w:t>6</w:t>
            </w:r>
            <w:r w:rsidR="007B06F0">
              <w:t xml:space="preserve"> </w:t>
            </w:r>
            <w:r w:rsidR="003C73A3" w:rsidRPr="007B06F0">
              <w:t>/</w:t>
            </w:r>
            <w:r w:rsidR="007B06F0">
              <w:t xml:space="preserve"> </w:t>
            </w:r>
            <w:r w:rsidR="003C73A3" w:rsidRPr="007B06F0">
              <w:t>45</w:t>
            </w:r>
            <w:r w:rsidR="00801215" w:rsidRPr="007B06F0">
              <w:t xml:space="preserve"> в</w:t>
            </w:r>
            <w:r w:rsidR="009A3B2A" w:rsidRPr="007B06F0">
              <w:t xml:space="preserve"> </w:t>
            </w:r>
            <w:proofErr w:type="spellStart"/>
            <w:r w:rsidR="003C73A3" w:rsidRPr="007B06F0">
              <w:t>Карачаево</w:t>
            </w:r>
            <w:proofErr w:type="spellEnd"/>
            <w:r w:rsidR="007B06F0">
              <w:t xml:space="preserve"> </w:t>
            </w:r>
            <w:r w:rsidR="003C73A3" w:rsidRPr="007B06F0">
              <w:t>-</w:t>
            </w:r>
            <w:r w:rsidR="007B06F0">
              <w:t xml:space="preserve"> </w:t>
            </w:r>
            <w:r w:rsidR="003C73A3" w:rsidRPr="007B06F0">
              <w:t xml:space="preserve">Черкесской </w:t>
            </w:r>
            <w:proofErr w:type="gramStart"/>
            <w:r w:rsidR="003C73A3" w:rsidRPr="007B06F0">
              <w:t xml:space="preserve">Республике, </w:t>
            </w:r>
            <w:r w:rsidR="007B06F0">
              <w:t xml:space="preserve">  </w:t>
            </w:r>
            <w:proofErr w:type="gramEnd"/>
            <w:r w:rsidR="007B06F0">
              <w:t xml:space="preserve">                                               </w:t>
            </w:r>
            <w:proofErr w:type="spellStart"/>
            <w:r w:rsidR="003C73A3" w:rsidRPr="007B06F0">
              <w:t>Усть</w:t>
            </w:r>
            <w:proofErr w:type="spellEnd"/>
            <w:r w:rsidR="007B06F0">
              <w:t xml:space="preserve"> </w:t>
            </w:r>
            <w:r w:rsidR="003C73A3" w:rsidRPr="007B06F0">
              <w:t>-</w:t>
            </w:r>
            <w:r w:rsidR="007B06F0">
              <w:t xml:space="preserve"> </w:t>
            </w:r>
            <w:proofErr w:type="spellStart"/>
            <w:r w:rsidR="003C73A3" w:rsidRPr="007B06F0">
              <w:t>Джегутинский</w:t>
            </w:r>
            <w:proofErr w:type="spellEnd"/>
            <w:r w:rsidR="003C73A3" w:rsidRPr="007B06F0">
              <w:t xml:space="preserve"> район, г.</w:t>
            </w:r>
            <w:r w:rsidR="007B06F0">
              <w:t xml:space="preserve"> </w:t>
            </w:r>
            <w:proofErr w:type="spellStart"/>
            <w:r w:rsidR="003C73A3" w:rsidRPr="007B06F0">
              <w:t>Усть</w:t>
            </w:r>
            <w:proofErr w:type="spellEnd"/>
            <w:r w:rsidR="007B06F0">
              <w:t xml:space="preserve"> </w:t>
            </w:r>
            <w:r w:rsidR="003C73A3" w:rsidRPr="007B06F0">
              <w:t>-</w:t>
            </w:r>
            <w:r w:rsidR="007B06F0">
              <w:t xml:space="preserve"> </w:t>
            </w:r>
            <w:proofErr w:type="spellStart"/>
            <w:r w:rsidR="003C73A3" w:rsidRPr="007B06F0">
              <w:t>Джегута</w:t>
            </w:r>
            <w:proofErr w:type="spellEnd"/>
            <w:r w:rsidR="003C73A3" w:rsidRPr="007B06F0">
              <w:t xml:space="preserve">, </w:t>
            </w:r>
            <w:proofErr w:type="spellStart"/>
            <w:r w:rsidR="003C73A3" w:rsidRPr="007B06F0">
              <w:t>промплощадка</w:t>
            </w:r>
            <w:proofErr w:type="spellEnd"/>
            <w:r w:rsidR="003C73A3" w:rsidRPr="007B06F0">
              <w:t xml:space="preserve"> цементного завода</w:t>
            </w:r>
            <w:r w:rsidR="007B06F0">
              <w:t xml:space="preserve"> АО «</w:t>
            </w:r>
            <w:proofErr w:type="spellStart"/>
            <w:r w:rsidR="007B06F0">
              <w:t>Кавказцемент</w:t>
            </w:r>
            <w:proofErr w:type="spellEnd"/>
            <w:r w:rsidR="007B06F0">
              <w:t>»</w:t>
            </w:r>
            <w:r w:rsidR="00801215" w:rsidRPr="007B06F0">
              <w:t>.</w:t>
            </w:r>
          </w:p>
          <w:p w:rsidR="007E6DF1" w:rsidRDefault="00801215" w:rsidP="007E6DF1">
            <w:pPr>
              <w:ind w:firstLine="489"/>
              <w:jc w:val="both"/>
            </w:pPr>
            <w:r w:rsidRPr="007B06F0">
              <w:t xml:space="preserve">Подрядчик обязуется выполнить перевозку с г. </w:t>
            </w:r>
            <w:proofErr w:type="spellStart"/>
            <w:r w:rsidR="003C73A3" w:rsidRPr="007B06F0">
              <w:t>Усть</w:t>
            </w:r>
            <w:proofErr w:type="spellEnd"/>
            <w:r w:rsidR="007B06F0">
              <w:t xml:space="preserve"> – </w:t>
            </w:r>
            <w:proofErr w:type="spellStart"/>
            <w:r w:rsidR="003C73A3" w:rsidRPr="007B06F0">
              <w:t>Джегута</w:t>
            </w:r>
            <w:proofErr w:type="spellEnd"/>
            <w:r w:rsidR="007B06F0">
              <w:t xml:space="preserve"> </w:t>
            </w:r>
            <w:proofErr w:type="spellStart"/>
            <w:r w:rsidR="007B06F0">
              <w:t>промплощадка</w:t>
            </w:r>
            <w:proofErr w:type="spellEnd"/>
            <w:r w:rsidR="007B06F0">
              <w:t xml:space="preserve"> АО «</w:t>
            </w:r>
            <w:proofErr w:type="spellStart"/>
            <w:r w:rsidR="007B06F0">
              <w:t>Кавказцемент</w:t>
            </w:r>
            <w:proofErr w:type="spellEnd"/>
            <w:r w:rsidR="007B06F0">
              <w:t>»</w:t>
            </w:r>
            <w:r w:rsidR="00361924" w:rsidRPr="007B06F0">
              <w:t xml:space="preserve"> на площадку </w:t>
            </w:r>
            <w:r w:rsidR="007B06F0">
              <w:t xml:space="preserve">                                                 </w:t>
            </w:r>
            <w:r w:rsidR="00361924" w:rsidRPr="007B06F0">
              <w:t xml:space="preserve">АО «Мордовцемент», расположенной по адресу: Республика Мордовия, </w:t>
            </w:r>
            <w:r w:rsidR="007B06F0">
              <w:t xml:space="preserve">м. р – н Чамзинский, г. п. </w:t>
            </w:r>
            <w:proofErr w:type="gramStart"/>
            <w:r w:rsidR="007B06F0">
              <w:t>Комсомольское</w:t>
            </w:r>
            <w:r w:rsidR="00361924" w:rsidRPr="007B06F0">
              <w:t xml:space="preserve">, </w:t>
            </w:r>
            <w:r w:rsidR="007B06F0">
              <w:t xml:space="preserve">  </w:t>
            </w:r>
            <w:proofErr w:type="gramEnd"/>
            <w:r w:rsidR="007B06F0">
              <w:t xml:space="preserve">                                       </w:t>
            </w:r>
            <w:r w:rsidR="00361924" w:rsidRPr="007B06F0">
              <w:t>р. п. Комсомольский</w:t>
            </w:r>
            <w:r w:rsidR="004E27C1" w:rsidRPr="007B06F0">
              <w:t>, карьер «Ванькинский».</w:t>
            </w:r>
          </w:p>
          <w:p w:rsidR="007E6DF1" w:rsidRDefault="00361924" w:rsidP="007E6DF1">
            <w:pPr>
              <w:ind w:firstLine="489"/>
              <w:jc w:val="both"/>
            </w:pPr>
            <w:r w:rsidRPr="007B06F0">
              <w:t xml:space="preserve">Подрядчик обязуется выполнить сборку экскаватора </w:t>
            </w:r>
            <w:r w:rsidR="007E6DF1">
              <w:t xml:space="preserve">                                </w:t>
            </w:r>
            <w:r w:rsidR="003C73A3" w:rsidRPr="007B06F0">
              <w:t xml:space="preserve">ЭШ </w:t>
            </w:r>
            <w:r w:rsidR="007E6DF1">
              <w:t xml:space="preserve">– </w:t>
            </w:r>
            <w:r w:rsidR="003C73A3" w:rsidRPr="007B06F0">
              <w:t>6</w:t>
            </w:r>
            <w:r w:rsidR="007E6DF1">
              <w:t xml:space="preserve"> </w:t>
            </w:r>
            <w:r w:rsidR="003C73A3" w:rsidRPr="007B06F0">
              <w:t>/</w:t>
            </w:r>
            <w:r w:rsidR="007E6DF1">
              <w:t xml:space="preserve"> </w:t>
            </w:r>
            <w:r w:rsidR="003C73A3" w:rsidRPr="007B06F0">
              <w:t>45</w:t>
            </w:r>
            <w:r w:rsidRPr="007B06F0">
              <w:t>, произвести пуска – наладочные работы.</w:t>
            </w:r>
          </w:p>
          <w:p w:rsidR="00B4152D" w:rsidRPr="007B06F0" w:rsidRDefault="00BF6E5C" w:rsidP="007E6DF1">
            <w:pPr>
              <w:ind w:firstLine="489"/>
              <w:jc w:val="both"/>
            </w:pPr>
            <w:r w:rsidRPr="007B06F0">
              <w:t>Все элементы крепежа</w:t>
            </w:r>
            <w:r w:rsidR="004E27C1" w:rsidRPr="007B06F0">
              <w:t>, кабельной продукции и другое,</w:t>
            </w:r>
            <w:r w:rsidRPr="007B06F0">
              <w:t xml:space="preserve"> пришедшие в</w:t>
            </w:r>
            <w:r w:rsidR="00361924" w:rsidRPr="007B06F0">
              <w:t xml:space="preserve"> негодность в процессе демонтажных</w:t>
            </w:r>
            <w:r w:rsidR="004E27C1" w:rsidRPr="007B06F0">
              <w:t xml:space="preserve"> работ и перевозки,</w:t>
            </w:r>
            <w:r w:rsidRPr="007B06F0">
              <w:t xml:space="preserve"> подлежат замене силами и средствами подрядчика. </w:t>
            </w:r>
          </w:p>
        </w:tc>
      </w:tr>
      <w:tr w:rsidR="00A43F5E" w:rsidRPr="007B06F0" w:rsidTr="00CA4FD7">
        <w:trPr>
          <w:trHeight w:val="554"/>
        </w:trPr>
        <w:tc>
          <w:tcPr>
            <w:tcW w:w="576" w:type="dxa"/>
          </w:tcPr>
          <w:p w:rsidR="00A43F5E" w:rsidRPr="007B06F0" w:rsidRDefault="00D56EDF" w:rsidP="00771644">
            <w:pPr>
              <w:jc w:val="center"/>
            </w:pPr>
            <w:r w:rsidRPr="007B06F0">
              <w:t>2.2</w:t>
            </w:r>
            <w:r w:rsidR="001D4ECE" w:rsidRPr="007B06F0">
              <w:t>.</w:t>
            </w:r>
          </w:p>
        </w:tc>
        <w:tc>
          <w:tcPr>
            <w:tcW w:w="2254" w:type="dxa"/>
          </w:tcPr>
          <w:p w:rsidR="00AC151E" w:rsidRPr="007B06F0" w:rsidRDefault="00CA4FD7" w:rsidP="00AC151E">
            <w:pPr>
              <w:ind w:right="113"/>
              <w:jc w:val="both"/>
            </w:pPr>
            <w:r w:rsidRPr="007B06F0">
              <w:t xml:space="preserve">Квалификационные требования </w:t>
            </w:r>
          </w:p>
          <w:p w:rsidR="00A43F5E" w:rsidRPr="007B06F0" w:rsidRDefault="00CA4FD7" w:rsidP="00AC151E">
            <w:pPr>
              <w:ind w:right="510"/>
              <w:jc w:val="both"/>
            </w:pPr>
            <w:r w:rsidRPr="007B06F0">
              <w:t xml:space="preserve">к </w:t>
            </w:r>
            <w:r w:rsidR="00D56EDF" w:rsidRPr="007B06F0">
              <w:t>подрядчику, характеристики выполняемых работ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7E6DF1" w:rsidRDefault="004553A2" w:rsidP="007E6DF1">
            <w:pPr>
              <w:ind w:firstLine="489"/>
              <w:jc w:val="both"/>
            </w:pPr>
            <w:r w:rsidRPr="007B06F0">
              <w:t>Подрядчик</w:t>
            </w:r>
            <w:r w:rsidR="003C3F69" w:rsidRPr="007B06F0">
              <w:t xml:space="preserve">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      </w:r>
          </w:p>
          <w:p w:rsidR="007E6DF1" w:rsidRDefault="004553A2" w:rsidP="007E6DF1">
            <w:pPr>
              <w:ind w:firstLine="489"/>
              <w:jc w:val="both"/>
            </w:pPr>
            <w:r w:rsidRPr="007B06F0">
              <w:t>Подрядчик</w:t>
            </w:r>
            <w:r w:rsidR="003C3F69" w:rsidRPr="007B06F0">
              <w:t xml:space="preserve"> не должен являться неплатежеспособным или банкротом, не находится в процессе ликвидации, на имущество Исполнителя, в части существенной для исполнения договора, не должен быть наложен арест. Экономическая деятельность Исполнителя не должна быть приостановлена. Отсутствие у Исполнителя судебных процессов, на которых он выступает (выступал) как обвиняемая сторона, а предметом иска является </w:t>
            </w:r>
            <w:r w:rsidR="003C3F69" w:rsidRPr="007B06F0">
              <w:lastRenderedPageBreak/>
              <w:t>нарушение обязательств относительно качества, сроков либо финансовых затруднений.</w:t>
            </w:r>
          </w:p>
          <w:p w:rsidR="007E6DF1" w:rsidRDefault="00AC151E" w:rsidP="007E6DF1">
            <w:pPr>
              <w:ind w:firstLine="489"/>
              <w:jc w:val="both"/>
            </w:pPr>
            <w:r w:rsidRPr="007B06F0">
              <w:t>Срок регистрации организации</w:t>
            </w:r>
            <w:r w:rsidR="003C3F69" w:rsidRPr="007B06F0">
              <w:t xml:space="preserve"> Исполнителя в качестве юридического лица, а также срок его постановки на налоговый учет должен составлять не менее 1 года.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Перед началом работы Подрядчик предоставляет Заказчику Приказы о назначении ответственных лиц за создание и обеспечение безопасных условий труда, и безопасное производство работ с грузоподъёмными механизмами с указанием даты допуска к работе</w:t>
            </w:r>
            <w:r w:rsidR="001D4ECE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</w:t>
            </w:r>
            <w:r w:rsidR="007E6DF1">
              <w:t xml:space="preserve">              </w:t>
            </w:r>
            <w:r w:rsidRPr="007B06F0">
              <w:t>п. 2.1 настоящего Технического задания</w:t>
            </w:r>
            <w:r w:rsidR="001D4ECE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По завершении работ Подрядчик предоставляет Акт сдачи</w:t>
            </w:r>
            <w:r w:rsidR="001D4ECE" w:rsidRPr="007B06F0">
              <w:t xml:space="preserve"> </w:t>
            </w:r>
            <w:r w:rsidRPr="007B06F0">
              <w:t>-</w:t>
            </w:r>
            <w:r w:rsidR="007E6DF1" w:rsidRPr="007B06F0">
              <w:t>приёмки</w:t>
            </w:r>
            <w:r w:rsidRPr="007B06F0">
              <w:t xml:space="preserve"> выполненных работ</w:t>
            </w:r>
            <w:r w:rsidR="00160761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Использование при выполнении работ собств</w:t>
            </w:r>
            <w:r w:rsidR="00160761" w:rsidRPr="007B06F0">
              <w:t>енного инструмента</w:t>
            </w:r>
            <w:r w:rsidR="00AC151E" w:rsidRPr="007B06F0">
              <w:t>,</w:t>
            </w:r>
            <w:r w:rsidR="00160761" w:rsidRPr="007B06F0">
              <w:t xml:space="preserve"> оборудования, </w:t>
            </w:r>
            <w:r w:rsidR="00AC151E" w:rsidRPr="007B06F0">
              <w:t>подъёмных механизмов, транспорта, горючих</w:t>
            </w:r>
            <w:r w:rsidR="00160761" w:rsidRPr="007B06F0">
              <w:t xml:space="preserve"> газов</w:t>
            </w:r>
            <w:r w:rsidR="00AC151E" w:rsidRPr="007B06F0">
              <w:t xml:space="preserve"> и т.</w:t>
            </w:r>
            <w:r w:rsidR="007E6DF1">
              <w:t xml:space="preserve"> </w:t>
            </w:r>
            <w:r w:rsidR="00AC151E" w:rsidRPr="007B06F0">
              <w:t>д.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При выполнении работ, указанных в п. 2.1 настоящего Технического задания, Подрядчик обязуется соблюдать регламент по промышленной безопасности, охране труда и окружающей среды при проведени</w:t>
            </w:r>
            <w:r w:rsidR="00850761" w:rsidRPr="007B06F0">
              <w:t>и работ на территории Заказчика</w:t>
            </w:r>
            <w:r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 xml:space="preserve">Выполнить за свой </w:t>
            </w:r>
            <w:r w:rsidR="00BB7853" w:rsidRPr="007B06F0">
              <w:t>счёт</w:t>
            </w:r>
            <w:r w:rsidRPr="007B06F0">
              <w:t xml:space="preserve">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</w:t>
            </w:r>
            <w:r w:rsidR="00160761" w:rsidRPr="007B06F0">
              <w:t xml:space="preserve"> помещения.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Назначение приказом ответственного производителя работ</w:t>
            </w:r>
            <w:r w:rsidR="001D4ECE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При выполнении работ</w:t>
            </w:r>
            <w:r w:rsidR="00361924" w:rsidRPr="007B06F0">
              <w:t xml:space="preserve">, указанных в п. 2.1 настоящего </w:t>
            </w:r>
            <w:r w:rsidRPr="007B06F0">
              <w:t>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 промышленной и пожарной безопасности, экологии, графика работы и пропускного режима, действующих у Заказчика. Составление актов по форме Н</w:t>
            </w:r>
            <w:r w:rsidR="001D4ECE" w:rsidRPr="007B06F0">
              <w:t xml:space="preserve"> </w:t>
            </w:r>
            <w:r w:rsidRPr="007B06F0">
              <w:t>-</w:t>
            </w:r>
            <w:r w:rsidR="001D4ECE" w:rsidRPr="007B06F0">
              <w:t xml:space="preserve"> </w:t>
            </w:r>
            <w:r w:rsidRPr="007B06F0">
              <w:t>1 о несчастном случае на производстве с персоналом Подрядчика и ведение учета несчастных</w:t>
            </w:r>
            <w:r w:rsidR="001D4ECE" w:rsidRPr="007B06F0">
              <w:t xml:space="preserve"> случаев осуществляет Подрядчик.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 xml:space="preserve">Подключение к электросетям Заказчика и затраты на электроэнергию </w:t>
            </w:r>
            <w:r w:rsidR="007E6DF1" w:rsidRPr="007B06F0">
              <w:t>несёт</w:t>
            </w:r>
            <w:r w:rsidRPr="007B06F0">
              <w:t xml:space="preserve"> Заказчик.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 xml:space="preserve">В течение 10 (десяти) дней с момента завершения Работ, но до подписания Акта приемки Работ или в иные согласованные с Заказчиком сроки вывезти за пределы </w:t>
            </w:r>
            <w:r w:rsidR="002E7D28" w:rsidRPr="007B06F0">
              <w:t>территории Заказчика,</w:t>
            </w:r>
            <w:r w:rsidRPr="007B06F0">
              <w:t xml:space="preserve"> принадлежащие Подрядчику временные сооружения, механизмы, материалы, оборудование </w:t>
            </w:r>
            <w:r w:rsidR="001D4ECE" w:rsidRPr="007B06F0">
              <w:t>и иное имущество, а также мусор.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В случае отказа Подрядчика от уборки территории Заказчика от принадлежащих Подрядчику остатков материалов и мусора в ходе выполнения Работ по Договору,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</w:t>
            </w:r>
            <w:r w:rsidR="001D4ECE" w:rsidRPr="007B06F0">
              <w:t xml:space="preserve"> </w:t>
            </w:r>
            <w:r w:rsidRPr="007B06F0">
              <w:t xml:space="preserve">% от общей </w:t>
            </w:r>
            <w:r w:rsidRPr="007B06F0">
              <w:lastRenderedPageBreak/>
              <w:t>стоимости Работ по Договору. Указанный штраф может быть взыскан с Подрядчика не чаще одного раза в месяц.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По окончанию работ предоставить к сдаче объект в чистоте и порядке, очищенный от строительного и бытового мусора</w:t>
            </w:r>
            <w:r w:rsidR="001D4ECE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>Наличие собственного автотранспорта Подрядчика для перевозки сотрудников</w:t>
            </w:r>
            <w:r w:rsidR="001D4ECE" w:rsidRPr="007B06F0">
              <w:t>.</w:t>
            </w:r>
          </w:p>
          <w:p w:rsidR="007E6DF1" w:rsidRDefault="003C3F69" w:rsidP="007E6DF1">
            <w:pPr>
              <w:ind w:firstLine="489"/>
              <w:jc w:val="both"/>
            </w:pPr>
            <w:r w:rsidRPr="007B06F0">
              <w:t xml:space="preserve">По окончании работ предоставить исполнительную документацию (акты на приемку работ, акты освидетельствования скрытых </w:t>
            </w:r>
            <w:r w:rsidR="00D5609D" w:rsidRPr="007B06F0">
              <w:t>работ)</w:t>
            </w:r>
            <w:r w:rsidR="001D4ECE" w:rsidRPr="007B06F0">
              <w:t>.</w:t>
            </w:r>
          </w:p>
          <w:p w:rsidR="00C7301C" w:rsidRPr="007B06F0" w:rsidRDefault="003C3F69" w:rsidP="007E6DF1">
            <w:pPr>
              <w:ind w:firstLine="489"/>
              <w:jc w:val="both"/>
            </w:pPr>
            <w:r w:rsidRPr="007B06F0">
              <w:t xml:space="preserve">Обеспечить собственный персонал соответствующей спецодеждой с нанесенным фирменным логотипом организации Подрядчика, </w:t>
            </w:r>
            <w:r w:rsidR="006F5EED" w:rsidRPr="007B06F0">
              <w:t>спец обувью</w:t>
            </w:r>
            <w:r w:rsidRPr="007B06F0">
              <w:t>, другими средствами индивидуальной защиты и защитными касками</w:t>
            </w:r>
            <w:r w:rsidR="006F5EED" w:rsidRPr="007B06F0">
              <w:t>.</w:t>
            </w:r>
          </w:p>
        </w:tc>
      </w:tr>
      <w:tr w:rsidR="0000333E" w:rsidRPr="007B06F0" w:rsidTr="004553A2">
        <w:trPr>
          <w:trHeight w:val="220"/>
        </w:trPr>
        <w:tc>
          <w:tcPr>
            <w:tcW w:w="576" w:type="dxa"/>
          </w:tcPr>
          <w:p w:rsidR="0000333E" w:rsidRPr="007B06F0" w:rsidRDefault="00D56EDF" w:rsidP="00771644">
            <w:pPr>
              <w:jc w:val="center"/>
            </w:pPr>
            <w:r w:rsidRPr="007B06F0">
              <w:lastRenderedPageBreak/>
              <w:t>3.</w:t>
            </w:r>
          </w:p>
        </w:tc>
        <w:tc>
          <w:tcPr>
            <w:tcW w:w="9633" w:type="dxa"/>
            <w:gridSpan w:val="2"/>
          </w:tcPr>
          <w:p w:rsidR="0000333E" w:rsidRPr="007B06F0" w:rsidRDefault="00D56EDF" w:rsidP="00771644">
            <w:r w:rsidRPr="007B06F0">
              <w:t>Место, условия и сроки выполнения работ</w:t>
            </w:r>
            <w:r w:rsidR="001D4ECE" w:rsidRPr="007B06F0">
              <w:t>.</w:t>
            </w:r>
          </w:p>
        </w:tc>
      </w:tr>
      <w:tr w:rsidR="00751B93" w:rsidRPr="007B06F0" w:rsidTr="00CA4FD7">
        <w:trPr>
          <w:trHeight w:val="427"/>
        </w:trPr>
        <w:tc>
          <w:tcPr>
            <w:tcW w:w="576" w:type="dxa"/>
          </w:tcPr>
          <w:p w:rsidR="00A43F5E" w:rsidRPr="007B06F0" w:rsidRDefault="00D56EDF" w:rsidP="00771644">
            <w:pPr>
              <w:jc w:val="center"/>
            </w:pPr>
            <w:r w:rsidRPr="007B06F0">
              <w:t>3.1</w:t>
            </w:r>
            <w:r w:rsidR="001D4ECE" w:rsidRPr="007B06F0">
              <w:t>.</w:t>
            </w:r>
          </w:p>
        </w:tc>
        <w:tc>
          <w:tcPr>
            <w:tcW w:w="2254" w:type="dxa"/>
          </w:tcPr>
          <w:p w:rsidR="00A43F5E" w:rsidRPr="007B06F0" w:rsidRDefault="00CA4FD7" w:rsidP="00CA4FD7">
            <w:pPr>
              <w:ind w:right="283"/>
              <w:jc w:val="both"/>
            </w:pPr>
            <w:r w:rsidRPr="007B06F0">
              <w:t xml:space="preserve">Место </w:t>
            </w:r>
            <w:r w:rsidR="00D56EDF" w:rsidRPr="007B06F0">
              <w:t>проведения работ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7E6DF1" w:rsidRDefault="00361924" w:rsidP="007E6DF1">
            <w:pPr>
              <w:pStyle w:val="1"/>
              <w:ind w:firstLine="489"/>
              <w:jc w:val="both"/>
              <w:rPr>
                <w:szCs w:val="24"/>
              </w:rPr>
            </w:pPr>
            <w:r w:rsidRPr="007B06F0">
              <w:rPr>
                <w:szCs w:val="24"/>
              </w:rPr>
              <w:t xml:space="preserve">АО </w:t>
            </w:r>
            <w:r w:rsidR="00D87378" w:rsidRPr="007B06F0">
              <w:rPr>
                <w:szCs w:val="24"/>
              </w:rPr>
              <w:t>«</w:t>
            </w:r>
            <w:proofErr w:type="spellStart"/>
            <w:r w:rsidR="004A2A74" w:rsidRPr="007B06F0">
              <w:rPr>
                <w:szCs w:val="24"/>
              </w:rPr>
              <w:t>Кавказцемент</w:t>
            </w:r>
            <w:proofErr w:type="spellEnd"/>
            <w:r w:rsidR="00D87378" w:rsidRPr="007B06F0">
              <w:rPr>
                <w:szCs w:val="24"/>
              </w:rPr>
              <w:t>»</w:t>
            </w:r>
            <w:r w:rsidR="004A2A74" w:rsidRPr="007B06F0">
              <w:rPr>
                <w:szCs w:val="24"/>
              </w:rPr>
              <w:t xml:space="preserve">, расположенный по </w:t>
            </w:r>
            <w:proofErr w:type="gramStart"/>
            <w:r w:rsidR="004A2A74" w:rsidRPr="007B06F0">
              <w:rPr>
                <w:szCs w:val="24"/>
              </w:rPr>
              <w:t xml:space="preserve">адресу: </w:t>
            </w:r>
            <w:r w:rsidR="007E6DF1">
              <w:rPr>
                <w:szCs w:val="24"/>
              </w:rPr>
              <w:t xml:space="preserve">  </w:t>
            </w:r>
            <w:proofErr w:type="gramEnd"/>
            <w:r w:rsidR="007E6DF1">
              <w:rPr>
                <w:szCs w:val="24"/>
              </w:rPr>
              <w:t xml:space="preserve">                              </w:t>
            </w:r>
            <w:proofErr w:type="spellStart"/>
            <w:r w:rsidR="004A2A74" w:rsidRPr="007B06F0">
              <w:rPr>
                <w:szCs w:val="24"/>
              </w:rPr>
              <w:t>Карачаево</w:t>
            </w:r>
            <w:proofErr w:type="spellEnd"/>
            <w:r w:rsidR="007E6DF1">
              <w:rPr>
                <w:szCs w:val="24"/>
              </w:rPr>
              <w:t xml:space="preserve"> </w:t>
            </w:r>
            <w:r w:rsidR="004A2A74" w:rsidRPr="007B06F0">
              <w:rPr>
                <w:szCs w:val="24"/>
              </w:rPr>
              <w:t>-</w:t>
            </w:r>
            <w:r w:rsidR="00D25581">
              <w:rPr>
                <w:szCs w:val="24"/>
              </w:rPr>
              <w:t xml:space="preserve"> </w:t>
            </w:r>
            <w:r w:rsidR="004A2A74" w:rsidRPr="007B06F0">
              <w:rPr>
                <w:szCs w:val="24"/>
              </w:rPr>
              <w:t xml:space="preserve">Черкесская Республика, </w:t>
            </w:r>
            <w:proofErr w:type="spellStart"/>
            <w:r w:rsidR="004A2A74" w:rsidRPr="007B06F0">
              <w:rPr>
                <w:szCs w:val="24"/>
              </w:rPr>
              <w:t>Усть</w:t>
            </w:r>
            <w:proofErr w:type="spellEnd"/>
            <w:r w:rsidR="007E6DF1">
              <w:rPr>
                <w:szCs w:val="24"/>
              </w:rPr>
              <w:t xml:space="preserve"> </w:t>
            </w:r>
            <w:r w:rsidR="004A2A74" w:rsidRPr="007B06F0">
              <w:rPr>
                <w:szCs w:val="24"/>
              </w:rPr>
              <w:t>-</w:t>
            </w:r>
            <w:r w:rsidR="007E6DF1">
              <w:rPr>
                <w:szCs w:val="24"/>
              </w:rPr>
              <w:t xml:space="preserve"> </w:t>
            </w:r>
            <w:proofErr w:type="spellStart"/>
            <w:r w:rsidR="004A2A74" w:rsidRPr="007B06F0">
              <w:rPr>
                <w:szCs w:val="24"/>
              </w:rPr>
              <w:t>Джегутинский</w:t>
            </w:r>
            <w:proofErr w:type="spellEnd"/>
            <w:r w:rsidR="004A2A74" w:rsidRPr="007B06F0">
              <w:rPr>
                <w:szCs w:val="24"/>
              </w:rPr>
              <w:t xml:space="preserve"> район, </w:t>
            </w:r>
            <w:r w:rsidR="007E6DF1">
              <w:rPr>
                <w:szCs w:val="24"/>
              </w:rPr>
              <w:t xml:space="preserve">                  </w:t>
            </w:r>
            <w:r w:rsidR="004A2A74" w:rsidRPr="007B06F0">
              <w:rPr>
                <w:szCs w:val="24"/>
              </w:rPr>
              <w:t>г.</w:t>
            </w:r>
            <w:r w:rsidR="007E6DF1">
              <w:rPr>
                <w:szCs w:val="24"/>
              </w:rPr>
              <w:t xml:space="preserve"> </w:t>
            </w:r>
            <w:proofErr w:type="spellStart"/>
            <w:r w:rsidR="004A2A74" w:rsidRPr="007B06F0">
              <w:rPr>
                <w:szCs w:val="24"/>
              </w:rPr>
              <w:t>Усть</w:t>
            </w:r>
            <w:proofErr w:type="spellEnd"/>
            <w:r w:rsidR="007E6DF1">
              <w:rPr>
                <w:szCs w:val="24"/>
              </w:rPr>
              <w:t xml:space="preserve"> </w:t>
            </w:r>
            <w:r w:rsidR="004A2A74" w:rsidRPr="007B06F0">
              <w:rPr>
                <w:szCs w:val="24"/>
              </w:rPr>
              <w:t>-</w:t>
            </w:r>
            <w:r w:rsidR="007E6DF1">
              <w:rPr>
                <w:szCs w:val="24"/>
              </w:rPr>
              <w:t xml:space="preserve"> </w:t>
            </w:r>
            <w:proofErr w:type="spellStart"/>
            <w:r w:rsidR="004A2A74" w:rsidRPr="007B06F0">
              <w:rPr>
                <w:szCs w:val="24"/>
              </w:rPr>
              <w:t>Джегута</w:t>
            </w:r>
            <w:proofErr w:type="spellEnd"/>
            <w:r w:rsidR="004A2A74" w:rsidRPr="007B06F0">
              <w:rPr>
                <w:szCs w:val="24"/>
              </w:rPr>
              <w:t xml:space="preserve">, </w:t>
            </w:r>
            <w:proofErr w:type="spellStart"/>
            <w:r w:rsidR="004A2A74" w:rsidRPr="007B06F0">
              <w:rPr>
                <w:szCs w:val="24"/>
              </w:rPr>
              <w:t>промплощадка</w:t>
            </w:r>
            <w:proofErr w:type="spellEnd"/>
            <w:r w:rsidR="004A2A74" w:rsidRPr="007B06F0">
              <w:rPr>
                <w:szCs w:val="24"/>
              </w:rPr>
              <w:t xml:space="preserve"> цементного завода.</w:t>
            </w:r>
          </w:p>
          <w:p w:rsidR="00A43F5E" w:rsidRPr="007B06F0" w:rsidRDefault="00D56EDF" w:rsidP="007E6DF1">
            <w:pPr>
              <w:pStyle w:val="1"/>
              <w:ind w:firstLine="489"/>
              <w:jc w:val="both"/>
              <w:rPr>
                <w:szCs w:val="24"/>
              </w:rPr>
            </w:pPr>
            <w:r w:rsidRPr="007B06F0">
              <w:rPr>
                <w:szCs w:val="24"/>
              </w:rPr>
              <w:t>АО «Мордовцемент</w:t>
            </w:r>
            <w:r w:rsidR="00424AF0" w:rsidRPr="007B06F0">
              <w:rPr>
                <w:szCs w:val="24"/>
              </w:rPr>
              <w:t>», расположенный по</w:t>
            </w:r>
            <w:r w:rsidRPr="007B06F0">
              <w:rPr>
                <w:szCs w:val="24"/>
              </w:rPr>
              <w:t xml:space="preserve"> адресу: Республика Мордовия, </w:t>
            </w:r>
            <w:r w:rsidR="007E6DF1">
              <w:rPr>
                <w:szCs w:val="24"/>
              </w:rPr>
              <w:t xml:space="preserve">м. к – р Чамзинский, г. п. </w:t>
            </w:r>
            <w:proofErr w:type="gramStart"/>
            <w:r w:rsidR="007E6DF1">
              <w:rPr>
                <w:szCs w:val="24"/>
              </w:rPr>
              <w:t>Комсомольское</w:t>
            </w:r>
            <w:r w:rsidR="00424AF0" w:rsidRPr="007B06F0">
              <w:rPr>
                <w:szCs w:val="24"/>
              </w:rPr>
              <w:t xml:space="preserve">, </w:t>
            </w:r>
            <w:r w:rsidR="007E6DF1">
              <w:rPr>
                <w:szCs w:val="24"/>
              </w:rPr>
              <w:t xml:space="preserve">  </w:t>
            </w:r>
            <w:proofErr w:type="gramEnd"/>
            <w:r w:rsidR="007E6DF1">
              <w:rPr>
                <w:szCs w:val="24"/>
              </w:rPr>
              <w:t xml:space="preserve">                                       </w:t>
            </w:r>
            <w:r w:rsidR="00424AF0" w:rsidRPr="007B06F0">
              <w:rPr>
                <w:szCs w:val="24"/>
              </w:rPr>
              <w:t>р.</w:t>
            </w:r>
            <w:r w:rsidR="001D4ECE" w:rsidRPr="007B06F0">
              <w:rPr>
                <w:szCs w:val="24"/>
              </w:rPr>
              <w:t xml:space="preserve"> </w:t>
            </w:r>
            <w:r w:rsidR="00424AF0" w:rsidRPr="007B06F0">
              <w:rPr>
                <w:szCs w:val="24"/>
              </w:rPr>
              <w:t>п.</w:t>
            </w:r>
            <w:r w:rsidRPr="007B06F0">
              <w:rPr>
                <w:szCs w:val="24"/>
              </w:rPr>
              <w:t xml:space="preserve"> Комсомольский</w:t>
            </w:r>
            <w:r w:rsidR="007E6DF1">
              <w:rPr>
                <w:szCs w:val="24"/>
              </w:rPr>
              <w:t>, ул. Промышленная, д. 1, Ванькинский карьер Алексеевского месторождения цементного сырья</w:t>
            </w:r>
            <w:r w:rsidR="001D4ECE" w:rsidRPr="007B06F0">
              <w:rPr>
                <w:szCs w:val="24"/>
              </w:rPr>
              <w:t>.</w:t>
            </w:r>
          </w:p>
        </w:tc>
      </w:tr>
      <w:tr w:rsidR="00B533A0" w:rsidRPr="007B06F0" w:rsidTr="00CA4FD7">
        <w:trPr>
          <w:trHeight w:val="2601"/>
        </w:trPr>
        <w:tc>
          <w:tcPr>
            <w:tcW w:w="576" w:type="dxa"/>
          </w:tcPr>
          <w:p w:rsidR="00A43F5E" w:rsidRPr="007B06F0" w:rsidRDefault="00D56EDF" w:rsidP="00771644">
            <w:pPr>
              <w:jc w:val="center"/>
            </w:pPr>
            <w:r w:rsidRPr="007B06F0">
              <w:t>3.2</w:t>
            </w:r>
            <w:r w:rsidR="001D4ECE" w:rsidRPr="007B06F0">
              <w:t>.</w:t>
            </w:r>
          </w:p>
        </w:tc>
        <w:tc>
          <w:tcPr>
            <w:tcW w:w="2254" w:type="dxa"/>
          </w:tcPr>
          <w:p w:rsidR="00A43F5E" w:rsidRPr="007B06F0" w:rsidRDefault="00D56EDF" w:rsidP="001D4ECE">
            <w:pPr>
              <w:jc w:val="both"/>
            </w:pPr>
            <w:r w:rsidRPr="007B06F0">
              <w:t>Условия производства работ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7E6DF1" w:rsidRDefault="00D56EDF" w:rsidP="007E6DF1">
            <w:pPr>
              <w:ind w:firstLine="489"/>
              <w:jc w:val="both"/>
            </w:pPr>
            <w:r w:rsidRPr="007B06F0">
              <w:t>Заказчик осуществляет контроль и надзор за ходом и качеством выполняемых Работ, графиков (сроков) выполнения отдельных этапов и видов Работ, выполнением мероприятий по охране окружающей среды, пожарной и иной безопасности</w:t>
            </w:r>
            <w:r w:rsidR="001D4ECE" w:rsidRPr="007B06F0">
              <w:t>.</w:t>
            </w:r>
          </w:p>
          <w:p w:rsidR="007E6DF1" w:rsidRDefault="00D56EDF" w:rsidP="007E6DF1">
            <w:pPr>
              <w:ind w:firstLine="489"/>
              <w:jc w:val="both"/>
            </w:pPr>
            <w:r w:rsidRPr="007B06F0">
              <w:t>Подрядчик обеспечивает беспрепятственный доступ для над</w:t>
            </w:r>
            <w:r w:rsidR="00D5609D" w:rsidRPr="007B06F0">
              <w:t>зора и контроля за ходом работ</w:t>
            </w:r>
            <w:r w:rsidRPr="007B06F0">
              <w:t xml:space="preserve"> представителя Заказчика</w:t>
            </w:r>
            <w:r w:rsidR="001D4ECE" w:rsidRPr="007B06F0">
              <w:t>.</w:t>
            </w:r>
          </w:p>
          <w:p w:rsidR="00C7301C" w:rsidRPr="007B06F0" w:rsidRDefault="00D56EDF" w:rsidP="007E6DF1">
            <w:pPr>
              <w:ind w:firstLine="489"/>
              <w:jc w:val="both"/>
            </w:pPr>
            <w:r w:rsidRPr="007B06F0">
      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      </w:r>
          </w:p>
        </w:tc>
      </w:tr>
      <w:tr w:rsidR="003E4FD1" w:rsidRPr="007B06F0" w:rsidTr="00CA4FD7">
        <w:trPr>
          <w:trHeight w:val="1322"/>
        </w:trPr>
        <w:tc>
          <w:tcPr>
            <w:tcW w:w="576" w:type="dxa"/>
          </w:tcPr>
          <w:p w:rsidR="00A43F5E" w:rsidRPr="007B06F0" w:rsidRDefault="00D56EDF" w:rsidP="00771644">
            <w:pPr>
              <w:jc w:val="center"/>
            </w:pPr>
            <w:r w:rsidRPr="007B06F0">
              <w:t>3.3</w:t>
            </w:r>
            <w:r w:rsidR="001D4ECE" w:rsidRPr="007B06F0">
              <w:t>.</w:t>
            </w:r>
          </w:p>
        </w:tc>
        <w:tc>
          <w:tcPr>
            <w:tcW w:w="2254" w:type="dxa"/>
          </w:tcPr>
          <w:p w:rsidR="00A43F5E" w:rsidRPr="007B06F0" w:rsidRDefault="00AC151E" w:rsidP="00AC151E">
            <w:pPr>
              <w:ind w:right="340"/>
            </w:pPr>
            <w:r w:rsidRPr="007B06F0">
              <w:t xml:space="preserve">Сроки </w:t>
            </w:r>
            <w:r w:rsidR="00C7301C" w:rsidRPr="007B06F0">
              <w:t>выполнения работ</w:t>
            </w:r>
            <w:r w:rsidR="001D4ECE" w:rsidRPr="007B06F0">
              <w:t>.</w:t>
            </w:r>
          </w:p>
        </w:tc>
        <w:tc>
          <w:tcPr>
            <w:tcW w:w="7379" w:type="dxa"/>
            <w:vAlign w:val="center"/>
          </w:tcPr>
          <w:p w:rsidR="00BB7853" w:rsidRDefault="00D56EDF" w:rsidP="00BB7853">
            <w:pPr>
              <w:ind w:firstLine="489"/>
              <w:jc w:val="both"/>
            </w:pPr>
            <w:r w:rsidRPr="007B06F0">
              <w:t xml:space="preserve">Сроки выполнения работ указываются в договоре, а также </w:t>
            </w:r>
            <w:r w:rsidR="00D5609D" w:rsidRPr="007B06F0">
              <w:t xml:space="preserve">в графике производства </w:t>
            </w:r>
            <w:r w:rsidRPr="007B06F0">
              <w:t xml:space="preserve">работ, согласованном с </w:t>
            </w:r>
            <w:r w:rsidR="00D5609D" w:rsidRPr="007B06F0">
              <w:t>Заказчиком перед началом работ</w:t>
            </w:r>
            <w:r w:rsidRPr="007B06F0">
              <w:t>.</w:t>
            </w:r>
          </w:p>
          <w:p w:rsidR="00BB7853" w:rsidRDefault="00D529DA" w:rsidP="00BB7853">
            <w:pPr>
              <w:ind w:firstLine="489"/>
              <w:jc w:val="both"/>
              <w:rPr>
                <w:b/>
              </w:rPr>
            </w:pPr>
            <w:r w:rsidRPr="007B06F0">
              <w:t>Предва</w:t>
            </w:r>
            <w:r w:rsidR="003B1A89" w:rsidRPr="007B06F0">
              <w:t xml:space="preserve">рительная дата начала работ – </w:t>
            </w:r>
            <w:r w:rsidR="008C2521">
              <w:t>15</w:t>
            </w:r>
            <w:r w:rsidRPr="007B06F0">
              <w:t>.</w:t>
            </w:r>
            <w:r w:rsidR="008C2521">
              <w:t>01.2024</w:t>
            </w:r>
            <w:r w:rsidRPr="007B06F0">
              <w:t xml:space="preserve"> года</w:t>
            </w:r>
            <w:r w:rsidRPr="007B06F0">
              <w:rPr>
                <w:b/>
              </w:rPr>
              <w:t>.</w:t>
            </w:r>
          </w:p>
          <w:p w:rsidR="00BB7853" w:rsidRDefault="00CF7E27" w:rsidP="00BB7853">
            <w:pPr>
              <w:ind w:firstLine="489"/>
              <w:jc w:val="both"/>
            </w:pPr>
            <w:r w:rsidRPr="007B06F0">
              <w:t xml:space="preserve">Окончание работ – </w:t>
            </w:r>
            <w:r w:rsidR="008C2521">
              <w:t>30</w:t>
            </w:r>
            <w:bookmarkStart w:id="1" w:name="_GoBack"/>
            <w:bookmarkEnd w:id="1"/>
            <w:r w:rsidR="004553A2" w:rsidRPr="007B06F0">
              <w:t>.</w:t>
            </w:r>
            <w:r w:rsidR="009E560C" w:rsidRPr="007B06F0">
              <w:t>04</w:t>
            </w:r>
            <w:r w:rsidR="00692EA6" w:rsidRPr="007B06F0">
              <w:t>.202</w:t>
            </w:r>
            <w:r w:rsidR="009E560C" w:rsidRPr="007B06F0">
              <w:t>4</w:t>
            </w:r>
            <w:r w:rsidR="00D529DA" w:rsidRPr="007B06F0">
              <w:t xml:space="preserve"> года.</w:t>
            </w:r>
          </w:p>
          <w:p w:rsidR="00A35B8C" w:rsidRPr="007B06F0" w:rsidRDefault="00C7301C" w:rsidP="00BB7853">
            <w:pPr>
              <w:ind w:firstLine="489"/>
              <w:jc w:val="both"/>
            </w:pPr>
            <w:r w:rsidRPr="007B06F0">
              <w:t xml:space="preserve">Договор вступает в силу с момента его подписания и действует на период </w:t>
            </w:r>
            <w:r w:rsidR="00D5609D" w:rsidRPr="007B06F0">
              <w:t xml:space="preserve">выполнения работ </w:t>
            </w:r>
            <w:r w:rsidRPr="007B06F0">
              <w:t>с даты подписания</w:t>
            </w:r>
            <w:r w:rsidR="00D5609D" w:rsidRPr="007B06F0">
              <w:t>.</w:t>
            </w:r>
          </w:p>
        </w:tc>
      </w:tr>
      <w:tr w:rsidR="00A43F5E" w:rsidRPr="007B06F0" w:rsidTr="00CA4FD7">
        <w:trPr>
          <w:trHeight w:val="557"/>
        </w:trPr>
        <w:tc>
          <w:tcPr>
            <w:tcW w:w="576" w:type="dxa"/>
          </w:tcPr>
          <w:p w:rsidR="00A43F5E" w:rsidRPr="007B06F0" w:rsidRDefault="00AB15CB" w:rsidP="00771644">
            <w:pPr>
              <w:jc w:val="center"/>
            </w:pPr>
            <w:r w:rsidRPr="007B06F0">
              <w:t>4</w:t>
            </w:r>
            <w:r w:rsidR="00D56EDF" w:rsidRPr="007B06F0">
              <w:t>.</w:t>
            </w:r>
          </w:p>
        </w:tc>
        <w:tc>
          <w:tcPr>
            <w:tcW w:w="2254" w:type="dxa"/>
          </w:tcPr>
          <w:p w:rsidR="00A43F5E" w:rsidRPr="007B06F0" w:rsidRDefault="00D56EDF" w:rsidP="00AC151E">
            <w:pPr>
              <w:ind w:right="170"/>
              <w:jc w:val="both"/>
            </w:pPr>
            <w:r w:rsidRPr="007B06F0">
              <w:t>Порядок формирования цены договора</w:t>
            </w:r>
            <w:r w:rsidR="001D4ECE" w:rsidRPr="007B06F0">
              <w:t>.</w:t>
            </w:r>
          </w:p>
        </w:tc>
        <w:tc>
          <w:tcPr>
            <w:tcW w:w="7379" w:type="dxa"/>
          </w:tcPr>
          <w:p w:rsidR="00BB7853" w:rsidRDefault="00D56EDF" w:rsidP="00BB7853">
            <w:pPr>
              <w:ind w:firstLine="489"/>
              <w:jc w:val="both"/>
            </w:pPr>
            <w:r w:rsidRPr="007B06F0">
              <w:t xml:space="preserve">Начальная цена договора по </w:t>
            </w:r>
            <w:r w:rsidR="0068501F" w:rsidRPr="007B06F0">
              <w:t>оказани</w:t>
            </w:r>
            <w:r w:rsidR="002368CD" w:rsidRPr="007B06F0">
              <w:t>ю</w:t>
            </w:r>
            <w:r w:rsidR="0068501F" w:rsidRPr="007B06F0">
              <w:t xml:space="preserve"> услуг</w:t>
            </w:r>
            <w:r w:rsidRPr="007B06F0">
              <w:t xml:space="preserve"> рассчитывается на основании объемов </w:t>
            </w:r>
            <w:r w:rsidR="006F5EED" w:rsidRPr="007B06F0">
              <w:t>работ,</w:t>
            </w:r>
            <w:r w:rsidRPr="007B06F0">
              <w:t xml:space="preserve"> оп</w:t>
            </w:r>
            <w:r w:rsidR="004553A2" w:rsidRPr="007B06F0">
              <w:t xml:space="preserve">ределенных </w:t>
            </w:r>
            <w:r w:rsidR="00CA4FD7" w:rsidRPr="007B06F0">
              <w:t>в п. 2.1 настоящего т</w:t>
            </w:r>
            <w:r w:rsidR="004553A2" w:rsidRPr="007B06F0">
              <w:t>ехнического задания.</w:t>
            </w:r>
            <w:r w:rsidRPr="007B06F0">
              <w:t xml:space="preserve"> Р</w:t>
            </w:r>
            <w:r w:rsidR="00A35B8C" w:rsidRPr="007B06F0">
              <w:t>асценки являются фиксированными на вес</w:t>
            </w:r>
            <w:r w:rsidR="00122601" w:rsidRPr="007B06F0">
              <w:t>ь</w:t>
            </w:r>
            <w:r w:rsidR="00A35B8C" w:rsidRPr="007B06F0">
              <w:t xml:space="preserve"> срок действия договора, комплексными и кумулятивными и вк</w:t>
            </w:r>
            <w:r w:rsidR="009F631D" w:rsidRPr="007B06F0">
              <w:t xml:space="preserve">лючают в себе все трудозатраты, </w:t>
            </w:r>
            <w:r w:rsidR="00631DAA" w:rsidRPr="007B06F0">
              <w:t>механизмы</w:t>
            </w:r>
            <w:r w:rsidR="00A35B8C" w:rsidRPr="007B06F0">
              <w:t xml:space="preserve">, </w:t>
            </w:r>
            <w:r w:rsidR="00631DAA" w:rsidRPr="007B06F0">
              <w:t xml:space="preserve">инструменты, </w:t>
            </w:r>
            <w:r w:rsidR="00A35B8C" w:rsidRPr="007B06F0">
              <w:t>и материалы Подрядчика, необходимые для достижения конечного результата, в т. ч. и такие, которые в отдельности не указаны.</w:t>
            </w:r>
          </w:p>
          <w:p w:rsidR="00A43F5E" w:rsidRPr="007B06F0" w:rsidRDefault="00D56EDF" w:rsidP="00BB7853">
            <w:pPr>
              <w:ind w:firstLine="489"/>
              <w:jc w:val="both"/>
            </w:pPr>
            <w:r w:rsidRPr="007B06F0">
              <w:t xml:space="preserve">В случае корректировки </w:t>
            </w:r>
            <w:proofErr w:type="spellStart"/>
            <w:r w:rsidRPr="007B06F0">
              <w:t>объема</w:t>
            </w:r>
            <w:proofErr w:type="spellEnd"/>
            <w:r w:rsidRPr="007B06F0">
              <w:t xml:space="preserve"> выполняемых работ по результатам осмотра оборудования, Стороны заключают дополнительное соглашение к Договору, содержащее скорректированный объем работ, их стоимость и сроки их выполнения.</w:t>
            </w:r>
          </w:p>
        </w:tc>
      </w:tr>
      <w:tr w:rsidR="00C3676B" w:rsidRPr="007B06F0" w:rsidTr="00BB7853">
        <w:trPr>
          <w:trHeight w:val="416"/>
        </w:trPr>
        <w:tc>
          <w:tcPr>
            <w:tcW w:w="576" w:type="dxa"/>
          </w:tcPr>
          <w:p w:rsidR="00A43F5E" w:rsidRPr="007B06F0" w:rsidRDefault="00AB15CB" w:rsidP="00771644">
            <w:pPr>
              <w:jc w:val="center"/>
            </w:pPr>
            <w:r w:rsidRPr="007B06F0">
              <w:t>5</w:t>
            </w:r>
            <w:r w:rsidR="00BC105C" w:rsidRPr="007B06F0">
              <w:t>.</w:t>
            </w:r>
          </w:p>
        </w:tc>
        <w:tc>
          <w:tcPr>
            <w:tcW w:w="2254" w:type="dxa"/>
          </w:tcPr>
          <w:p w:rsidR="00A43F5E" w:rsidRPr="007B06F0" w:rsidRDefault="00BC105C" w:rsidP="001D4ECE">
            <w:pPr>
              <w:jc w:val="both"/>
            </w:pPr>
            <w:r w:rsidRPr="007B06F0">
              <w:t>Привлечение субподрядчиков</w:t>
            </w:r>
            <w:r w:rsidR="001D4ECE" w:rsidRPr="007B06F0">
              <w:t>.</w:t>
            </w:r>
          </w:p>
        </w:tc>
        <w:tc>
          <w:tcPr>
            <w:tcW w:w="7379" w:type="dxa"/>
          </w:tcPr>
          <w:p w:rsidR="00A43F5E" w:rsidRPr="007B06F0" w:rsidRDefault="00BC105C" w:rsidP="00BB7853">
            <w:pPr>
              <w:ind w:firstLine="489"/>
              <w:jc w:val="both"/>
            </w:pPr>
            <w:r w:rsidRPr="007B06F0">
              <w:t xml:space="preserve">Письменно согласовать с Заказчиком привлечение к выполнению работ в рамках договора субподрядчиков с предоставлением документального подтверждения наличия у субподрядчиков ресурсов, необходимых для исполнения </w:t>
            </w:r>
            <w:r w:rsidRPr="007B06F0">
              <w:lastRenderedPageBreak/>
              <w:t>обязательств (наличие в штате организации квалифицированного персонала, с подтверждением трудовых или иных отношений, оборудования).</w:t>
            </w:r>
          </w:p>
        </w:tc>
      </w:tr>
      <w:tr w:rsidR="00751B93" w:rsidRPr="00BB7853" w:rsidTr="00CA4FD7">
        <w:trPr>
          <w:trHeight w:val="483"/>
        </w:trPr>
        <w:tc>
          <w:tcPr>
            <w:tcW w:w="576" w:type="dxa"/>
          </w:tcPr>
          <w:p w:rsidR="00A43F5E" w:rsidRPr="007B06F0" w:rsidRDefault="00AB15CB" w:rsidP="00771644">
            <w:pPr>
              <w:jc w:val="center"/>
            </w:pPr>
            <w:r w:rsidRPr="007B06F0">
              <w:lastRenderedPageBreak/>
              <w:t>6</w:t>
            </w:r>
            <w:r w:rsidR="00BC105C" w:rsidRPr="007B06F0">
              <w:t>.</w:t>
            </w:r>
          </w:p>
        </w:tc>
        <w:tc>
          <w:tcPr>
            <w:tcW w:w="2254" w:type="dxa"/>
          </w:tcPr>
          <w:p w:rsidR="00A43F5E" w:rsidRPr="007B06F0" w:rsidRDefault="00BC105C" w:rsidP="001D4ECE">
            <w:pPr>
              <w:jc w:val="both"/>
            </w:pPr>
            <w:r w:rsidRPr="007B06F0">
              <w:t>Контроль выполнения договора</w:t>
            </w:r>
            <w:r w:rsidR="00A35B8C" w:rsidRPr="007B06F0">
              <w:t>, ответственное лицо</w:t>
            </w:r>
            <w:r w:rsidR="003546FF" w:rsidRPr="007B06F0">
              <w:t>.</w:t>
            </w:r>
          </w:p>
        </w:tc>
        <w:tc>
          <w:tcPr>
            <w:tcW w:w="7379" w:type="dxa"/>
          </w:tcPr>
          <w:p w:rsidR="00BC105C" w:rsidRPr="007B06F0" w:rsidRDefault="006F5EED" w:rsidP="00BB7853">
            <w:pPr>
              <w:pStyle w:val="a6"/>
              <w:ind w:left="0" w:firstLine="489"/>
              <w:jc w:val="both"/>
              <w:rPr>
                <w:i/>
              </w:rPr>
            </w:pPr>
            <w:r w:rsidRPr="007B06F0">
              <w:t>Начальник горного цеха</w:t>
            </w:r>
            <w:r w:rsidR="00D56EDF" w:rsidRPr="007B06F0">
              <w:t xml:space="preserve"> АО «</w:t>
            </w:r>
            <w:r w:rsidR="00D5609D" w:rsidRPr="007B06F0">
              <w:t xml:space="preserve">Мордовцемент» </w:t>
            </w:r>
            <w:r w:rsidR="00BB7853">
              <w:t>- Бочкарев Сергей Геннадиевич.</w:t>
            </w:r>
          </w:p>
          <w:p w:rsidR="00BC105C" w:rsidRPr="00BB7853" w:rsidRDefault="00D56EDF" w:rsidP="004553A2">
            <w:pPr>
              <w:jc w:val="both"/>
            </w:pPr>
            <w:r w:rsidRPr="007B06F0">
              <w:t>тел</w:t>
            </w:r>
            <w:r w:rsidRPr="00BB7853">
              <w:t xml:space="preserve">.: </w:t>
            </w:r>
            <w:r w:rsidR="006F5EED" w:rsidRPr="007B06F0">
              <w:t>8 (83 437) 30 4</w:t>
            </w:r>
            <w:r w:rsidR="00FD685F" w:rsidRPr="007B06F0">
              <w:t xml:space="preserve"> </w:t>
            </w:r>
            <w:r w:rsidR="006F5EED" w:rsidRPr="007B06F0">
              <w:t>44</w:t>
            </w:r>
            <w:r w:rsidR="00FD685F" w:rsidRPr="007B06F0">
              <w:t>.</w:t>
            </w:r>
          </w:p>
          <w:p w:rsidR="00BC105C" w:rsidRPr="00BB7853" w:rsidRDefault="00BB7853" w:rsidP="00BB7853">
            <w:pPr>
              <w:rPr>
                <w:lang w:val="en-US"/>
              </w:rPr>
            </w:pPr>
            <w:r w:rsidRPr="00BB7853">
              <w:rPr>
                <w:lang w:val="en-US"/>
              </w:rPr>
              <w:t xml:space="preserve">e - </w:t>
            </w:r>
            <w:proofErr w:type="gramStart"/>
            <w:r w:rsidRPr="00BB7853">
              <w:rPr>
                <w:lang w:val="en-US"/>
              </w:rPr>
              <w:t>mail</w:t>
            </w:r>
            <w:proofErr w:type="gramEnd"/>
            <w:r w:rsidRPr="00BB7853">
              <w:rPr>
                <w:lang w:val="en-US"/>
              </w:rPr>
              <w:t>: bochkarev@cemros.ru.</w:t>
            </w:r>
          </w:p>
        </w:tc>
      </w:tr>
    </w:tbl>
    <w:p w:rsidR="000053C7" w:rsidRPr="00BB7853" w:rsidRDefault="000053C7" w:rsidP="003B1A89">
      <w:pPr>
        <w:tabs>
          <w:tab w:val="left" w:pos="5250"/>
        </w:tabs>
        <w:jc w:val="both"/>
        <w:rPr>
          <w:lang w:val="en-US"/>
        </w:rPr>
      </w:pPr>
    </w:p>
    <w:p w:rsidR="00692EA6" w:rsidRDefault="00692EA6" w:rsidP="003B1A89">
      <w:pPr>
        <w:tabs>
          <w:tab w:val="left" w:pos="5250"/>
        </w:tabs>
        <w:jc w:val="both"/>
        <w:rPr>
          <w:lang w:val="en-US"/>
        </w:rPr>
      </w:pPr>
    </w:p>
    <w:p w:rsidR="00BB7853" w:rsidRPr="00BB7853" w:rsidRDefault="00BB7853" w:rsidP="003B1A89">
      <w:pPr>
        <w:tabs>
          <w:tab w:val="left" w:pos="5250"/>
        </w:tabs>
        <w:jc w:val="both"/>
        <w:rPr>
          <w:lang w:val="en-US"/>
        </w:rPr>
      </w:pPr>
    </w:p>
    <w:p w:rsidR="003546FF" w:rsidRPr="007B06F0" w:rsidRDefault="006F5EED" w:rsidP="001D4ECE">
      <w:pPr>
        <w:tabs>
          <w:tab w:val="left" w:pos="5250"/>
        </w:tabs>
        <w:jc w:val="both"/>
        <w:rPr>
          <w:b/>
        </w:rPr>
      </w:pPr>
      <w:r w:rsidRPr="007B06F0">
        <w:rPr>
          <w:b/>
        </w:rPr>
        <w:t xml:space="preserve">Начальник горного цеха                                                                                    </w:t>
      </w:r>
      <w:r w:rsidR="001D4ECE" w:rsidRPr="007B06F0">
        <w:rPr>
          <w:b/>
        </w:rPr>
        <w:t xml:space="preserve">        </w:t>
      </w:r>
      <w:r w:rsidRPr="007B06F0">
        <w:rPr>
          <w:b/>
        </w:rPr>
        <w:t xml:space="preserve">      </w:t>
      </w:r>
      <w:r w:rsidR="001D4ECE" w:rsidRPr="007B06F0">
        <w:rPr>
          <w:b/>
        </w:rPr>
        <w:t xml:space="preserve">С. Г. </w:t>
      </w:r>
      <w:r w:rsidRPr="007B06F0">
        <w:rPr>
          <w:b/>
        </w:rPr>
        <w:t xml:space="preserve">Бочкарев </w:t>
      </w:r>
    </w:p>
    <w:p w:rsidR="003546FF" w:rsidRPr="007B06F0" w:rsidRDefault="003546FF" w:rsidP="001D4ECE">
      <w:pPr>
        <w:jc w:val="both"/>
        <w:rPr>
          <w:b/>
        </w:rPr>
      </w:pPr>
    </w:p>
    <w:p w:rsidR="00527AFC" w:rsidRPr="00CA4FD7" w:rsidRDefault="00527AFC" w:rsidP="001D4ECE">
      <w:pPr>
        <w:jc w:val="both"/>
        <w:rPr>
          <w:b/>
          <w:sz w:val="22"/>
          <w:szCs w:val="22"/>
        </w:rPr>
      </w:pPr>
    </w:p>
    <w:p w:rsidR="00527AFC" w:rsidRPr="00CA4FD7" w:rsidRDefault="00527AFC" w:rsidP="001D4ECE">
      <w:pPr>
        <w:jc w:val="both"/>
        <w:rPr>
          <w:b/>
          <w:sz w:val="22"/>
          <w:szCs w:val="22"/>
        </w:rPr>
      </w:pPr>
    </w:p>
    <w:sectPr w:rsidR="00527AFC" w:rsidRPr="00CA4FD7" w:rsidSect="00EE73F8"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A9" w:rsidRDefault="00CD5EA9" w:rsidP="001D4ECE">
      <w:r>
        <w:separator/>
      </w:r>
    </w:p>
  </w:endnote>
  <w:endnote w:type="continuationSeparator" w:id="0">
    <w:p w:rsidR="00CD5EA9" w:rsidRDefault="00CD5EA9" w:rsidP="001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21658"/>
      <w:docPartObj>
        <w:docPartGallery w:val="Page Numbers (Bottom of Page)"/>
        <w:docPartUnique/>
      </w:docPartObj>
    </w:sdtPr>
    <w:sdtEndPr/>
    <w:sdtContent>
      <w:p w:rsidR="001D4ECE" w:rsidRDefault="001D4E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21">
          <w:rPr>
            <w:noProof/>
          </w:rPr>
          <w:t>4</w:t>
        </w:r>
        <w:r>
          <w:fldChar w:fldCharType="end"/>
        </w:r>
      </w:p>
    </w:sdtContent>
  </w:sdt>
  <w:p w:rsidR="001D4ECE" w:rsidRDefault="001D4E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A9" w:rsidRDefault="00CD5EA9" w:rsidP="001D4ECE">
      <w:r>
        <w:separator/>
      </w:r>
    </w:p>
  </w:footnote>
  <w:footnote w:type="continuationSeparator" w:id="0">
    <w:p w:rsidR="00CD5EA9" w:rsidRDefault="00CD5EA9" w:rsidP="001D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7AD"/>
    <w:multiLevelType w:val="hybridMultilevel"/>
    <w:tmpl w:val="EF1C9720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E52"/>
    <w:multiLevelType w:val="hybridMultilevel"/>
    <w:tmpl w:val="14B4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EA2"/>
    <w:multiLevelType w:val="hybridMultilevel"/>
    <w:tmpl w:val="F7760BB4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872"/>
    <w:multiLevelType w:val="hybridMultilevel"/>
    <w:tmpl w:val="EDC403FA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4116561"/>
    <w:multiLevelType w:val="hybridMultilevel"/>
    <w:tmpl w:val="C634336E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3E16"/>
    <w:multiLevelType w:val="hybridMultilevel"/>
    <w:tmpl w:val="4DD2FE8C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A35"/>
    <w:multiLevelType w:val="hybridMultilevel"/>
    <w:tmpl w:val="341C8BA2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B4A2E"/>
    <w:multiLevelType w:val="hybridMultilevel"/>
    <w:tmpl w:val="E25EC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519FB"/>
    <w:multiLevelType w:val="hybridMultilevel"/>
    <w:tmpl w:val="464079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3EA606D"/>
    <w:multiLevelType w:val="hybridMultilevel"/>
    <w:tmpl w:val="63288D6E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1E0F"/>
    <w:multiLevelType w:val="hybridMultilevel"/>
    <w:tmpl w:val="9D52F2B4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183"/>
    <w:multiLevelType w:val="hybridMultilevel"/>
    <w:tmpl w:val="110E8420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98367A"/>
    <w:multiLevelType w:val="hybridMultilevel"/>
    <w:tmpl w:val="607CE8B8"/>
    <w:lvl w:ilvl="0" w:tplc="97308B2A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8" w15:restartNumberingAfterBreak="0">
    <w:nsid w:val="5CA2726B"/>
    <w:multiLevelType w:val="hybridMultilevel"/>
    <w:tmpl w:val="A4A85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4A1123"/>
    <w:multiLevelType w:val="hybridMultilevel"/>
    <w:tmpl w:val="DB863FF2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18"/>
  </w:num>
  <w:num w:numId="12">
    <w:abstractNumId w:val="2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8"/>
  </w:num>
  <w:num w:numId="18">
    <w:abstractNumId w:val="0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8F530619"/>
    <w:rsid w:val="000053C7"/>
    <w:rsid w:val="00034649"/>
    <w:rsid w:val="00044981"/>
    <w:rsid w:val="00050D8D"/>
    <w:rsid w:val="00076CA7"/>
    <w:rsid w:val="000939BA"/>
    <w:rsid w:val="000B2E6A"/>
    <w:rsid w:val="000B5B91"/>
    <w:rsid w:val="000D7620"/>
    <w:rsid w:val="000E302D"/>
    <w:rsid w:val="00122601"/>
    <w:rsid w:val="00160761"/>
    <w:rsid w:val="00164E84"/>
    <w:rsid w:val="001A0915"/>
    <w:rsid w:val="001C4AF7"/>
    <w:rsid w:val="001D4ECE"/>
    <w:rsid w:val="001E16FE"/>
    <w:rsid w:val="001E3078"/>
    <w:rsid w:val="00216E00"/>
    <w:rsid w:val="00222B87"/>
    <w:rsid w:val="002368CD"/>
    <w:rsid w:val="0024135E"/>
    <w:rsid w:val="00265122"/>
    <w:rsid w:val="002719E9"/>
    <w:rsid w:val="00281ECC"/>
    <w:rsid w:val="00282A25"/>
    <w:rsid w:val="0029549A"/>
    <w:rsid w:val="00296BAC"/>
    <w:rsid w:val="002A2BEF"/>
    <w:rsid w:val="002A6AE9"/>
    <w:rsid w:val="002C5EE1"/>
    <w:rsid w:val="002E7D28"/>
    <w:rsid w:val="00300D0D"/>
    <w:rsid w:val="003017CF"/>
    <w:rsid w:val="003546FF"/>
    <w:rsid w:val="00361924"/>
    <w:rsid w:val="00393215"/>
    <w:rsid w:val="003B1A89"/>
    <w:rsid w:val="003B621E"/>
    <w:rsid w:val="003C3F69"/>
    <w:rsid w:val="003C4005"/>
    <w:rsid w:val="003C73A3"/>
    <w:rsid w:val="003E4FD1"/>
    <w:rsid w:val="00400763"/>
    <w:rsid w:val="0040713F"/>
    <w:rsid w:val="00424AF0"/>
    <w:rsid w:val="004553A2"/>
    <w:rsid w:val="00473705"/>
    <w:rsid w:val="00492684"/>
    <w:rsid w:val="004A2A74"/>
    <w:rsid w:val="004B153A"/>
    <w:rsid w:val="004E27C1"/>
    <w:rsid w:val="004E31C4"/>
    <w:rsid w:val="00527AFC"/>
    <w:rsid w:val="0058385B"/>
    <w:rsid w:val="00593772"/>
    <w:rsid w:val="005C0E87"/>
    <w:rsid w:val="005F028E"/>
    <w:rsid w:val="005F7574"/>
    <w:rsid w:val="0062798A"/>
    <w:rsid w:val="00631DAA"/>
    <w:rsid w:val="0068501F"/>
    <w:rsid w:val="00692EA6"/>
    <w:rsid w:val="006977F2"/>
    <w:rsid w:val="00697D20"/>
    <w:rsid w:val="006A6110"/>
    <w:rsid w:val="006C0BFC"/>
    <w:rsid w:val="006D56D4"/>
    <w:rsid w:val="006D7B77"/>
    <w:rsid w:val="006F5EED"/>
    <w:rsid w:val="00706479"/>
    <w:rsid w:val="0074006E"/>
    <w:rsid w:val="00751B93"/>
    <w:rsid w:val="00771644"/>
    <w:rsid w:val="0078346E"/>
    <w:rsid w:val="007B06F0"/>
    <w:rsid w:val="007C0329"/>
    <w:rsid w:val="007C0E55"/>
    <w:rsid w:val="007C1533"/>
    <w:rsid w:val="007D45D7"/>
    <w:rsid w:val="007E6DF1"/>
    <w:rsid w:val="00801215"/>
    <w:rsid w:val="00802048"/>
    <w:rsid w:val="0082457D"/>
    <w:rsid w:val="008317E1"/>
    <w:rsid w:val="00850761"/>
    <w:rsid w:val="0085293E"/>
    <w:rsid w:val="008C2521"/>
    <w:rsid w:val="008D35BE"/>
    <w:rsid w:val="00921B29"/>
    <w:rsid w:val="0092271E"/>
    <w:rsid w:val="00923899"/>
    <w:rsid w:val="00945C61"/>
    <w:rsid w:val="009826B4"/>
    <w:rsid w:val="009A0D9A"/>
    <w:rsid w:val="009A3B2A"/>
    <w:rsid w:val="009D036E"/>
    <w:rsid w:val="009D3179"/>
    <w:rsid w:val="009E560C"/>
    <w:rsid w:val="009F631D"/>
    <w:rsid w:val="00A006E8"/>
    <w:rsid w:val="00A12EF4"/>
    <w:rsid w:val="00A35B8C"/>
    <w:rsid w:val="00A43F5E"/>
    <w:rsid w:val="00A71F3D"/>
    <w:rsid w:val="00AB15CB"/>
    <w:rsid w:val="00AC151E"/>
    <w:rsid w:val="00AD49E6"/>
    <w:rsid w:val="00AD7576"/>
    <w:rsid w:val="00AE78CB"/>
    <w:rsid w:val="00B4152D"/>
    <w:rsid w:val="00B533A0"/>
    <w:rsid w:val="00BA6518"/>
    <w:rsid w:val="00BB7853"/>
    <w:rsid w:val="00BC0900"/>
    <w:rsid w:val="00BC105C"/>
    <w:rsid w:val="00BE55F5"/>
    <w:rsid w:val="00BE65F1"/>
    <w:rsid w:val="00BF6E5C"/>
    <w:rsid w:val="00C30718"/>
    <w:rsid w:val="00C3676B"/>
    <w:rsid w:val="00C55B92"/>
    <w:rsid w:val="00C70824"/>
    <w:rsid w:val="00C7301C"/>
    <w:rsid w:val="00C87FB1"/>
    <w:rsid w:val="00CA4FD7"/>
    <w:rsid w:val="00CA5AE8"/>
    <w:rsid w:val="00CA79A1"/>
    <w:rsid w:val="00CB54B9"/>
    <w:rsid w:val="00CD4C56"/>
    <w:rsid w:val="00CD5EA9"/>
    <w:rsid w:val="00CF4447"/>
    <w:rsid w:val="00CF7E27"/>
    <w:rsid w:val="00D03293"/>
    <w:rsid w:val="00D25581"/>
    <w:rsid w:val="00D37DFE"/>
    <w:rsid w:val="00D529DA"/>
    <w:rsid w:val="00D5609D"/>
    <w:rsid w:val="00D56EDF"/>
    <w:rsid w:val="00D671DB"/>
    <w:rsid w:val="00D87378"/>
    <w:rsid w:val="00D92E86"/>
    <w:rsid w:val="00DA3216"/>
    <w:rsid w:val="00DB54DD"/>
    <w:rsid w:val="00DE2662"/>
    <w:rsid w:val="00E01F48"/>
    <w:rsid w:val="00EB09CA"/>
    <w:rsid w:val="00ED030F"/>
    <w:rsid w:val="00EE0D6D"/>
    <w:rsid w:val="00EE73F8"/>
    <w:rsid w:val="00EF4F23"/>
    <w:rsid w:val="00F07226"/>
    <w:rsid w:val="00F276F7"/>
    <w:rsid w:val="00F84FC8"/>
    <w:rsid w:val="00FD046B"/>
    <w:rsid w:val="00FD0F3F"/>
    <w:rsid w:val="00FD685F"/>
    <w:rsid w:val="732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customStyle="1" w:styleId="Default">
    <w:name w:val="Default"/>
    <w:rsid w:val="0042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"/>
    <w:basedOn w:val="a"/>
    <w:link w:val="a9"/>
    <w:rsid w:val="009F631D"/>
    <w:pPr>
      <w:jc w:val="right"/>
    </w:pPr>
    <w:rPr>
      <w:b/>
      <w:bCs/>
      <w:lang w:val="en-US"/>
    </w:rPr>
  </w:style>
  <w:style w:type="character" w:customStyle="1" w:styleId="a9">
    <w:name w:val="Основной текст Знак"/>
    <w:basedOn w:val="a0"/>
    <w:link w:val="a8"/>
    <w:rsid w:val="009F631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table" w:customStyle="1" w:styleId="10">
    <w:name w:val="Сетка таблицы1"/>
    <w:basedOn w:val="a1"/>
    <w:next w:val="a5"/>
    <w:rsid w:val="0035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4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4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1DA9-1253-44E3-9FEA-E8C228A0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Малыйкина Любовь Геннадьевна</cp:lastModifiedBy>
  <cp:revision>10</cp:revision>
  <cp:lastPrinted>2021-12-09T06:52:00Z</cp:lastPrinted>
  <dcterms:created xsi:type="dcterms:W3CDTF">2023-05-05T06:19:00Z</dcterms:created>
  <dcterms:modified xsi:type="dcterms:W3CDTF">2023-10-04T10:28:00Z</dcterms:modified>
</cp:coreProperties>
</file>