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ABAD" w14:textId="77777777" w:rsidR="001C1B53" w:rsidRDefault="001C1B53" w:rsidP="006C37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412980B" w14:textId="5DD028D0" w:rsidR="006C37F0" w:rsidRPr="009172C7" w:rsidRDefault="006C37F0" w:rsidP="006C37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72C7">
        <w:rPr>
          <w:rFonts w:ascii="Times New Roman" w:hAnsi="Times New Roman" w:cs="Times New Roman"/>
          <w:sz w:val="24"/>
          <w:szCs w:val="24"/>
        </w:rPr>
        <w:t>ТЕХНИЧЕСКОЕ ЗАДАНИЕ НА ПРОВЕДЕНИЕ ТЕНДЕРА</w:t>
      </w:r>
    </w:p>
    <w:p w14:paraId="685FB403" w14:textId="77777777" w:rsidR="006C37F0" w:rsidRPr="009172C7" w:rsidRDefault="006C37F0" w:rsidP="006C37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5FA40B" w14:textId="739F2C64" w:rsidR="00515DF7" w:rsidRPr="00472605" w:rsidRDefault="00515DF7" w:rsidP="00515D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26889"/>
      <w:r w:rsidRPr="004726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1" w:name="_Hlk48115436"/>
      <w:r w:rsidRPr="00472605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</w:t>
      </w:r>
      <w:r w:rsidR="00964C4D">
        <w:rPr>
          <w:rFonts w:ascii="Times New Roman" w:hAnsi="Times New Roman" w:cs="Times New Roman"/>
          <w:b/>
          <w:sz w:val="24"/>
          <w:szCs w:val="24"/>
        </w:rPr>
        <w:t xml:space="preserve">устройству </w:t>
      </w:r>
      <w:r w:rsidRPr="00472605">
        <w:rPr>
          <w:rFonts w:ascii="Times New Roman" w:hAnsi="Times New Roman" w:cs="Times New Roman"/>
          <w:b/>
          <w:sz w:val="24"/>
          <w:szCs w:val="24"/>
        </w:rPr>
        <w:t>внутренни</w:t>
      </w:r>
      <w:r w:rsidR="00964C4D">
        <w:rPr>
          <w:rFonts w:ascii="Times New Roman" w:hAnsi="Times New Roman" w:cs="Times New Roman"/>
          <w:b/>
          <w:sz w:val="24"/>
          <w:szCs w:val="24"/>
        </w:rPr>
        <w:t>х</w:t>
      </w:r>
      <w:r w:rsidRPr="00472605">
        <w:rPr>
          <w:rFonts w:ascii="Times New Roman" w:hAnsi="Times New Roman" w:cs="Times New Roman"/>
          <w:b/>
          <w:sz w:val="24"/>
          <w:szCs w:val="24"/>
        </w:rPr>
        <w:t xml:space="preserve"> сет</w:t>
      </w:r>
      <w:r w:rsidR="00964C4D">
        <w:rPr>
          <w:rFonts w:ascii="Times New Roman" w:hAnsi="Times New Roman" w:cs="Times New Roman"/>
          <w:b/>
          <w:sz w:val="24"/>
          <w:szCs w:val="24"/>
        </w:rPr>
        <w:t>ей</w:t>
      </w:r>
      <w:r w:rsidRPr="00472605">
        <w:rPr>
          <w:rFonts w:ascii="Times New Roman" w:hAnsi="Times New Roman" w:cs="Times New Roman"/>
          <w:b/>
          <w:sz w:val="24"/>
          <w:szCs w:val="24"/>
        </w:rPr>
        <w:t xml:space="preserve"> водопровода и канализации </w:t>
      </w:r>
    </w:p>
    <w:p w14:paraId="2824ED06" w14:textId="1A797F9C" w:rsidR="00515DF7" w:rsidRDefault="00515DF7" w:rsidP="00515D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472605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726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746C" w:rsidRPr="0025746C">
        <w:rPr>
          <w:rFonts w:ascii="Times New Roman" w:hAnsi="Times New Roman" w:cs="Times New Roman"/>
          <w:b/>
          <w:sz w:val="24"/>
          <w:szCs w:val="24"/>
        </w:rPr>
        <w:t xml:space="preserve">«Жилой дом, предназначенный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квартир), объекты обслуживания жилой застройки во встроенных, встроенно-пристроенных помещениях многоквартирного дома, встроенно-пристроенный подземный и пристроенный гараж, встроенно-пристроенные объекты капитального строительства в целях обеспечения физических и юридических лиц коммунальными услугами, в частности поставки электричества (две трансформаторные подстанции), встроенно-пристроенный детский сад» по адресу: Санкт-Петербург, </w:t>
      </w:r>
      <w:proofErr w:type="spellStart"/>
      <w:r w:rsidR="0025746C" w:rsidRPr="0025746C">
        <w:rPr>
          <w:rFonts w:ascii="Times New Roman" w:hAnsi="Times New Roman" w:cs="Times New Roman"/>
          <w:b/>
          <w:sz w:val="24"/>
          <w:szCs w:val="24"/>
        </w:rPr>
        <w:t>Глухарская</w:t>
      </w:r>
      <w:proofErr w:type="spellEnd"/>
      <w:r w:rsidR="0025746C" w:rsidRPr="0025746C">
        <w:rPr>
          <w:rFonts w:ascii="Times New Roman" w:hAnsi="Times New Roman" w:cs="Times New Roman"/>
          <w:b/>
          <w:sz w:val="24"/>
          <w:szCs w:val="24"/>
        </w:rPr>
        <w:t xml:space="preserve"> улица, участок 33 (северо-западнее пересечения с Планерной улицей), кадастровый номер земельного участка 78:34:0428601:1344</w:t>
      </w:r>
    </w:p>
    <w:p w14:paraId="42213BB8" w14:textId="26701C5C" w:rsidR="0025746C" w:rsidRDefault="0025746C" w:rsidP="00515D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C">
        <w:rPr>
          <w:rFonts w:ascii="Times New Roman" w:hAnsi="Times New Roman" w:cs="Times New Roman"/>
          <w:b/>
          <w:sz w:val="24"/>
          <w:szCs w:val="24"/>
        </w:rPr>
        <w:t>Детское образовательное учреждение (ДОУ). Этап 3</w:t>
      </w:r>
    </w:p>
    <w:p w14:paraId="4EC70996" w14:textId="77777777" w:rsidR="00E45C0E" w:rsidRPr="00472605" w:rsidRDefault="00E45C0E" w:rsidP="00515D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14:paraId="7D259696" w14:textId="29E7E924" w:rsidR="00EA1089" w:rsidRPr="00C67E4F" w:rsidRDefault="00EA1089" w:rsidP="00B252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172C7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  <w:r w:rsidRPr="009172C7">
        <w:rPr>
          <w:rFonts w:ascii="Times New Roman" w:hAnsi="Times New Roman" w:cs="Times New Roman"/>
          <w:sz w:val="24"/>
          <w:szCs w:val="24"/>
        </w:rPr>
        <w:t xml:space="preserve"> – Закупка оборудования, выполнение строительно-монтажных</w:t>
      </w:r>
      <w:r w:rsidR="00BD3A53">
        <w:rPr>
          <w:rFonts w:ascii="Times New Roman" w:hAnsi="Times New Roman" w:cs="Times New Roman"/>
          <w:sz w:val="24"/>
          <w:szCs w:val="24"/>
        </w:rPr>
        <w:t xml:space="preserve"> </w:t>
      </w:r>
      <w:r w:rsidR="00DE1172" w:rsidRPr="009172C7">
        <w:rPr>
          <w:rFonts w:ascii="Times New Roman" w:hAnsi="Times New Roman" w:cs="Times New Roman"/>
          <w:sz w:val="24"/>
          <w:szCs w:val="24"/>
        </w:rPr>
        <w:t>работ</w:t>
      </w:r>
      <w:r w:rsidR="00C67E4F">
        <w:rPr>
          <w:rFonts w:ascii="Times New Roman" w:hAnsi="Times New Roman" w:cs="Times New Roman"/>
          <w:sz w:val="24"/>
          <w:szCs w:val="24"/>
        </w:rPr>
        <w:t xml:space="preserve"> </w:t>
      </w:r>
      <w:r w:rsidR="007F0E50" w:rsidRPr="009172C7">
        <w:rPr>
          <w:rFonts w:ascii="Times New Roman" w:hAnsi="Times New Roman" w:cs="Times New Roman"/>
          <w:sz w:val="24"/>
          <w:szCs w:val="24"/>
        </w:rPr>
        <w:t>внутренних</w:t>
      </w:r>
      <w:r w:rsidR="00C67E4F">
        <w:rPr>
          <w:rFonts w:ascii="Times New Roman" w:hAnsi="Times New Roman" w:cs="Times New Roman"/>
          <w:sz w:val="24"/>
          <w:szCs w:val="24"/>
        </w:rPr>
        <w:t xml:space="preserve"> </w:t>
      </w:r>
      <w:r w:rsidR="00DE1172" w:rsidRPr="009172C7">
        <w:rPr>
          <w:rFonts w:ascii="Times New Roman" w:hAnsi="Times New Roman" w:cs="Times New Roman"/>
          <w:sz w:val="24"/>
          <w:szCs w:val="24"/>
        </w:rPr>
        <w:t xml:space="preserve">сетей </w:t>
      </w:r>
      <w:r w:rsidR="00F838AD" w:rsidRPr="009172C7">
        <w:rPr>
          <w:rFonts w:ascii="Times New Roman" w:hAnsi="Times New Roman" w:cs="Times New Roman"/>
          <w:sz w:val="24"/>
          <w:szCs w:val="24"/>
        </w:rPr>
        <w:t>водопровода</w:t>
      </w:r>
      <w:r w:rsidR="00BD3A53">
        <w:rPr>
          <w:rFonts w:ascii="Times New Roman" w:hAnsi="Times New Roman" w:cs="Times New Roman"/>
          <w:sz w:val="24"/>
          <w:szCs w:val="24"/>
        </w:rPr>
        <w:t xml:space="preserve"> </w:t>
      </w:r>
      <w:r w:rsidR="00F838AD" w:rsidRPr="009172C7">
        <w:rPr>
          <w:rFonts w:ascii="Times New Roman" w:hAnsi="Times New Roman" w:cs="Times New Roman"/>
          <w:sz w:val="24"/>
          <w:szCs w:val="24"/>
        </w:rPr>
        <w:t xml:space="preserve">и </w:t>
      </w:r>
      <w:r w:rsidR="00DE1172" w:rsidRPr="009172C7">
        <w:rPr>
          <w:rFonts w:ascii="Times New Roman" w:hAnsi="Times New Roman" w:cs="Times New Roman"/>
          <w:sz w:val="24"/>
          <w:szCs w:val="24"/>
        </w:rPr>
        <w:t>канализации</w:t>
      </w:r>
      <w:r w:rsidR="0094589E">
        <w:rPr>
          <w:rFonts w:ascii="Times New Roman" w:hAnsi="Times New Roman" w:cs="Times New Roman"/>
          <w:sz w:val="24"/>
          <w:szCs w:val="24"/>
        </w:rPr>
        <w:t>.</w:t>
      </w:r>
      <w:r w:rsidR="00C67E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EA1089" w:rsidRPr="009172C7" w14:paraId="795F4928" w14:textId="77777777" w:rsidTr="00104CD5">
        <w:tc>
          <w:tcPr>
            <w:tcW w:w="657" w:type="dxa"/>
          </w:tcPr>
          <w:p w14:paraId="5FDBEFAA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13863702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625" w:type="dxa"/>
          </w:tcPr>
          <w:p w14:paraId="1EF910EF" w14:textId="77777777" w:rsidR="00C31022" w:rsidRPr="009172C7" w:rsidRDefault="00C31022" w:rsidP="00C310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По техническим вопросам</w:t>
            </w:r>
            <w:r w:rsidR="004726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72605" w:rsidRPr="009172C7">
              <w:rPr>
                <w:rFonts w:ascii="Times New Roman" w:hAnsi="Times New Roman" w:cs="Times New Roman"/>
                <w:sz w:val="24"/>
                <w:szCs w:val="24"/>
              </w:rPr>
              <w:t>вопросам документации</w:t>
            </w: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0B660F" w14:textId="24222B98" w:rsidR="00C31022" w:rsidRPr="009172C7" w:rsidRDefault="00332CC9" w:rsidP="00C310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Резеда Сунгатулловна</w:t>
            </w:r>
          </w:p>
          <w:p w14:paraId="2D999E6B" w14:textId="784B2381" w:rsidR="00EA1089" w:rsidRPr="009172C7" w:rsidRDefault="00C31022" w:rsidP="00E12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+7(9</w:t>
            </w:r>
            <w:r w:rsidR="00332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CC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12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2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C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1089" w:rsidRPr="009172C7" w14:paraId="387305FC" w14:textId="77777777" w:rsidTr="00104CD5">
        <w:trPr>
          <w:trHeight w:val="787"/>
        </w:trPr>
        <w:tc>
          <w:tcPr>
            <w:tcW w:w="657" w:type="dxa"/>
          </w:tcPr>
          <w:p w14:paraId="57867F03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5DC37D1D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5625" w:type="dxa"/>
          </w:tcPr>
          <w:p w14:paraId="2FA3B85F" w14:textId="7C5DD8CF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</w:rPr>
            </w:pPr>
            <w:r w:rsidRPr="00217A8D">
              <w:rPr>
                <w:b/>
              </w:rPr>
              <w:t>Общие требования к организации строительно-монтажных</w:t>
            </w:r>
            <w:r w:rsidR="00FF7139" w:rsidRPr="00217A8D">
              <w:rPr>
                <w:b/>
              </w:rPr>
              <w:t xml:space="preserve"> </w:t>
            </w:r>
            <w:r w:rsidRPr="00217A8D">
              <w:rPr>
                <w:b/>
              </w:rPr>
              <w:t>работ</w:t>
            </w:r>
            <w:r w:rsidR="00FF7139" w:rsidRPr="00217A8D">
              <w:rPr>
                <w:b/>
              </w:rPr>
              <w:t>:</w:t>
            </w:r>
            <w:r w:rsidRPr="00217A8D">
              <w:rPr>
                <w:b/>
              </w:rPr>
              <w:t xml:space="preserve"> </w:t>
            </w:r>
          </w:p>
          <w:p w14:paraId="5747CDAE" w14:textId="3E3CA617" w:rsidR="0031547E" w:rsidRPr="00217A8D" w:rsidRDefault="007100A0" w:rsidP="007100A0">
            <w:pPr>
              <w:widowControl w:val="0"/>
              <w:suppressAutoHyphens/>
              <w:autoSpaceDE w:val="0"/>
              <w:jc w:val="both"/>
            </w:pPr>
            <w:r w:rsidRPr="00217A8D">
              <w:t>В соответствии с проектной док</w:t>
            </w:r>
            <w:r w:rsidR="00ED59FF" w:rsidRPr="00217A8D">
              <w:t>у</w:t>
            </w:r>
            <w:r w:rsidRPr="00217A8D">
              <w:t xml:space="preserve">ментацией </w:t>
            </w:r>
            <w:r w:rsidR="0026128C" w:rsidRPr="00217A8D">
              <w:t xml:space="preserve">шифр: </w:t>
            </w:r>
            <w:r w:rsidR="006942BE" w:rsidRPr="00217A8D">
              <w:t>01-20</w:t>
            </w:r>
            <w:r w:rsidR="005433C0" w:rsidRPr="00217A8D">
              <w:t>/</w:t>
            </w:r>
            <w:r w:rsidR="006942BE" w:rsidRPr="00217A8D">
              <w:t>КП</w:t>
            </w:r>
            <w:r w:rsidR="005433C0" w:rsidRPr="00217A8D">
              <w:t>-</w:t>
            </w:r>
            <w:r w:rsidR="006942BE" w:rsidRPr="00217A8D">
              <w:t>2020</w:t>
            </w:r>
            <w:r w:rsidR="005433C0" w:rsidRPr="00217A8D">
              <w:t>-ВК</w:t>
            </w:r>
            <w:r w:rsidR="006942BE" w:rsidRPr="00217A8D">
              <w:t>1</w:t>
            </w:r>
            <w:r w:rsidR="00332CC9">
              <w:t>6 Изм.4</w:t>
            </w:r>
            <w:r w:rsidR="0026128C" w:rsidRPr="00217A8D">
              <w:t>,</w:t>
            </w:r>
            <w:r w:rsidR="00806DCB" w:rsidRPr="00217A8D">
              <w:t xml:space="preserve"> </w:t>
            </w:r>
            <w:r w:rsidRPr="00217A8D">
              <w:t xml:space="preserve">выполнить комплекс работ по монтажу систем внутреннего водоснабжения и канализации с учетом поставки материалов и оборудования. </w:t>
            </w:r>
          </w:p>
          <w:p w14:paraId="00B65691" w14:textId="77777777" w:rsidR="003A1CBD" w:rsidRPr="00217A8D" w:rsidRDefault="003A1CBD" w:rsidP="007100A0">
            <w:pPr>
              <w:widowControl w:val="0"/>
              <w:suppressAutoHyphens/>
              <w:autoSpaceDE w:val="0"/>
              <w:jc w:val="both"/>
              <w:rPr>
                <w:b/>
                <w:bCs/>
              </w:rPr>
            </w:pPr>
          </w:p>
          <w:p w14:paraId="4BDE9B29" w14:textId="6E23B8D0" w:rsidR="00FF7139" w:rsidRPr="00217A8D" w:rsidRDefault="00FF7139" w:rsidP="007100A0">
            <w:pPr>
              <w:widowControl w:val="0"/>
              <w:suppressAutoHyphens/>
              <w:autoSpaceDE w:val="0"/>
              <w:jc w:val="both"/>
              <w:rPr>
                <w:b/>
                <w:bCs/>
              </w:rPr>
            </w:pPr>
            <w:r w:rsidRPr="00217A8D">
              <w:rPr>
                <w:b/>
                <w:bCs/>
              </w:rPr>
              <w:t>ВОДОПРОВОД:</w:t>
            </w:r>
          </w:p>
          <w:p w14:paraId="79516CB6" w14:textId="37BC9D7E" w:rsidR="003A1CBD" w:rsidRDefault="003A1CBD" w:rsidP="003A1CB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rPr>
                <w:b/>
              </w:rPr>
            </w:pPr>
            <w:r w:rsidRPr="00217A8D">
              <w:rPr>
                <w:b/>
              </w:rPr>
              <w:t>Оборудование.</w:t>
            </w:r>
          </w:p>
          <w:p w14:paraId="59F2BC25" w14:textId="28690D5C" w:rsidR="00332CC9" w:rsidRDefault="00332CC9" w:rsidP="00332CC9">
            <w:pPr>
              <w:widowControl w:val="0"/>
              <w:shd w:val="clear" w:color="auto" w:fill="FFFFFF"/>
              <w:autoSpaceDE w:val="0"/>
              <w:rPr>
                <w:bCs/>
              </w:rPr>
            </w:pPr>
            <w:r w:rsidRPr="00332CC9">
              <w:rPr>
                <w:bCs/>
              </w:rPr>
              <w:t xml:space="preserve">Монтаж </w:t>
            </w:r>
            <w:r>
              <w:rPr>
                <w:bCs/>
              </w:rPr>
              <w:t>насосной станции.</w:t>
            </w:r>
          </w:p>
          <w:p w14:paraId="6132513F" w14:textId="48D4D4A8" w:rsidR="00DF0713" w:rsidRPr="00DF0713" w:rsidRDefault="00DF0713" w:rsidP="00332CC9">
            <w:pPr>
              <w:widowControl w:val="0"/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Монтаж дренажных насосов.</w:t>
            </w:r>
          </w:p>
          <w:p w14:paraId="178D051D" w14:textId="77777777" w:rsidR="003A1CBD" w:rsidRPr="00217A8D" w:rsidRDefault="003A1CBD" w:rsidP="003A1CBD">
            <w:pPr>
              <w:widowControl w:val="0"/>
              <w:shd w:val="clear" w:color="auto" w:fill="FFFFFF"/>
              <w:autoSpaceDE w:val="0"/>
              <w:ind w:left="34" w:hanging="34"/>
              <w:rPr>
                <w:shd w:val="clear" w:color="auto" w:fill="FFFFFF"/>
                <w:lang w:val="en-US"/>
              </w:rPr>
            </w:pPr>
            <w:r w:rsidRPr="00217A8D">
              <w:rPr>
                <w:shd w:val="clear" w:color="auto" w:fill="FFFFFF"/>
              </w:rPr>
              <w:t>Монтаж санитарно-технического оборудования.</w:t>
            </w:r>
          </w:p>
          <w:p w14:paraId="1809E8EE" w14:textId="77777777" w:rsidR="003A1CBD" w:rsidRPr="00217A8D" w:rsidRDefault="003A1CBD" w:rsidP="003A1CBD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enter" w:pos="0"/>
                <w:tab w:val="left" w:pos="426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холодного водоснабжения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58B156" w14:textId="263ADC4E" w:rsidR="003A1CBD" w:rsidRPr="00217A8D" w:rsidRDefault="003A1CBD" w:rsidP="003A1CB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DF0713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хозяйственно-питьевого водопровода</w:t>
            </w:r>
            <w:r w:rsidR="003F267E"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холодной воды</w:t>
            </w:r>
            <w:r w:rsidR="00217A8D"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- В1</w:t>
            </w:r>
            <w:r w:rsidR="005B228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7E538" w14:textId="3D12E663" w:rsidR="003A1CBD" w:rsidRPr="00217A8D" w:rsidRDefault="005B228E" w:rsidP="003A1CB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тепловой изоляции трубопроводов холодной воды 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В1.2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4158EE" w14:textId="5A07EA51" w:rsidR="003A1CBD" w:rsidRPr="00217A8D" w:rsidRDefault="003A1CBD" w:rsidP="003A1CB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Гидравлическ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е испытание систем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, промывка систем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228E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228E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. анализ.</w:t>
            </w:r>
          </w:p>
          <w:p w14:paraId="5FFD7627" w14:textId="70AE88E4" w:rsidR="003A1CBD" w:rsidRPr="00217A8D" w:rsidRDefault="005B228E" w:rsidP="003A1CB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enter" w:pos="0"/>
                <w:tab w:val="left" w:pos="414"/>
                <w:tab w:val="left" w:pos="900"/>
              </w:tabs>
              <w:ind w:hanging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CBD" w:rsidRPr="00217A8D">
              <w:rPr>
                <w:rFonts w:ascii="Times New Roman" w:hAnsi="Times New Roman" w:cs="Times New Roman"/>
                <w:sz w:val="24"/>
                <w:szCs w:val="24"/>
              </w:rPr>
              <w:t>НР и индивидуальные испытания</w:t>
            </w:r>
            <w:r w:rsidR="003F267E"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BD" w:rsidRPr="00217A8D">
              <w:rPr>
                <w:rFonts w:ascii="Times New Roman" w:hAnsi="Times New Roman" w:cs="Times New Roman"/>
                <w:sz w:val="24"/>
                <w:szCs w:val="24"/>
              </w:rPr>
              <w:t>насосных установок</w:t>
            </w:r>
            <w:r w:rsidR="003F267E" w:rsidRPr="0021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AB240" w14:textId="77777777" w:rsidR="003A1CBD" w:rsidRPr="00217A8D" w:rsidRDefault="003A1CBD" w:rsidP="003A1CBD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85134C" w14:textId="0EF2DE80" w:rsidR="003A1CBD" w:rsidRPr="00217A8D" w:rsidRDefault="003A1CBD" w:rsidP="003A1CBD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DF0713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="00424D14" w:rsidRPr="00217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 </w:t>
            </w:r>
            <w:r w:rsidR="00D64E04"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и системы циркуляции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- Т3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  <w:r w:rsidR="00D64E04" w:rsidRPr="0021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E21">
              <w:rPr>
                <w:rFonts w:ascii="Times New Roman" w:hAnsi="Times New Roman" w:cs="Times New Roman"/>
                <w:sz w:val="24"/>
                <w:szCs w:val="24"/>
              </w:rPr>
              <w:t>2,Т</w:t>
            </w:r>
            <w:proofErr w:type="gramEnd"/>
            <w:r w:rsidR="00BB5E2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14:paraId="61CAC411" w14:textId="7CB51B49" w:rsidR="00BB5E21" w:rsidRPr="00BB5E21" w:rsidRDefault="00BB5E21" w:rsidP="003A1CBD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ind w:left="2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Монтаж тепловой изоляции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горячей воды -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Т3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, Т4.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Т3.3.</w:t>
            </w:r>
          </w:p>
          <w:p w14:paraId="43E4C84E" w14:textId="45FFF5F7" w:rsidR="003A1CBD" w:rsidRPr="00217A8D" w:rsidRDefault="003A1CBD" w:rsidP="003A1CBD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ind w:left="2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идравлическ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испытани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3EE2F1B" w14:textId="65095C0D" w:rsidR="003A1CBD" w:rsidRPr="00BB5E21" w:rsidRDefault="003A1CBD" w:rsidP="00BB5E21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ind w:left="2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Промывка систем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анализ.</w:t>
            </w:r>
          </w:p>
          <w:p w14:paraId="735EB384" w14:textId="6F5A1AA9" w:rsidR="002054C0" w:rsidRPr="00217A8D" w:rsidRDefault="002054C0" w:rsidP="002054C0">
            <w:pPr>
              <w:widowControl w:val="0"/>
              <w:suppressAutoHyphens/>
              <w:autoSpaceDE w:val="0"/>
              <w:jc w:val="both"/>
              <w:rPr>
                <w:b/>
                <w:bCs/>
              </w:rPr>
            </w:pPr>
            <w:r w:rsidRPr="00217A8D">
              <w:rPr>
                <w:b/>
                <w:bCs/>
              </w:rPr>
              <w:t>КАНАЛИЗАЦИЯ:</w:t>
            </w:r>
          </w:p>
          <w:p w14:paraId="63AF4229" w14:textId="77777777" w:rsidR="003A1CBD" w:rsidRPr="00217A8D" w:rsidRDefault="003A1CBD" w:rsidP="003A1CBD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хозяйственно-бытовой канализации:</w:t>
            </w:r>
          </w:p>
          <w:p w14:paraId="42919206" w14:textId="695C14D3" w:rsidR="00BB5E21" w:rsidRDefault="003F267E" w:rsidP="003F267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Монтаж 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трубопроводов </w:t>
            </w:r>
            <w:r w:rsidR="00382E60"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хозяйственно-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бытовой канализации - К1.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48A20B73" w14:textId="0409238B" w:rsidR="003F267E" w:rsidRPr="00217A8D" w:rsidRDefault="003F267E" w:rsidP="003F267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спытани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5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системы 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канализации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14:paraId="38D53BA8" w14:textId="77777777" w:rsidR="003A1CBD" w:rsidRPr="00217A8D" w:rsidRDefault="003A1CBD" w:rsidP="003A1CBD">
            <w:pPr>
              <w:pStyle w:val="a3"/>
              <w:numPr>
                <w:ilvl w:val="0"/>
                <w:numId w:val="3"/>
              </w:numPr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дождевой канализации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AC035F" w14:textId="794DBC79" w:rsidR="00BB5E21" w:rsidRPr="00BB5E21" w:rsidRDefault="003A1CBD" w:rsidP="003A1CBD">
            <w:pPr>
              <w:pStyle w:val="a3"/>
              <w:numPr>
                <w:ilvl w:val="0"/>
                <w:numId w:val="9"/>
              </w:numPr>
              <w:tabs>
                <w:tab w:val="center" w:pos="0"/>
                <w:tab w:val="left" w:pos="131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DF0713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дождевой канализации</w:t>
            </w:r>
            <w:r w:rsidR="00217A8D"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- К2</w:t>
            </w:r>
            <w:r w:rsidR="00DD16D9" w:rsidRPr="0021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5851C" w14:textId="6B7F8A91" w:rsidR="00BB5E21" w:rsidRPr="00BB5E21" w:rsidRDefault="00BB5E21" w:rsidP="003A1CBD">
            <w:pPr>
              <w:pStyle w:val="a3"/>
              <w:numPr>
                <w:ilvl w:val="0"/>
                <w:numId w:val="9"/>
              </w:numPr>
              <w:tabs>
                <w:tab w:val="center" w:pos="0"/>
                <w:tab w:val="left" w:pos="131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Монтаж тепловой изоляции трубопроводов дождевой канализации – К2.</w:t>
            </w:r>
          </w:p>
          <w:p w14:paraId="675E6A67" w14:textId="25C22EB0" w:rsidR="003A1CBD" w:rsidRDefault="00DD16D9" w:rsidP="003A1CBD">
            <w:pPr>
              <w:pStyle w:val="a3"/>
              <w:numPr>
                <w:ilvl w:val="0"/>
                <w:numId w:val="9"/>
              </w:numPr>
              <w:tabs>
                <w:tab w:val="center" w:pos="0"/>
                <w:tab w:val="left" w:pos="131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713"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="003A1CBD"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спытани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3A1CBD"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водостока</w:t>
            </w:r>
            <w:r w:rsidR="003A1CBD"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D72BC0" w14:textId="5DB79859" w:rsidR="00BB5E21" w:rsidRPr="00217A8D" w:rsidRDefault="00BB5E21" w:rsidP="00BB5E21">
            <w:pPr>
              <w:pStyle w:val="a3"/>
              <w:numPr>
                <w:ilvl w:val="0"/>
                <w:numId w:val="3"/>
              </w:numPr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</w:t>
            </w: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>ой канализации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B65F42" w14:textId="03EB4C72" w:rsidR="00BB5E21" w:rsidRPr="00BB5E21" w:rsidRDefault="00BB5E21" w:rsidP="00BB5E21">
            <w:pPr>
              <w:pStyle w:val="a3"/>
              <w:numPr>
                <w:ilvl w:val="0"/>
                <w:numId w:val="29"/>
              </w:numPr>
              <w:tabs>
                <w:tab w:val="center" w:pos="0"/>
                <w:tab w:val="left" w:pos="1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DF0713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ой канализации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E237" w14:textId="7F328493" w:rsidR="00BB5E21" w:rsidRDefault="00BB5E21" w:rsidP="00BB5E21">
            <w:pPr>
              <w:pStyle w:val="a3"/>
              <w:numPr>
                <w:ilvl w:val="0"/>
                <w:numId w:val="29"/>
              </w:numPr>
              <w:tabs>
                <w:tab w:val="center" w:pos="0"/>
                <w:tab w:val="left" w:pos="1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436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спытани</w:t>
            </w:r>
            <w:r w:rsidR="00436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истемы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36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A238ECA" w14:textId="53EE13AE" w:rsidR="00DF0713" w:rsidRPr="00217A8D" w:rsidRDefault="00DF0713" w:rsidP="00DF0713">
            <w:pPr>
              <w:pStyle w:val="a3"/>
              <w:numPr>
                <w:ilvl w:val="0"/>
                <w:numId w:val="3"/>
              </w:numPr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напорной дренажной</w:t>
            </w: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канализации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299D8C" w14:textId="7F4E4815" w:rsidR="00DF0713" w:rsidRPr="00BB5E21" w:rsidRDefault="00DF0713" w:rsidP="00DF0713">
            <w:pPr>
              <w:pStyle w:val="a3"/>
              <w:numPr>
                <w:ilvl w:val="0"/>
                <w:numId w:val="30"/>
              </w:numPr>
              <w:tabs>
                <w:tab w:val="center" w:pos="0"/>
                <w:tab w:val="left" w:pos="1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напорной дренажной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8DC640" w14:textId="72CE8033" w:rsidR="00DF0713" w:rsidRDefault="00436C6F" w:rsidP="00DF0713">
            <w:pPr>
              <w:pStyle w:val="a3"/>
              <w:numPr>
                <w:ilvl w:val="0"/>
                <w:numId w:val="30"/>
              </w:numPr>
              <w:tabs>
                <w:tab w:val="center" w:pos="0"/>
                <w:tab w:val="left" w:pos="1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</w:t>
            </w:r>
            <w:r w:rsidR="00DF0713"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спытани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DF0713"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DF0713" w:rsidRPr="00217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истемы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канализации</w:t>
            </w:r>
            <w:r w:rsidR="00DF0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F75A382" w14:textId="77777777" w:rsidR="00BB5E21" w:rsidRPr="00217A8D" w:rsidRDefault="00BB5E21" w:rsidP="00BB5E21">
            <w:pPr>
              <w:pStyle w:val="a3"/>
              <w:tabs>
                <w:tab w:val="center" w:pos="0"/>
                <w:tab w:val="left" w:pos="131"/>
              </w:tabs>
              <w:ind w:left="49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1F9BAF" w14:textId="77777777" w:rsidR="006942BE" w:rsidRPr="00217A8D" w:rsidRDefault="006942BE" w:rsidP="006942BE">
            <w:pPr>
              <w:pStyle w:val="a3"/>
              <w:tabs>
                <w:tab w:val="center" w:pos="0"/>
                <w:tab w:val="left" w:pos="131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20DBAC" w14:textId="77777777" w:rsidR="006942BE" w:rsidRPr="00217A8D" w:rsidRDefault="006942BE" w:rsidP="006942BE">
            <w:pPr>
              <w:pStyle w:val="a3"/>
              <w:numPr>
                <w:ilvl w:val="0"/>
                <w:numId w:val="3"/>
              </w:numPr>
              <w:tabs>
                <w:tab w:val="center" w:pos="0"/>
                <w:tab w:val="left" w:pos="90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</w:rPr>
              <w:t>Бурение всех отверстий в стенах и перекрытиях:</w:t>
            </w:r>
          </w:p>
          <w:p w14:paraId="0F981D45" w14:textId="26016BF2" w:rsidR="006942BE" w:rsidRPr="00217A8D" w:rsidRDefault="006942BE" w:rsidP="006942BE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ind w:left="13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8D">
              <w:rPr>
                <w:rFonts w:ascii="Times New Roman" w:hAnsi="Times New Roman" w:cs="Times New Roman"/>
                <w:sz w:val="24"/>
                <w:szCs w:val="24"/>
              </w:rPr>
              <w:t>Устройство всех отверстий для прокладки сетей водоснабжения и канализации в стенах и перекрытиях.</w:t>
            </w:r>
          </w:p>
          <w:p w14:paraId="1F96F5B6" w14:textId="77777777" w:rsidR="006942BE" w:rsidRPr="00217A8D" w:rsidRDefault="006942BE" w:rsidP="006942BE">
            <w:pPr>
              <w:pStyle w:val="a3"/>
              <w:shd w:val="clear" w:color="auto" w:fill="FFFFFF"/>
              <w:tabs>
                <w:tab w:val="center" w:pos="0"/>
                <w:tab w:val="left" w:pos="272"/>
                <w:tab w:val="left" w:pos="1425"/>
              </w:tabs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1A80C" w14:textId="06815927" w:rsidR="006942BE" w:rsidRPr="00217A8D" w:rsidRDefault="006942BE" w:rsidP="006942BE">
            <w:pPr>
              <w:pStyle w:val="a3"/>
              <w:tabs>
                <w:tab w:val="center" w:pos="0"/>
                <w:tab w:val="left" w:pos="900"/>
                <w:tab w:val="left" w:pos="1425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7A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Подготовка и сдача исполнительной документации. Все работы (включая сопутствующие строительно-монтажные работы: бурение отверстий и заделка мест прохода трубопроводов через гильзы), материалы и оборудование, необходимые для достижения результата и сдачи выполненных работ «под ключ».</w:t>
            </w:r>
          </w:p>
          <w:p w14:paraId="3CB25B42" w14:textId="77777777" w:rsidR="006942BE" w:rsidRPr="00217A8D" w:rsidRDefault="006942BE" w:rsidP="006942BE">
            <w:pPr>
              <w:overflowPunct w:val="0"/>
            </w:pPr>
            <w:r w:rsidRPr="00217A8D">
              <w:t xml:space="preserve">В части, касающейся производства СМР и ПНР,  </w:t>
            </w:r>
          </w:p>
          <w:p w14:paraId="2163BD28" w14:textId="77777777" w:rsidR="006942BE" w:rsidRPr="00217A8D" w:rsidRDefault="006942BE" w:rsidP="006942BE">
            <w:pPr>
              <w:overflowPunct w:val="0"/>
            </w:pPr>
            <w:r w:rsidRPr="00217A8D">
              <w:t xml:space="preserve">Подрядчик выполняет работы в строгом соответствии с действующими СНиП, ГОСТ и СП и иными действующими нормативными документами, относящимися в данному виду </w:t>
            </w:r>
            <w:r w:rsidRPr="00217A8D">
              <w:lastRenderedPageBreak/>
              <w:t xml:space="preserve">выполняемых работ, а также указанных в рабочей документации. </w:t>
            </w:r>
          </w:p>
          <w:p w14:paraId="1BD18377" w14:textId="77777777" w:rsidR="004150C8" w:rsidRPr="00217A8D" w:rsidRDefault="004150C8" w:rsidP="004150C8">
            <w:pPr>
              <w:overflowPunct w:val="0"/>
            </w:pPr>
          </w:p>
          <w:p w14:paraId="06B57F18" w14:textId="1E06C22E" w:rsidR="00044EF1" w:rsidRPr="00217A8D" w:rsidRDefault="00044EF1" w:rsidP="004150C8">
            <w:pPr>
              <w:pStyle w:val="a3"/>
              <w:numPr>
                <w:ilvl w:val="0"/>
                <w:numId w:val="27"/>
              </w:numPr>
              <w:overflowPunct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>СП 246.1325800.2016 «Положение об авторском надзоре за строительством зданий и сооружений»</w:t>
            </w:r>
          </w:p>
          <w:p w14:paraId="56C5950A" w14:textId="50D888D9" w:rsidR="00044EF1" w:rsidRPr="00217A8D" w:rsidRDefault="00044EF1" w:rsidP="004150C8">
            <w:pPr>
              <w:pStyle w:val="a3"/>
              <w:numPr>
                <w:ilvl w:val="0"/>
                <w:numId w:val="27"/>
              </w:numPr>
              <w:overflowPunct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 xml:space="preserve">Свод правил СП 30.13330.2020 </w:t>
            </w:r>
            <w:proofErr w:type="spellStart"/>
            <w:r w:rsidR="00436C6F">
              <w:rPr>
                <w:rFonts w:ascii="Times New Roman" w:hAnsi="Times New Roman" w:cs="Times New Roman"/>
              </w:rPr>
              <w:t>Акт.редакция</w:t>
            </w:r>
            <w:proofErr w:type="spellEnd"/>
            <w:r w:rsidR="00436C6F">
              <w:rPr>
                <w:rFonts w:ascii="Times New Roman" w:hAnsi="Times New Roman" w:cs="Times New Roman"/>
              </w:rPr>
              <w:t xml:space="preserve"> </w:t>
            </w:r>
            <w:r w:rsidRPr="00217A8D">
              <w:rPr>
                <w:rFonts w:ascii="Times New Roman" w:hAnsi="Times New Roman" w:cs="Times New Roman"/>
              </w:rPr>
              <w:t>СНИП 2.04.01-85* Внутренний водопровод и канализация зданий"</w:t>
            </w:r>
          </w:p>
          <w:p w14:paraId="324B53CD" w14:textId="5193D88A" w:rsidR="004150C8" w:rsidRPr="00217A8D" w:rsidRDefault="00044EF1" w:rsidP="004873E8">
            <w:pPr>
              <w:pStyle w:val="a3"/>
              <w:numPr>
                <w:ilvl w:val="0"/>
                <w:numId w:val="27"/>
              </w:numPr>
              <w:overflowPunct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>СП 48.13330.2019 «Организация строительства»,</w:t>
            </w:r>
          </w:p>
          <w:p w14:paraId="68DDAD99" w14:textId="27A6B47C" w:rsidR="004150C8" w:rsidRPr="00217A8D" w:rsidRDefault="00044EF1" w:rsidP="004873E8">
            <w:pPr>
              <w:pStyle w:val="a3"/>
              <w:numPr>
                <w:ilvl w:val="0"/>
                <w:numId w:val="27"/>
              </w:numPr>
              <w:overflowPunct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>СП 73.13330.2016 «Внутренние санитарно-технические системы зданий»</w:t>
            </w:r>
          </w:p>
          <w:p w14:paraId="7BD965C0" w14:textId="4166B0CB" w:rsidR="00044EF1" w:rsidRPr="00217A8D" w:rsidRDefault="00044EF1" w:rsidP="004150C8">
            <w:pPr>
              <w:pStyle w:val="a3"/>
              <w:numPr>
                <w:ilvl w:val="0"/>
                <w:numId w:val="27"/>
              </w:numPr>
              <w:overflowPunct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>СНиП 12-03-2001 «Безопасность труда в строительстве. Часть 1. Общие требования»</w:t>
            </w:r>
          </w:p>
          <w:p w14:paraId="5E217321" w14:textId="1B993AFC" w:rsidR="00044EF1" w:rsidRPr="00217A8D" w:rsidRDefault="00044EF1" w:rsidP="004150C8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>СП 8.13130.2020 «Системы противопожарной защиты наружное противопожарное водоснабжение Требования пожарной безопасности»</w:t>
            </w:r>
          </w:p>
          <w:p w14:paraId="444AA6E8" w14:textId="607883DA" w:rsidR="00044EF1" w:rsidRPr="00217A8D" w:rsidRDefault="00044EF1" w:rsidP="004150C8">
            <w:pPr>
              <w:pStyle w:val="a3"/>
              <w:numPr>
                <w:ilvl w:val="0"/>
                <w:numId w:val="27"/>
              </w:numPr>
              <w:overflowPunct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>СП 40-107-2003 «Проектирование, монтаж и эксплуатация систем внутренней канализации из полипропиленовых труб»</w:t>
            </w:r>
          </w:p>
          <w:p w14:paraId="7EF1FE06" w14:textId="1176F132" w:rsidR="00044EF1" w:rsidRPr="00217A8D" w:rsidRDefault="00044EF1" w:rsidP="004150C8">
            <w:pPr>
              <w:pStyle w:val="a3"/>
              <w:numPr>
                <w:ilvl w:val="0"/>
                <w:numId w:val="27"/>
              </w:numPr>
              <w:overflowPunct w:val="0"/>
              <w:rPr>
                <w:rFonts w:ascii="Times New Roman" w:hAnsi="Times New Roman" w:cs="Times New Roman"/>
              </w:rPr>
            </w:pPr>
            <w:r w:rsidRPr="00217A8D">
              <w:rPr>
                <w:rFonts w:ascii="Times New Roman" w:hAnsi="Times New Roman" w:cs="Times New Roman"/>
              </w:rPr>
              <w:t>СП 54.13330.2016 «Здания жилые многоквартирные»</w:t>
            </w:r>
            <w:r w:rsidRPr="00217A8D">
              <w:rPr>
                <w:rFonts w:ascii="Times New Roman" w:hAnsi="Times New Roman" w:cs="Times New Roman"/>
              </w:rPr>
              <w:br/>
            </w:r>
          </w:p>
          <w:p w14:paraId="15D0064C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t>СМР по последовательности и срокам исполнения Подрядчик проводит</w:t>
            </w:r>
            <w:r w:rsidRPr="00217A8D">
              <w:rPr>
                <w:color w:val="333333"/>
              </w:rPr>
              <w:t xml:space="preserve"> в три этапа: </w:t>
            </w:r>
          </w:p>
          <w:p w14:paraId="688E3FEA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 подготовительный, </w:t>
            </w:r>
          </w:p>
          <w:p w14:paraId="3436D797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 основной, </w:t>
            </w:r>
          </w:p>
          <w:p w14:paraId="36F97EB1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 заключительный. </w:t>
            </w:r>
          </w:p>
          <w:p w14:paraId="1C7E270B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333333"/>
              </w:rPr>
            </w:pPr>
            <w:r w:rsidRPr="00217A8D">
              <w:rPr>
                <w:b/>
                <w:color w:val="333333"/>
              </w:rPr>
              <w:t>1.1. Мероприятия подготовительного этапа.</w:t>
            </w:r>
          </w:p>
          <w:p w14:paraId="2EAC8333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До начала СМР Подрядчик должен:   </w:t>
            </w:r>
          </w:p>
          <w:p w14:paraId="2B3209D4" w14:textId="70C8F972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В соответствии со СП </w:t>
            </w:r>
            <w:r w:rsidR="00CD1E1A" w:rsidRPr="00217A8D">
              <w:rPr>
                <w:color w:val="333333"/>
              </w:rPr>
              <w:t>48</w:t>
            </w:r>
            <w:r w:rsidRPr="00217A8D">
              <w:rPr>
                <w:color w:val="333333"/>
              </w:rPr>
              <w:t>.</w:t>
            </w:r>
            <w:r w:rsidR="00CD1E1A" w:rsidRPr="00217A8D">
              <w:rPr>
                <w:color w:val="333333"/>
              </w:rPr>
              <w:t>13330.2019</w:t>
            </w:r>
            <w:r w:rsidRPr="00217A8D">
              <w:rPr>
                <w:color w:val="333333"/>
              </w:rPr>
              <w:t xml:space="preserve"> "Организация строительства" до начала выполнения строительно-монтажных (в том числе подготовительных) работ на объекте заказчик обязан получить в установленном порядке разрешение на выполнение строительно-монтажных работ. Выполнение работ без указанного разрешения запрещается.</w:t>
            </w:r>
          </w:p>
          <w:p w14:paraId="39AFDCBD" w14:textId="191FAC5F" w:rsidR="006F5FC5" w:rsidRPr="00217A8D" w:rsidRDefault="006F5FC5" w:rsidP="006F5FC5">
            <w:pPr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Участвовать </w:t>
            </w:r>
            <w:r w:rsidR="00F76E86" w:rsidRPr="00217A8D">
              <w:rPr>
                <w:color w:val="333333"/>
              </w:rPr>
              <w:t>в работе</w:t>
            </w:r>
            <w:r w:rsidRPr="00217A8D">
              <w:rPr>
                <w:color w:val="333333"/>
              </w:rPr>
              <w:t xml:space="preserve"> Комиссии (Заказчик, Проектировщик, Подрядчик) по устранению недостатков и замечаний проектно-сметной документации, согласованию и внесению изменений в проектно-сметную документацию;</w:t>
            </w:r>
            <w:r w:rsidR="00EC0DDE" w:rsidRPr="00217A8D">
              <w:rPr>
                <w:color w:val="333333"/>
              </w:rPr>
              <w:t xml:space="preserve"> при необходимости произвести </w:t>
            </w:r>
            <w:proofErr w:type="spellStart"/>
            <w:r w:rsidR="00EC0DDE" w:rsidRPr="00217A8D">
              <w:rPr>
                <w:color w:val="333333"/>
              </w:rPr>
              <w:t>допроектирование</w:t>
            </w:r>
            <w:proofErr w:type="spellEnd"/>
            <w:r w:rsidR="00EC0DDE" w:rsidRPr="00217A8D">
              <w:rPr>
                <w:color w:val="333333"/>
              </w:rPr>
              <w:t>.</w:t>
            </w:r>
            <w:r w:rsidR="003B6556" w:rsidRPr="00217A8D">
              <w:rPr>
                <w:color w:val="333333"/>
              </w:rPr>
              <w:t xml:space="preserve"> </w:t>
            </w:r>
            <w:r w:rsidR="003B6556" w:rsidRPr="00217A8D">
              <w:t xml:space="preserve"> При расчете объемов учесть все </w:t>
            </w:r>
            <w:r w:rsidR="00F76E86" w:rsidRPr="00217A8D">
              <w:t>виды работ</w:t>
            </w:r>
            <w:r w:rsidR="003B6556" w:rsidRPr="00217A8D">
              <w:t xml:space="preserve">, которые не указаны в проектной документации, но являются </w:t>
            </w:r>
            <w:r w:rsidR="003B6556" w:rsidRPr="00217A8D">
              <w:lastRenderedPageBreak/>
              <w:t xml:space="preserve">необходимыми для выполнения полного комплекса работ.  </w:t>
            </w:r>
          </w:p>
          <w:p w14:paraId="2AB40685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Разработать проект производства работ. Проект производства работ должен быть разработан на основании и в соответствии с проектом организации строительства, обязательного для Подрядчика </w:t>
            </w:r>
            <w:r w:rsidR="002E1B87" w:rsidRPr="00217A8D">
              <w:rPr>
                <w:color w:val="333333"/>
              </w:rPr>
              <w:t xml:space="preserve">при выполнении работ по </w:t>
            </w:r>
            <w:r w:rsidR="005F442E" w:rsidRPr="00217A8D">
              <w:rPr>
                <w:color w:val="333333"/>
              </w:rPr>
              <w:t>монтажу сетей канализации</w:t>
            </w:r>
          </w:p>
          <w:p w14:paraId="576AD735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Разработать календарные планы и графики выполнения работ на каждую систему отдельно. </w:t>
            </w:r>
          </w:p>
          <w:p w14:paraId="38CF039E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FF0000"/>
              </w:rPr>
            </w:pPr>
            <w:r w:rsidRPr="00217A8D">
              <w:rPr>
                <w:color w:val="333333"/>
              </w:rPr>
              <w:t xml:space="preserve">Согласовать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 </w:t>
            </w:r>
            <w:r w:rsidRPr="00217A8D">
              <w:rPr>
                <w:color w:val="000000"/>
              </w:rPr>
              <w:t>Перечисленные документы должны быть разработаны Подрядчиком в определенные Договором сроки до начала СМР и ПНР.  Согласованные и утвержденные Заказчиком проекты производства работ, календарные планы и графики выполнения работ прилагаются к Договору на выполнение СМР и ПНР и являются его неотъемлемой частью. Если в определенный договором срок перечисленные документы не будут предоставлены Заказчику на утверждение, у Заказчика появляется право на расторжение Договора в одностороннем порядке.</w:t>
            </w:r>
          </w:p>
          <w:p w14:paraId="78CA856F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Совместно с представителем Заказчика провести все 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0C6DE6A4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Сформировать комплексные или специализированные бригады, обеспечить работников необходимыми средствами индивидуальной защиты и инструментом;</w:t>
            </w:r>
          </w:p>
          <w:p w14:paraId="6F35EA08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Завести на объект специальный журнал учета выполненных работ. </w:t>
            </w:r>
          </w:p>
          <w:p w14:paraId="0260278D" w14:textId="60C2CFD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000000"/>
              </w:rPr>
            </w:pPr>
            <w:r w:rsidRPr="00217A8D">
              <w:rPr>
                <w:color w:val="333333"/>
              </w:rPr>
              <w:t xml:space="preserve">Провести входной контроль оборудования и материалов, предназначенных для монтажа на объекте в </w:t>
            </w:r>
            <w:r w:rsidRPr="00217A8D">
              <w:rPr>
                <w:color w:val="000000"/>
              </w:rPr>
              <w:t>соответствии с требованиями ГОСТ 24297-</w:t>
            </w:r>
            <w:r w:rsidR="003112A4" w:rsidRPr="00217A8D">
              <w:rPr>
                <w:color w:val="000000"/>
              </w:rPr>
              <w:t>2013</w:t>
            </w:r>
            <w:r w:rsidRPr="00217A8D">
              <w:rPr>
                <w:color w:val="000000"/>
              </w:rPr>
              <w:t xml:space="preserve"> “</w:t>
            </w:r>
            <w:r w:rsidR="003112A4" w:rsidRPr="00217A8D">
              <w:rPr>
                <w:color w:val="000000"/>
              </w:rPr>
              <w:t xml:space="preserve"> Верификация закупленной продукции</w:t>
            </w:r>
            <w:r w:rsidRPr="00217A8D">
              <w:rPr>
                <w:color w:val="000000"/>
              </w:rPr>
              <w:t>”</w:t>
            </w:r>
            <w:r w:rsidR="003112A4" w:rsidRPr="00217A8D">
              <w:rPr>
                <w:color w:val="000000"/>
              </w:rPr>
              <w:t xml:space="preserve"> Организация проведения и</w:t>
            </w:r>
            <w:r w:rsidR="003112A4" w:rsidRPr="00217A8D"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  <w:t xml:space="preserve"> </w:t>
            </w:r>
            <w:r w:rsidR="003112A4" w:rsidRPr="00217A8D">
              <w:rPr>
                <w:color w:val="000000"/>
              </w:rPr>
              <w:t>методы контроля</w:t>
            </w:r>
            <w:r w:rsidRPr="00217A8D">
              <w:rPr>
                <w:color w:val="000000"/>
              </w:rPr>
              <w:t>. Вести журнал «Входного контроля». Оборудование, материалы и пр. должны иметь сертификаты соответствия, сертификаты пожарной безопасности, гигиенические сертификаты, выданные сертификационными органами Российской Федерации, а в случае, если сертификация оборудования, материалов не требуется – предоставить отказное письмо, заверенное уполномоченным органом;</w:t>
            </w:r>
          </w:p>
          <w:p w14:paraId="3DD9FC67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000000"/>
              </w:rPr>
            </w:pPr>
            <w:r w:rsidRPr="00217A8D">
              <w:rPr>
                <w:color w:val="000000"/>
              </w:rPr>
              <w:lastRenderedPageBreak/>
              <w:t xml:space="preserve"> Вся техническая документация, поставляемая заводом-изготовителем, (продавцом, иным поставщиком оборудования, материалов и пр.), все поясняющие надписи на оборудовании должны быть на русском языке.  Допускается использование переводов технической документации, заверенных уполномоченными органами – Закон о защите прав потребителей, ст. 20)</w:t>
            </w:r>
          </w:p>
          <w:p w14:paraId="6EB4CD64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000000"/>
              </w:rPr>
            </w:pPr>
            <w:r w:rsidRPr="00217A8D">
              <w:rPr>
                <w:color w:val="000000"/>
              </w:rPr>
              <w:t>В случае невыполнения указанных требований оборудование, материалы и пр. использовать при производстве СМР ЗАП</w:t>
            </w:r>
            <w:r w:rsidR="007C508D" w:rsidRPr="00217A8D">
              <w:rPr>
                <w:color w:val="000000"/>
              </w:rPr>
              <w:t>Р</w:t>
            </w:r>
            <w:r w:rsidRPr="00217A8D">
              <w:rPr>
                <w:color w:val="000000"/>
              </w:rPr>
              <w:t>ЕЩАЕТСЯ, а смонтированные Подрядчиком в нарушение указанных требований оборудование, материалы и пр. подлежат демонтажу силами Подрядчика и за счет Подрядчика);</w:t>
            </w:r>
          </w:p>
          <w:p w14:paraId="29385B3B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333333"/>
              </w:rPr>
            </w:pPr>
            <w:r w:rsidRPr="00217A8D">
              <w:rPr>
                <w:b/>
                <w:color w:val="333333"/>
              </w:rPr>
              <w:t>1.2. Мероприятия основного этапа</w:t>
            </w:r>
          </w:p>
          <w:p w14:paraId="7210C178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СМР основного этапа Подрядчик осуществляет в две стадии (этапа):</w:t>
            </w:r>
          </w:p>
          <w:p w14:paraId="07DB0D09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 Работы первой стадии следует выполнять по </w:t>
            </w:r>
            <w:r w:rsidR="00D57A9D" w:rsidRPr="00217A8D">
              <w:rPr>
                <w:color w:val="333333"/>
              </w:rPr>
              <w:t>устройству внутренних систем водоснабжения и водоотведения</w:t>
            </w:r>
            <w:r w:rsidR="00EC0DDE" w:rsidRPr="00217A8D">
              <w:rPr>
                <w:color w:val="333333"/>
              </w:rPr>
              <w:t>.</w:t>
            </w:r>
          </w:p>
          <w:p w14:paraId="798FD03B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 xml:space="preserve">На второй стадии проведение испытаний.   </w:t>
            </w:r>
          </w:p>
          <w:p w14:paraId="1D346FF5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В ходе СМР Подрядчик обязан:</w:t>
            </w:r>
          </w:p>
          <w:p w14:paraId="7FB7BBAE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вести и оформлять необходимую производственную и    исполнительную документацию;</w:t>
            </w:r>
          </w:p>
          <w:p w14:paraId="46A7EC76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обеспечить поступление на объект оборудования, материалов, инструмента, материально-технических ресурсов в соответствии с проектом производства работ, календарными планами и графиками выполнения работ;</w:t>
            </w:r>
          </w:p>
          <w:p w14:paraId="33273439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Составлять Акты освидетельствования скрытых работ, Акты промежуточной приемки ответственных конструкций, испытания и опробования оборудования, систем, сетей и устройств. Записи в журналах должны контролироваться заказчиком и представителем авторского надзора.</w:t>
            </w:r>
          </w:p>
          <w:p w14:paraId="020B41E2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333333"/>
              </w:rPr>
            </w:pPr>
            <w:r w:rsidRPr="00217A8D">
              <w:rPr>
                <w:color w:val="333333"/>
              </w:rPr>
              <w:t xml:space="preserve">Подготовить предложения о внесение изменений в проектную документацию, если в ходе работ появиться необходимость отступлений от принятых проектных решений (без изменения стоимости). </w:t>
            </w:r>
            <w:r w:rsidRPr="00217A8D">
              <w:rPr>
                <w:b/>
                <w:color w:val="333333"/>
              </w:rPr>
              <w:t>Немедленно письменно уведомить     Заказчика о необходимости внесения изменений в проектную документацию. Не продолжать работы, требующих внесения изменений в проектную документацию, до момента внесения соответствующих изменений или особого указания Заказчика.</w:t>
            </w:r>
          </w:p>
          <w:p w14:paraId="04EB200C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333333"/>
              </w:rPr>
            </w:pPr>
            <w:r w:rsidRPr="00217A8D">
              <w:rPr>
                <w:b/>
                <w:color w:val="333333"/>
              </w:rPr>
              <w:lastRenderedPageBreak/>
              <w:t>ТРЕБОВАНИЯ К КАЧЕСТВУ И ПРИЕМКЕ РАБОТ:</w:t>
            </w:r>
          </w:p>
          <w:p w14:paraId="4B390E87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На всех этапах работ следует выполнять производственный контроль качества строительно-монтажных работ, который включает в себя входной контроль рабочей документации, конструкций, изделий, материалов и оборудования, операционный контроль отдельных строительных процессов или производственных операций и приемочный контроль промежуточных и окончательных циклов работ. Состав контролируемых показателей, объем и методы контроля должны соответствовать требованиям СНиП.</w:t>
            </w:r>
          </w:p>
          <w:p w14:paraId="66EF3B48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Контроль качества строительно-монтажных работ должен осуществляться специалистами или специальными службами, оснащенными техническими средствами, обеспечивающими необходимую достоверность и полноту контроля.</w:t>
            </w:r>
          </w:p>
          <w:p w14:paraId="02C21971" w14:textId="3BAD6B56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При входном контроле строительных конструкций, изделий,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 Результаты входного контроля фиксируются в Журнале учета результатов входного контроля по форме: ГОСТ 24297-</w:t>
            </w:r>
            <w:r w:rsidR="004B17D8" w:rsidRPr="00217A8D">
              <w:rPr>
                <w:color w:val="333333"/>
              </w:rPr>
              <w:t>2013.</w:t>
            </w:r>
          </w:p>
          <w:p w14:paraId="6B56C72F" w14:textId="77777777" w:rsidR="00936EE8" w:rsidRPr="00217A8D" w:rsidRDefault="00936EE8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333333"/>
              </w:rPr>
            </w:pPr>
          </w:p>
          <w:p w14:paraId="7B244CAF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333333"/>
              </w:rPr>
            </w:pPr>
            <w:r w:rsidRPr="00217A8D">
              <w:rPr>
                <w:b/>
                <w:color w:val="333333"/>
              </w:rPr>
              <w:t>1.3. Мероприятия заключительного этапа.</w:t>
            </w:r>
          </w:p>
          <w:p w14:paraId="3A9EDB06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По окончании СМР Подрядчик должен:</w:t>
            </w:r>
          </w:p>
          <w:p w14:paraId="7B453BFC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Составить Акт об окончании монтажных работ.</w:t>
            </w:r>
          </w:p>
          <w:p w14:paraId="2A1B2557" w14:textId="5725F05A" w:rsidR="006F5FC5" w:rsidRPr="00217A8D" w:rsidRDefault="00F76E86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>Провести пусконаладочные</w:t>
            </w:r>
            <w:r w:rsidR="006F5FC5" w:rsidRPr="00217A8D">
              <w:rPr>
                <w:color w:val="333333"/>
              </w:rPr>
              <w:t xml:space="preserve"> работы (ПНР) систем. </w:t>
            </w:r>
          </w:p>
          <w:p w14:paraId="6E743892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color w:val="333333"/>
              </w:rPr>
            </w:pPr>
            <w:r w:rsidRPr="00217A8D">
              <w:rPr>
                <w:color w:val="333333"/>
              </w:rPr>
              <w:tab/>
              <w:t>Пуско-наладочные работы смонтированного оборудования следует проводить в соответствии с требованиями проектной, рабочей, исполнительной, технической документации, технологического регламента.</w:t>
            </w:r>
          </w:p>
          <w:p w14:paraId="7BAB1B31" w14:textId="77777777" w:rsidR="00936EE8" w:rsidRPr="00217A8D" w:rsidRDefault="00936EE8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000000"/>
              </w:rPr>
            </w:pPr>
          </w:p>
          <w:p w14:paraId="6E3F2534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  <w:rPr>
                <w:b/>
                <w:color w:val="000000"/>
              </w:rPr>
            </w:pPr>
            <w:r w:rsidRPr="00217A8D">
              <w:rPr>
                <w:b/>
                <w:color w:val="000000"/>
              </w:rPr>
              <w:t>2. Заключительные работы.</w:t>
            </w:r>
          </w:p>
          <w:p w14:paraId="07832638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</w:pPr>
            <w:r w:rsidRPr="00217A8D">
              <w:t>Подрядчик должен предъявить рабочей комиссии следующую документацию:</w:t>
            </w:r>
          </w:p>
          <w:p w14:paraId="4D5DDC3A" w14:textId="32C619E9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</w:pPr>
            <w:r w:rsidRPr="00217A8D">
              <w:t>Исполнительную документацию, о</w:t>
            </w:r>
            <w:r w:rsidRPr="00217A8D">
              <w:rPr>
                <w:shd w:val="clear" w:color="auto" w:fill="FFFFFF"/>
              </w:rPr>
              <w:t>формленную в соответствии с территориальными строительными нормами – на бумажном носителе - в 3-х экземплярах; на электронном носителе (графическая часть в формате .</w:t>
            </w:r>
            <w:r w:rsidRPr="00217A8D">
              <w:rPr>
                <w:shd w:val="clear" w:color="auto" w:fill="FFFFFF"/>
                <w:lang w:val="en-US"/>
              </w:rPr>
              <w:t>dwg</w:t>
            </w:r>
            <w:r w:rsidRPr="00217A8D">
              <w:rPr>
                <w:shd w:val="clear" w:color="auto" w:fill="FFFFFF"/>
              </w:rPr>
              <w:t xml:space="preserve"> (версия САПР </w:t>
            </w:r>
            <w:r w:rsidRPr="00217A8D">
              <w:rPr>
                <w:shd w:val="clear" w:color="auto" w:fill="FFFFFF"/>
                <w:lang w:val="en-US"/>
              </w:rPr>
              <w:lastRenderedPageBreak/>
              <w:t>AutoCAD</w:t>
            </w:r>
            <w:r w:rsidRPr="00217A8D">
              <w:rPr>
                <w:shd w:val="clear" w:color="auto" w:fill="FFFFFF"/>
              </w:rPr>
              <w:t>), текстовые документы в формате .</w:t>
            </w:r>
            <w:r w:rsidRPr="00217A8D">
              <w:rPr>
                <w:shd w:val="clear" w:color="auto" w:fill="FFFFFF"/>
                <w:lang w:val="en-US"/>
              </w:rPr>
              <w:t>doc</w:t>
            </w:r>
            <w:r w:rsidRPr="00217A8D">
              <w:rPr>
                <w:shd w:val="clear" w:color="auto" w:fill="FFFFFF"/>
              </w:rPr>
              <w:t xml:space="preserve"> или .</w:t>
            </w:r>
            <w:r w:rsidRPr="00217A8D">
              <w:rPr>
                <w:shd w:val="clear" w:color="auto" w:fill="FFFFFF"/>
                <w:lang w:val="en-US"/>
              </w:rPr>
              <w:t>docx</w:t>
            </w:r>
            <w:r w:rsidRPr="00217A8D">
              <w:rPr>
                <w:shd w:val="clear" w:color="auto" w:fill="FFFFFF"/>
              </w:rPr>
              <w:t>) – в 1-м экземпляре;</w:t>
            </w:r>
          </w:p>
          <w:p w14:paraId="24D68B84" w14:textId="77777777" w:rsidR="006F5FC5" w:rsidRPr="00217A8D" w:rsidRDefault="006F5FC5" w:rsidP="006F5FC5">
            <w:pPr>
              <w:shd w:val="clear" w:color="auto" w:fill="FFFFFF"/>
              <w:tabs>
                <w:tab w:val="num" w:pos="720"/>
                <w:tab w:val="left" w:pos="759"/>
              </w:tabs>
              <w:spacing w:before="75" w:after="75" w:line="240" w:lineRule="atLeast"/>
              <w:ind w:firstLine="693"/>
              <w:outlineLvl w:val="1"/>
            </w:pPr>
            <w:r w:rsidRPr="00217A8D">
              <w:t>Техническую документацию (формуляры, паспорта, технические описания предприятий-изготовителей оборудования, сертификаты и другие документы, удостоверяющие качество материалов, изделий и оборудования, применяемых при производстве работ);</w:t>
            </w:r>
          </w:p>
          <w:p w14:paraId="55B316C0" w14:textId="77777777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</w:pPr>
            <w:r w:rsidRPr="00217A8D">
              <w:t xml:space="preserve">В случаях, когда в результате работы комиссии были выявлены какие-то недостатки, которые нельзя устранить в процессе работы комиссии, составляется акт о выявленных дефектах (РД 78.145-93 Приложение 3). На основании этого акта Подрядчик должен устранить недостатки в оговоренный срок и вновь представить к сдаче в эксплуатацию. </w:t>
            </w:r>
          </w:p>
          <w:p w14:paraId="527CAEBF" w14:textId="24AC963E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</w:pPr>
            <w:r w:rsidRPr="00217A8D">
              <w:t xml:space="preserve">Если в результате испытаний выявились отклонения от проектных решений, которые не влияют на работу инженерных </w:t>
            </w:r>
            <w:r w:rsidR="00F76E86" w:rsidRPr="00217A8D">
              <w:t>систем или</w:t>
            </w:r>
            <w:r w:rsidRPr="00217A8D">
              <w:t xml:space="preserve"> даже улучшают некоторые характеристики, то оформляется протокол согласования. Этот документ является основанием для внесения согласованных отклонений в проектную документацию (без изменения стоимости).</w:t>
            </w:r>
          </w:p>
          <w:p w14:paraId="1448BDEA" w14:textId="16C22F65" w:rsidR="006F5FC5" w:rsidRPr="00217A8D" w:rsidRDefault="006F5FC5" w:rsidP="006F5FC5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ind w:firstLine="693"/>
              <w:outlineLvl w:val="1"/>
            </w:pPr>
            <w:r w:rsidRPr="00217A8D">
              <w:t>Рабочая комиссия составляет акт приемки в эксплуатацию по форме</w:t>
            </w:r>
            <w:r w:rsidR="004501B7" w:rsidRPr="00217A8D">
              <w:t xml:space="preserve">. </w:t>
            </w:r>
            <w:r w:rsidRPr="00217A8D">
              <w:t>Подписание акта является моментом окончания работ Подрядчиком и основанием для проведения окончательных расчетов между Подрядчиком и Заказчиком.</w:t>
            </w:r>
          </w:p>
          <w:p w14:paraId="45AA7C65" w14:textId="77777777" w:rsidR="00F556F6" w:rsidRPr="00217A8D" w:rsidRDefault="00F556F6" w:rsidP="006C37F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089" w:rsidRPr="009172C7" w14:paraId="32506356" w14:textId="77777777" w:rsidTr="00104CD5">
        <w:trPr>
          <w:trHeight w:val="524"/>
        </w:trPr>
        <w:tc>
          <w:tcPr>
            <w:tcW w:w="657" w:type="dxa"/>
          </w:tcPr>
          <w:p w14:paraId="2FB95F7A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0" w:type="dxa"/>
          </w:tcPr>
          <w:p w14:paraId="7590975F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Условия договора</w:t>
            </w:r>
          </w:p>
        </w:tc>
        <w:tc>
          <w:tcPr>
            <w:tcW w:w="5625" w:type="dxa"/>
          </w:tcPr>
          <w:p w14:paraId="470BFF5D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В прилагаемом проекте договора (применительно)</w:t>
            </w:r>
          </w:p>
        </w:tc>
      </w:tr>
      <w:tr w:rsidR="00EA1089" w:rsidRPr="009172C7" w14:paraId="3F0290B8" w14:textId="77777777" w:rsidTr="00104CD5">
        <w:trPr>
          <w:trHeight w:val="650"/>
        </w:trPr>
        <w:tc>
          <w:tcPr>
            <w:tcW w:w="657" w:type="dxa"/>
          </w:tcPr>
          <w:p w14:paraId="50FF97D5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7870AC0E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</w:p>
          <w:p w14:paraId="15858196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5625" w:type="dxa"/>
          </w:tcPr>
          <w:p w14:paraId="3DC90B91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64CD9CBB" w14:textId="0E4C27DC" w:rsidR="00936EE8" w:rsidRPr="00C65976" w:rsidRDefault="00EA1089" w:rsidP="009458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 xml:space="preserve">Допуски СРО и лицензии по </w:t>
            </w:r>
            <w:r w:rsidR="00D34F1C">
              <w:rPr>
                <w:rFonts w:ascii="Times New Roman" w:hAnsi="Times New Roman" w:cs="Times New Roman"/>
                <w:sz w:val="24"/>
                <w:szCs w:val="24"/>
              </w:rPr>
              <w:t>условиям договора</w:t>
            </w:r>
          </w:p>
        </w:tc>
      </w:tr>
      <w:tr w:rsidR="00EA1089" w:rsidRPr="009172C7" w14:paraId="38DC9BB3" w14:textId="77777777" w:rsidTr="00104CD5">
        <w:tc>
          <w:tcPr>
            <w:tcW w:w="657" w:type="dxa"/>
          </w:tcPr>
          <w:p w14:paraId="6076B410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44E6C61E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5625" w:type="dxa"/>
          </w:tcPr>
          <w:p w14:paraId="644B53D9" w14:textId="49D1CD3B" w:rsidR="00EA1089" w:rsidRPr="00B15804" w:rsidRDefault="00B15804" w:rsidP="004F31B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«Жилой дом, предназначенный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квартир), объекты обслуживания жилой застройки во встроенных, встроенно-пристроенных помещениях многоквартирного дома, встроенно-пристроенный подземный и пристроенный гараж, встроенно-пристроенные объекты капитального строительства в целях обеспечения физических и юридических лиц коммунальными услугами, в частности поставки электричества (две трансформаторные подстанции), встроенно-пристроенный детский сад» по адресу: Санкт-Петербург, </w:t>
            </w:r>
            <w:proofErr w:type="spellStart"/>
            <w:r w:rsidRPr="00B15804"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 w:rsidRPr="00B15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улица, участок 33 (северо-западнее пересечения с </w:t>
            </w:r>
            <w:r w:rsidRPr="00B158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Планерной улицей), кадастровый номер земельного участка 78:34:0428601:1344</w:t>
            </w:r>
          </w:p>
        </w:tc>
      </w:tr>
      <w:tr w:rsidR="008D2447" w:rsidRPr="009172C7" w14:paraId="0E5D119A" w14:textId="77777777" w:rsidTr="00DC2D40">
        <w:tc>
          <w:tcPr>
            <w:tcW w:w="657" w:type="dxa"/>
          </w:tcPr>
          <w:p w14:paraId="024E0323" w14:textId="77777777" w:rsidR="008D2447" w:rsidRPr="009172C7" w:rsidRDefault="008D2447" w:rsidP="008D24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0" w:type="dxa"/>
          </w:tcPr>
          <w:p w14:paraId="05DB18C8" w14:textId="77777777" w:rsidR="008D2447" w:rsidRPr="009172C7" w:rsidRDefault="008D2447" w:rsidP="008D24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работ </w:t>
            </w:r>
          </w:p>
        </w:tc>
        <w:tc>
          <w:tcPr>
            <w:tcW w:w="5625" w:type="dxa"/>
            <w:shd w:val="clear" w:color="auto" w:fill="FFFFFF" w:themeFill="background1"/>
          </w:tcPr>
          <w:p w14:paraId="41525393" w14:textId="36A475DD" w:rsidR="008D2447" w:rsidRPr="009172C7" w:rsidRDefault="008D2447" w:rsidP="008D24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По договору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089" w:rsidRPr="009172C7" w14:paraId="29D16B85" w14:textId="77777777" w:rsidTr="00DC2D40">
        <w:tc>
          <w:tcPr>
            <w:tcW w:w="657" w:type="dxa"/>
          </w:tcPr>
          <w:p w14:paraId="2378F805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14:paraId="72CF9EB2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5625" w:type="dxa"/>
            <w:shd w:val="clear" w:color="auto" w:fill="FFFFFF" w:themeFill="background1"/>
          </w:tcPr>
          <w:p w14:paraId="22080C6D" w14:textId="40290118" w:rsidR="00EA1089" w:rsidRPr="009172C7" w:rsidRDefault="00442944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</w:t>
            </w:r>
            <w:r w:rsidR="00E36969" w:rsidRPr="009172C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E3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69" w:rsidRPr="009172C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7C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089" w:rsidRPr="009172C7" w14:paraId="07D38FFE" w14:textId="77777777" w:rsidTr="00104CD5">
        <w:trPr>
          <w:trHeight w:val="1126"/>
        </w:trPr>
        <w:tc>
          <w:tcPr>
            <w:tcW w:w="657" w:type="dxa"/>
          </w:tcPr>
          <w:p w14:paraId="62169073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16B08264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0C86FE6A" w14:textId="7FD16709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участника; </w:t>
            </w:r>
          </w:p>
          <w:p w14:paraId="31DAD1F2" w14:textId="1FFD8FE0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цены;</w:t>
            </w:r>
          </w:p>
          <w:p w14:paraId="633CE462" w14:textId="202957DB" w:rsidR="00EA1089" w:rsidRPr="009172C7" w:rsidRDefault="00003CFD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D">
              <w:rPr>
                <w:rFonts w:ascii="Times New Roman" w:hAnsi="Times New Roman" w:cs="Times New Roman"/>
                <w:sz w:val="24"/>
                <w:szCs w:val="24"/>
              </w:rPr>
              <w:t>Информационную карту выполненных и текущих работ</w:t>
            </w:r>
            <w:r w:rsidR="00EA1089" w:rsidRPr="009172C7">
              <w:rPr>
                <w:rFonts w:ascii="Times New Roman" w:hAnsi="Times New Roman" w:cs="Times New Roman"/>
                <w:sz w:val="24"/>
                <w:szCs w:val="24"/>
              </w:rPr>
              <w:t>, список объектов, на которых работал Подрядчик с контактами Заказчика.</w:t>
            </w:r>
          </w:p>
          <w:p w14:paraId="32126C5A" w14:textId="77777777" w:rsidR="00DC2D40" w:rsidRPr="009172C7" w:rsidRDefault="00DC2D40" w:rsidP="006C37F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089" w:rsidRPr="009172C7" w14:paraId="4AF7225F" w14:textId="77777777" w:rsidTr="00104CD5">
        <w:tc>
          <w:tcPr>
            <w:tcW w:w="657" w:type="dxa"/>
          </w:tcPr>
          <w:p w14:paraId="5A47A7D6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09FEAF29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40605705" w14:textId="72528E13" w:rsidR="00936EE8" w:rsidRPr="007573F3" w:rsidRDefault="003D2B52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и/или на почту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tender</w:t>
            </w:r>
            <w:r>
              <w:rPr>
                <w:rFonts w:ascii="Times New Roman" w:hAnsi="Times New Roman" w:cs="Times New Roman"/>
                <w:u w:val="single"/>
              </w:rPr>
              <w:t>3@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rsti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</w:tr>
      <w:tr w:rsidR="00EA1089" w:rsidRPr="009172C7" w14:paraId="3F9B4F5D" w14:textId="77777777" w:rsidTr="00104CD5">
        <w:tc>
          <w:tcPr>
            <w:tcW w:w="657" w:type="dxa"/>
          </w:tcPr>
          <w:p w14:paraId="05EE8243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14:paraId="2A07FF76" w14:textId="77777777" w:rsidR="00EA1089" w:rsidRPr="009172C7" w:rsidRDefault="00EA1089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2C7">
              <w:rPr>
                <w:rFonts w:ascii="Times New Roman" w:hAnsi="Times New Roman" w:cs="Times New Roman"/>
                <w:sz w:val="24"/>
                <w:szCs w:val="24"/>
              </w:rPr>
              <w:t>Срок подачи коммерческого предложения</w:t>
            </w:r>
          </w:p>
        </w:tc>
        <w:tc>
          <w:tcPr>
            <w:tcW w:w="5625" w:type="dxa"/>
          </w:tcPr>
          <w:p w14:paraId="0FE01169" w14:textId="26F909B9" w:rsidR="00936EE8" w:rsidRPr="007573F3" w:rsidRDefault="007A2A77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7573F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B5400C" w:rsidRPr="00757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089DD2" w14:textId="77777777" w:rsidR="00DC2D40" w:rsidRPr="007573F3" w:rsidRDefault="00DC2D40" w:rsidP="006C37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086F7" w14:textId="77777777" w:rsidR="00FE57E9" w:rsidRPr="007100A0" w:rsidRDefault="00FE57E9"/>
    <w:sectPr w:rsidR="00FE57E9" w:rsidRPr="007100A0" w:rsidSect="006C37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D42"/>
    <w:multiLevelType w:val="hybridMultilevel"/>
    <w:tmpl w:val="E71C9D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F16A2B"/>
    <w:multiLevelType w:val="hybridMultilevel"/>
    <w:tmpl w:val="89E6C57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0E50D7"/>
    <w:multiLevelType w:val="hybridMultilevel"/>
    <w:tmpl w:val="0366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6F0"/>
    <w:multiLevelType w:val="hybridMultilevel"/>
    <w:tmpl w:val="4BDC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C9F"/>
    <w:multiLevelType w:val="hybridMultilevel"/>
    <w:tmpl w:val="49300982"/>
    <w:lvl w:ilvl="0" w:tplc="676298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E712B"/>
    <w:multiLevelType w:val="hybridMultilevel"/>
    <w:tmpl w:val="434E6F7E"/>
    <w:lvl w:ilvl="0" w:tplc="D784782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165C7DE0"/>
    <w:multiLevelType w:val="hybridMultilevel"/>
    <w:tmpl w:val="0F22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7E6"/>
    <w:multiLevelType w:val="hybridMultilevel"/>
    <w:tmpl w:val="198A1C92"/>
    <w:lvl w:ilvl="0" w:tplc="E1D2D54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B275072"/>
    <w:multiLevelType w:val="hybridMultilevel"/>
    <w:tmpl w:val="EE4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4F14"/>
    <w:multiLevelType w:val="hybridMultilevel"/>
    <w:tmpl w:val="00F04A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6C80651"/>
    <w:multiLevelType w:val="hybridMultilevel"/>
    <w:tmpl w:val="9B12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6E31"/>
    <w:multiLevelType w:val="hybridMultilevel"/>
    <w:tmpl w:val="0F22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702D"/>
    <w:multiLevelType w:val="hybridMultilevel"/>
    <w:tmpl w:val="6AA836F6"/>
    <w:lvl w:ilvl="0" w:tplc="F356B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74520"/>
    <w:multiLevelType w:val="hybridMultilevel"/>
    <w:tmpl w:val="32D6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4896"/>
    <w:multiLevelType w:val="hybridMultilevel"/>
    <w:tmpl w:val="869475F6"/>
    <w:lvl w:ilvl="0" w:tplc="60D689F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AAC239E"/>
    <w:multiLevelType w:val="hybridMultilevel"/>
    <w:tmpl w:val="7C5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73577"/>
    <w:multiLevelType w:val="hybridMultilevel"/>
    <w:tmpl w:val="BFCEC0EC"/>
    <w:lvl w:ilvl="0" w:tplc="E8E2E5B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6B30EBC"/>
    <w:multiLevelType w:val="hybridMultilevel"/>
    <w:tmpl w:val="2C9EF978"/>
    <w:lvl w:ilvl="0" w:tplc="A3F42F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71C3BB7"/>
    <w:multiLevelType w:val="hybridMultilevel"/>
    <w:tmpl w:val="8190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738E4"/>
    <w:multiLevelType w:val="hybridMultilevel"/>
    <w:tmpl w:val="CD34DA20"/>
    <w:lvl w:ilvl="0" w:tplc="BD6455E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A585BBF"/>
    <w:multiLevelType w:val="hybridMultilevel"/>
    <w:tmpl w:val="375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42DBF"/>
    <w:multiLevelType w:val="hybridMultilevel"/>
    <w:tmpl w:val="7D2A448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5056E46"/>
    <w:multiLevelType w:val="hybridMultilevel"/>
    <w:tmpl w:val="99CC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A3653"/>
    <w:multiLevelType w:val="hybridMultilevel"/>
    <w:tmpl w:val="B4C442C2"/>
    <w:lvl w:ilvl="0" w:tplc="E3C217A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C14D4"/>
    <w:multiLevelType w:val="hybridMultilevel"/>
    <w:tmpl w:val="8AB8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44BFC"/>
    <w:multiLevelType w:val="hybridMultilevel"/>
    <w:tmpl w:val="6A6ABB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12142C9"/>
    <w:multiLevelType w:val="hybridMultilevel"/>
    <w:tmpl w:val="C5B4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E3611"/>
    <w:multiLevelType w:val="hybridMultilevel"/>
    <w:tmpl w:val="991656CA"/>
    <w:lvl w:ilvl="0" w:tplc="A05A281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7CE51F15"/>
    <w:multiLevelType w:val="hybridMultilevel"/>
    <w:tmpl w:val="D262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10407">
    <w:abstractNumId w:val="25"/>
  </w:num>
  <w:num w:numId="2" w16cid:durableId="540634281">
    <w:abstractNumId w:val="24"/>
  </w:num>
  <w:num w:numId="3" w16cid:durableId="1567494162">
    <w:abstractNumId w:val="23"/>
  </w:num>
  <w:num w:numId="4" w16cid:durableId="2124231665">
    <w:abstractNumId w:val="21"/>
  </w:num>
  <w:num w:numId="5" w16cid:durableId="1359089573">
    <w:abstractNumId w:val="2"/>
  </w:num>
  <w:num w:numId="6" w16cid:durableId="744566582">
    <w:abstractNumId w:val="13"/>
  </w:num>
  <w:num w:numId="7" w16cid:durableId="84544098">
    <w:abstractNumId w:val="0"/>
  </w:num>
  <w:num w:numId="8" w16cid:durableId="669720399">
    <w:abstractNumId w:val="1"/>
  </w:num>
  <w:num w:numId="9" w16cid:durableId="1261907637">
    <w:abstractNumId w:val="26"/>
  </w:num>
  <w:num w:numId="10" w16cid:durableId="1149051984">
    <w:abstractNumId w:val="9"/>
  </w:num>
  <w:num w:numId="11" w16cid:durableId="848255123">
    <w:abstractNumId w:val="28"/>
  </w:num>
  <w:num w:numId="12" w16cid:durableId="139856748">
    <w:abstractNumId w:val="7"/>
  </w:num>
  <w:num w:numId="13" w16cid:durableId="2070691775">
    <w:abstractNumId w:val="16"/>
  </w:num>
  <w:num w:numId="14" w16cid:durableId="1107039067">
    <w:abstractNumId w:val="27"/>
  </w:num>
  <w:num w:numId="15" w16cid:durableId="962879351">
    <w:abstractNumId w:val="8"/>
  </w:num>
  <w:num w:numId="16" w16cid:durableId="1614246408">
    <w:abstractNumId w:val="29"/>
  </w:num>
  <w:num w:numId="17" w16cid:durableId="80109883">
    <w:abstractNumId w:val="20"/>
  </w:num>
  <w:num w:numId="18" w16cid:durableId="1793090864">
    <w:abstractNumId w:val="17"/>
  </w:num>
  <w:num w:numId="19" w16cid:durableId="734812958">
    <w:abstractNumId w:val="14"/>
  </w:num>
  <w:num w:numId="20" w16cid:durableId="1763060823">
    <w:abstractNumId w:val="19"/>
  </w:num>
  <w:num w:numId="21" w16cid:durableId="572665706">
    <w:abstractNumId w:val="22"/>
  </w:num>
  <w:num w:numId="22" w16cid:durableId="588074822">
    <w:abstractNumId w:val="10"/>
  </w:num>
  <w:num w:numId="23" w16cid:durableId="911743724">
    <w:abstractNumId w:val="11"/>
  </w:num>
  <w:num w:numId="24" w16cid:durableId="2040691574">
    <w:abstractNumId w:val="15"/>
  </w:num>
  <w:num w:numId="25" w16cid:durableId="463086548">
    <w:abstractNumId w:val="3"/>
  </w:num>
  <w:num w:numId="26" w16cid:durableId="1005940672">
    <w:abstractNumId w:val="6"/>
  </w:num>
  <w:num w:numId="27" w16cid:durableId="524633489">
    <w:abstractNumId w:val="12"/>
  </w:num>
  <w:num w:numId="28" w16cid:durableId="107358720">
    <w:abstractNumId w:val="18"/>
  </w:num>
  <w:num w:numId="29" w16cid:durableId="973868367">
    <w:abstractNumId w:val="5"/>
  </w:num>
  <w:num w:numId="30" w16cid:durableId="1208832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F7"/>
    <w:rsid w:val="00003CFD"/>
    <w:rsid w:val="00015A4F"/>
    <w:rsid w:val="0002112B"/>
    <w:rsid w:val="0004066C"/>
    <w:rsid w:val="00044EF1"/>
    <w:rsid w:val="00080315"/>
    <w:rsid w:val="0009165A"/>
    <w:rsid w:val="000D35EA"/>
    <w:rsid w:val="000E15FA"/>
    <w:rsid w:val="0010050B"/>
    <w:rsid w:val="00172C21"/>
    <w:rsid w:val="00180508"/>
    <w:rsid w:val="001932C2"/>
    <w:rsid w:val="00197702"/>
    <w:rsid w:val="001A144C"/>
    <w:rsid w:val="001B4195"/>
    <w:rsid w:val="001B783A"/>
    <w:rsid w:val="001C1B53"/>
    <w:rsid w:val="001C2A45"/>
    <w:rsid w:val="001F32A3"/>
    <w:rsid w:val="002054C0"/>
    <w:rsid w:val="00217A8D"/>
    <w:rsid w:val="0025746C"/>
    <w:rsid w:val="0026128C"/>
    <w:rsid w:val="002772E4"/>
    <w:rsid w:val="00277AE5"/>
    <w:rsid w:val="002B544A"/>
    <w:rsid w:val="002D095A"/>
    <w:rsid w:val="002E1B87"/>
    <w:rsid w:val="002F1615"/>
    <w:rsid w:val="002F62D1"/>
    <w:rsid w:val="003112A4"/>
    <w:rsid w:val="0031547E"/>
    <w:rsid w:val="0032333E"/>
    <w:rsid w:val="00332CC9"/>
    <w:rsid w:val="00361793"/>
    <w:rsid w:val="00367868"/>
    <w:rsid w:val="0037017C"/>
    <w:rsid w:val="00372E0A"/>
    <w:rsid w:val="00382E60"/>
    <w:rsid w:val="00393FD1"/>
    <w:rsid w:val="00394E0A"/>
    <w:rsid w:val="003A1CBD"/>
    <w:rsid w:val="003B11CC"/>
    <w:rsid w:val="003B6556"/>
    <w:rsid w:val="003D2B52"/>
    <w:rsid w:val="003F267E"/>
    <w:rsid w:val="003F306E"/>
    <w:rsid w:val="003F6CC3"/>
    <w:rsid w:val="00401059"/>
    <w:rsid w:val="004150C8"/>
    <w:rsid w:val="004207DF"/>
    <w:rsid w:val="00424D14"/>
    <w:rsid w:val="0042719B"/>
    <w:rsid w:val="00433073"/>
    <w:rsid w:val="004346A7"/>
    <w:rsid w:val="00436C6F"/>
    <w:rsid w:val="00442944"/>
    <w:rsid w:val="004473A2"/>
    <w:rsid w:val="004501B7"/>
    <w:rsid w:val="0045131F"/>
    <w:rsid w:val="0047148E"/>
    <w:rsid w:val="00472605"/>
    <w:rsid w:val="004740DB"/>
    <w:rsid w:val="0049049E"/>
    <w:rsid w:val="00493C69"/>
    <w:rsid w:val="004A5D6C"/>
    <w:rsid w:val="004B17D8"/>
    <w:rsid w:val="004D4080"/>
    <w:rsid w:val="004D57CB"/>
    <w:rsid w:val="004E7E5A"/>
    <w:rsid w:val="004F31B9"/>
    <w:rsid w:val="005010F7"/>
    <w:rsid w:val="00504292"/>
    <w:rsid w:val="00515DF7"/>
    <w:rsid w:val="00542764"/>
    <w:rsid w:val="005433C0"/>
    <w:rsid w:val="005A0CEA"/>
    <w:rsid w:val="005A2B59"/>
    <w:rsid w:val="005A2C19"/>
    <w:rsid w:val="005B228E"/>
    <w:rsid w:val="005D446E"/>
    <w:rsid w:val="005D7667"/>
    <w:rsid w:val="005E7895"/>
    <w:rsid w:val="005F442E"/>
    <w:rsid w:val="00617984"/>
    <w:rsid w:val="0062072B"/>
    <w:rsid w:val="00640997"/>
    <w:rsid w:val="006942BE"/>
    <w:rsid w:val="006A1C0E"/>
    <w:rsid w:val="006B1952"/>
    <w:rsid w:val="006C1B02"/>
    <w:rsid w:val="006C37F0"/>
    <w:rsid w:val="006D2E60"/>
    <w:rsid w:val="006E4350"/>
    <w:rsid w:val="006F0E84"/>
    <w:rsid w:val="006F22DA"/>
    <w:rsid w:val="006F5FC5"/>
    <w:rsid w:val="007100A0"/>
    <w:rsid w:val="00735611"/>
    <w:rsid w:val="00755A03"/>
    <w:rsid w:val="007573F3"/>
    <w:rsid w:val="00757FA5"/>
    <w:rsid w:val="00763E1D"/>
    <w:rsid w:val="00770613"/>
    <w:rsid w:val="00785ECD"/>
    <w:rsid w:val="007A2A77"/>
    <w:rsid w:val="007B6A54"/>
    <w:rsid w:val="007C01AF"/>
    <w:rsid w:val="007C3740"/>
    <w:rsid w:val="007C508D"/>
    <w:rsid w:val="007D3355"/>
    <w:rsid w:val="007E2D43"/>
    <w:rsid w:val="007F0E50"/>
    <w:rsid w:val="00806DCB"/>
    <w:rsid w:val="00820AAE"/>
    <w:rsid w:val="00826964"/>
    <w:rsid w:val="00827A96"/>
    <w:rsid w:val="0083214C"/>
    <w:rsid w:val="00832235"/>
    <w:rsid w:val="008639F4"/>
    <w:rsid w:val="00873774"/>
    <w:rsid w:val="00895936"/>
    <w:rsid w:val="008B74FC"/>
    <w:rsid w:val="008D2447"/>
    <w:rsid w:val="008D792C"/>
    <w:rsid w:val="008F42C7"/>
    <w:rsid w:val="008F75DC"/>
    <w:rsid w:val="009172C7"/>
    <w:rsid w:val="00936EE8"/>
    <w:rsid w:val="00945072"/>
    <w:rsid w:val="0094589E"/>
    <w:rsid w:val="00964C4D"/>
    <w:rsid w:val="00976D91"/>
    <w:rsid w:val="009830A6"/>
    <w:rsid w:val="00986ECD"/>
    <w:rsid w:val="00995E34"/>
    <w:rsid w:val="00996454"/>
    <w:rsid w:val="009F1280"/>
    <w:rsid w:val="009F7586"/>
    <w:rsid w:val="00A043E9"/>
    <w:rsid w:val="00A22383"/>
    <w:rsid w:val="00A40843"/>
    <w:rsid w:val="00A65BF9"/>
    <w:rsid w:val="00A673EF"/>
    <w:rsid w:val="00A74F29"/>
    <w:rsid w:val="00A84B44"/>
    <w:rsid w:val="00A96F7B"/>
    <w:rsid w:val="00AA2387"/>
    <w:rsid w:val="00AC506E"/>
    <w:rsid w:val="00AE581F"/>
    <w:rsid w:val="00B15804"/>
    <w:rsid w:val="00B2529E"/>
    <w:rsid w:val="00B317BA"/>
    <w:rsid w:val="00B366B8"/>
    <w:rsid w:val="00B4440C"/>
    <w:rsid w:val="00B5400C"/>
    <w:rsid w:val="00B77015"/>
    <w:rsid w:val="00B939D2"/>
    <w:rsid w:val="00BA1DE4"/>
    <w:rsid w:val="00BA7959"/>
    <w:rsid w:val="00BB5E21"/>
    <w:rsid w:val="00BB700B"/>
    <w:rsid w:val="00BD3A53"/>
    <w:rsid w:val="00BD64C3"/>
    <w:rsid w:val="00C069D5"/>
    <w:rsid w:val="00C153D7"/>
    <w:rsid w:val="00C1658F"/>
    <w:rsid w:val="00C2328E"/>
    <w:rsid w:val="00C25038"/>
    <w:rsid w:val="00C31022"/>
    <w:rsid w:val="00C31375"/>
    <w:rsid w:val="00C33118"/>
    <w:rsid w:val="00C37DBE"/>
    <w:rsid w:val="00C50A54"/>
    <w:rsid w:val="00C51D58"/>
    <w:rsid w:val="00C65976"/>
    <w:rsid w:val="00C67E4F"/>
    <w:rsid w:val="00C8190C"/>
    <w:rsid w:val="00C85D17"/>
    <w:rsid w:val="00CA52FD"/>
    <w:rsid w:val="00CC4A5B"/>
    <w:rsid w:val="00CC7236"/>
    <w:rsid w:val="00CD18F5"/>
    <w:rsid w:val="00CD1E1A"/>
    <w:rsid w:val="00CF05D0"/>
    <w:rsid w:val="00D1541E"/>
    <w:rsid w:val="00D26C82"/>
    <w:rsid w:val="00D345B8"/>
    <w:rsid w:val="00D34F1C"/>
    <w:rsid w:val="00D46255"/>
    <w:rsid w:val="00D57A9D"/>
    <w:rsid w:val="00D64E04"/>
    <w:rsid w:val="00D667CD"/>
    <w:rsid w:val="00D70629"/>
    <w:rsid w:val="00D7155A"/>
    <w:rsid w:val="00D76976"/>
    <w:rsid w:val="00D77135"/>
    <w:rsid w:val="00D81BB2"/>
    <w:rsid w:val="00D854A6"/>
    <w:rsid w:val="00D864DC"/>
    <w:rsid w:val="00DA2216"/>
    <w:rsid w:val="00DB02D2"/>
    <w:rsid w:val="00DC2D40"/>
    <w:rsid w:val="00DD16D9"/>
    <w:rsid w:val="00DE1172"/>
    <w:rsid w:val="00DF0713"/>
    <w:rsid w:val="00E06BBE"/>
    <w:rsid w:val="00E12683"/>
    <w:rsid w:val="00E36969"/>
    <w:rsid w:val="00E45C0E"/>
    <w:rsid w:val="00E469F1"/>
    <w:rsid w:val="00E521F9"/>
    <w:rsid w:val="00E636B2"/>
    <w:rsid w:val="00E70EDE"/>
    <w:rsid w:val="00E86942"/>
    <w:rsid w:val="00E93970"/>
    <w:rsid w:val="00E93ACD"/>
    <w:rsid w:val="00EA1089"/>
    <w:rsid w:val="00EC0DDE"/>
    <w:rsid w:val="00EC13DA"/>
    <w:rsid w:val="00ED59FF"/>
    <w:rsid w:val="00ED64FB"/>
    <w:rsid w:val="00EE27F4"/>
    <w:rsid w:val="00EE3FE4"/>
    <w:rsid w:val="00EF61EF"/>
    <w:rsid w:val="00F1717B"/>
    <w:rsid w:val="00F4317B"/>
    <w:rsid w:val="00F556F6"/>
    <w:rsid w:val="00F65A23"/>
    <w:rsid w:val="00F76E86"/>
    <w:rsid w:val="00F838AD"/>
    <w:rsid w:val="00F90BB4"/>
    <w:rsid w:val="00F92AE9"/>
    <w:rsid w:val="00FA6D60"/>
    <w:rsid w:val="00FB5A24"/>
    <w:rsid w:val="00FD4FF4"/>
    <w:rsid w:val="00FE57E9"/>
    <w:rsid w:val="00FF2C06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B6A"/>
  <w15:docId w15:val="{B08D4C44-A797-4E5F-82D6-42839619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06BBE"/>
    <w:pPr>
      <w:keepNext/>
      <w:framePr w:hSpace="180" w:wrap="notBeside" w:vAnchor="text" w:hAnchor="margin" w:y="-717"/>
      <w:jc w:val="center"/>
      <w:outlineLvl w:val="2"/>
    </w:pPr>
    <w:rPr>
      <w:b/>
      <w:color w:val="000080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EA1089"/>
    <w:rPr>
      <w:color w:val="0000FF"/>
      <w:u w:val="single"/>
    </w:rPr>
  </w:style>
  <w:style w:type="paragraph" w:styleId="a5">
    <w:name w:val="No Spacing"/>
    <w:uiPriority w:val="1"/>
    <w:qFormat/>
    <w:rsid w:val="006C37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2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06BBE"/>
    <w:rPr>
      <w:rFonts w:ascii="Times New Roman" w:eastAsia="Times New Roman" w:hAnsi="Times New Roman" w:cs="Times New Roman"/>
      <w:b/>
      <w:color w:val="000080"/>
      <w:sz w:val="32"/>
      <w:szCs w:val="4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E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Курочкина Ксения</dc:creator>
  <cp:lastModifiedBy>Румянцева Елена Дмитриева</cp:lastModifiedBy>
  <cp:revision>76</cp:revision>
  <cp:lastPrinted>2022-05-23T13:55:00Z</cp:lastPrinted>
  <dcterms:created xsi:type="dcterms:W3CDTF">2021-09-13T06:27:00Z</dcterms:created>
  <dcterms:modified xsi:type="dcterms:W3CDTF">2024-07-11T06:05:00Z</dcterms:modified>
</cp:coreProperties>
</file>