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42F6" w:rsidRPr="0005738F" w:rsidRDefault="00FE42F6" w:rsidP="00FE42F6">
      <w:pPr>
        <w:pStyle w:val="a9"/>
        <w:rPr>
          <w:rFonts w:ascii="Times New Roman" w:hAnsi="Times New Roman"/>
        </w:rPr>
      </w:pPr>
      <w:r>
        <w:rPr>
          <w:rFonts w:ascii="Times New Roman" w:hAnsi="Times New Roman"/>
        </w:rPr>
        <w:t xml:space="preserve">Исх. № </w:t>
      </w:r>
      <w:r>
        <w:rPr>
          <w:rFonts w:ascii="Times New Roman" w:hAnsi="Times New Roman"/>
        </w:rPr>
        <w:fldChar w:fldCharType="begin">
          <w:ffData>
            <w:name w:val="РегистрационныйНомер"/>
            <w:enabled/>
            <w:calcOnExit w:val="0"/>
            <w:textInput>
              <w:default w:val="Регистрационный номер"/>
            </w:textInput>
          </w:ffData>
        </w:fldChar>
      </w:r>
      <w:bookmarkStart w:id="0" w:name="РегистрационныйНомер"/>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ЗП/646-исх</w:t>
      </w:r>
      <w:r>
        <w:rPr>
          <w:rFonts w:ascii="Times New Roman" w:hAnsi="Times New Roman"/>
        </w:rPr>
        <w:fldChar w:fldCharType="end"/>
      </w:r>
      <w:bookmarkEnd w:id="0"/>
    </w:p>
    <w:p w:rsidR="00FE42F6" w:rsidRDefault="00FE42F6" w:rsidP="00FE42F6">
      <w:pPr>
        <w:pStyle w:val="a9"/>
        <w:rPr>
          <w:rFonts w:ascii="Times New Roman" w:hAnsi="Times New Roman"/>
        </w:rPr>
      </w:pPr>
      <w:r w:rsidRPr="00F21D5B">
        <w:rPr>
          <w:rFonts w:ascii="Times New Roman" w:hAnsi="Times New Roman"/>
        </w:rPr>
        <w:t xml:space="preserve">от </w:t>
      </w:r>
      <w:r>
        <w:rPr>
          <w:rFonts w:ascii="Times New Roman" w:hAnsi="Times New Roman"/>
        </w:rPr>
        <w:fldChar w:fldCharType="begin">
          <w:ffData>
            <w:name w:val="ДатаРегистрации"/>
            <w:enabled/>
            <w:calcOnExit w:val="0"/>
            <w:textInput>
              <w:default w:val="Дата регистрации"/>
            </w:textInput>
          </w:ffData>
        </w:fldChar>
      </w:r>
      <w:bookmarkStart w:id="1" w:name="ДатаРегистрации"/>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07.11.2024</w:t>
      </w:r>
      <w:r>
        <w:rPr>
          <w:rFonts w:ascii="Times New Roman" w:hAnsi="Times New Roman"/>
        </w:rPr>
        <w:fldChar w:fldCharType="end"/>
      </w:r>
      <w:bookmarkEnd w:id="1"/>
    </w:p>
    <w:p w:rsidR="00086EC1" w:rsidRPr="0021098A" w:rsidRDefault="00C66F1A" w:rsidP="00C66F1A">
      <w:pPr>
        <w:tabs>
          <w:tab w:val="left" w:pos="8890"/>
        </w:tabs>
        <w:spacing w:after="0"/>
        <w:ind w:left="5103"/>
        <w:rPr>
          <w:rFonts w:ascii="Times New Roman" w:hAnsi="Times New Roman"/>
        </w:rPr>
      </w:pPr>
      <w:r>
        <w:rPr>
          <w:rFonts w:ascii="Times New Roman" w:hAnsi="Times New Roman"/>
        </w:rPr>
        <w:tab/>
      </w:r>
    </w:p>
    <w:p w:rsidR="0021098A" w:rsidRPr="0021098A" w:rsidRDefault="0021098A" w:rsidP="0021098A">
      <w:pPr>
        <w:spacing w:after="0"/>
        <w:ind w:left="709"/>
        <w:jc w:val="center"/>
        <w:outlineLvl w:val="0"/>
        <w:rPr>
          <w:rFonts w:ascii="Times New Roman" w:hAnsi="Times New Roman"/>
          <w:b/>
        </w:rPr>
      </w:pPr>
      <w:bookmarkStart w:id="2" w:name="_Toc450918090"/>
      <w:bookmarkStart w:id="3" w:name="_Toc458791447"/>
      <w:r w:rsidRPr="0021098A">
        <w:rPr>
          <w:rFonts w:ascii="Times New Roman" w:hAnsi="Times New Roman"/>
          <w:b/>
        </w:rPr>
        <w:t>Приглашение к участию в Закупочной процедуре</w:t>
      </w:r>
      <w:bookmarkEnd w:id="2"/>
      <w:bookmarkEnd w:id="3"/>
    </w:p>
    <w:p w:rsidR="0021098A" w:rsidRPr="0021098A" w:rsidRDefault="0021098A" w:rsidP="0021098A">
      <w:pPr>
        <w:spacing w:after="0"/>
        <w:rPr>
          <w:rFonts w:ascii="Times New Roman" w:hAnsi="Times New Roman"/>
        </w:rPr>
      </w:pPr>
    </w:p>
    <w:p w:rsidR="0021098A" w:rsidRPr="00461302" w:rsidRDefault="0021098A" w:rsidP="00461302">
      <w:pPr>
        <w:spacing w:after="0"/>
        <w:rPr>
          <w:rFonts w:ascii="Times New Roman" w:hAnsi="Times New Roman"/>
        </w:rPr>
      </w:pPr>
      <w:r w:rsidRPr="0021098A">
        <w:rPr>
          <w:rFonts w:ascii="Times New Roman" w:hAnsi="Times New Roman"/>
        </w:rPr>
        <w:t>АО «АК «НордСтар» приглашает Вас принять участие в следующей Закупочной процедуре:</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845"/>
        <w:gridCol w:w="5503"/>
      </w:tblGrid>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1. Предмет закупки</w:t>
            </w:r>
          </w:p>
        </w:tc>
        <w:tc>
          <w:tcPr>
            <w:tcW w:w="5503" w:type="dxa"/>
            <w:shd w:val="clear" w:color="auto" w:fill="auto"/>
          </w:tcPr>
          <w:p w:rsidR="00C977E4" w:rsidRPr="00461302" w:rsidRDefault="00464D89" w:rsidP="00464D89">
            <w:pPr>
              <w:pStyle w:val="a9"/>
              <w:rPr>
                <w:rFonts w:ascii="Times New Roman" w:hAnsi="Times New Roman"/>
              </w:rPr>
            </w:pPr>
            <w:r>
              <w:rPr>
                <w:rFonts w:ascii="Times New Roman" w:hAnsi="Times New Roman"/>
              </w:rPr>
              <w:fldChar w:fldCharType="begin">
                <w:ffData>
                  <w:name w:val="Доп_c327db58_8"/>
                  <w:enabled/>
                  <w:calcOnExit w:val="0"/>
                  <w:textInput>
                    <w:default w:val="Предмет закупки"/>
                  </w:textInput>
                </w:ffData>
              </w:fldChar>
            </w:r>
            <w:bookmarkStart w:id="4" w:name="Доп_c327db58_8"/>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Поставка: Kyocera ECOSYS ma5500ifx</w:t>
            </w:r>
            <w:r>
              <w:rPr>
                <w:rFonts w:ascii="Times New Roman" w:hAnsi="Times New Roman"/>
              </w:rPr>
              <w:fldChar w:fldCharType="end"/>
            </w:r>
            <w:bookmarkEnd w:id="4"/>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 xml:space="preserve">2. Инструмент проведения Закупки </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02bc3c28_7"/>
                  <w:enabled/>
                  <w:calcOnExit w:val="0"/>
                  <w:textInput>
                    <w:default w:val="Инструмент проведения Закупки"/>
                  </w:textInput>
                </w:ffData>
              </w:fldChar>
            </w:r>
            <w:bookmarkStart w:id="5" w:name="Доп_02bc3c28_7"/>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Запрос цен</w:t>
            </w:r>
            <w:r>
              <w:rPr>
                <w:rFonts w:ascii="Times New Roman" w:hAnsi="Times New Roman"/>
              </w:rPr>
              <w:fldChar w:fldCharType="end"/>
            </w:r>
            <w:bookmarkEnd w:id="5"/>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3. Срок подачи предложения</w:t>
            </w:r>
          </w:p>
        </w:tc>
        <w:tc>
          <w:tcPr>
            <w:tcW w:w="5503" w:type="dxa"/>
            <w:shd w:val="clear" w:color="auto" w:fill="auto"/>
          </w:tcPr>
          <w:p w:rsidR="00464D89" w:rsidRPr="000B15BE" w:rsidRDefault="00464D89" w:rsidP="00464D89">
            <w:pPr>
              <w:pStyle w:val="a9"/>
              <w:rPr>
                <w:rFonts w:ascii="Times New Roman" w:hAnsi="Times New Roman"/>
                <w:b/>
                <w:u w:val="single"/>
              </w:rPr>
            </w:pPr>
            <w:r w:rsidRPr="000B15BE">
              <w:rPr>
                <w:rFonts w:ascii="Times New Roman" w:hAnsi="Times New Roman"/>
                <w:b/>
                <w:u w:val="single"/>
              </w:rPr>
              <w:t xml:space="preserve">До </w:t>
            </w:r>
            <w:r w:rsidRPr="000B15BE">
              <w:rPr>
                <w:rFonts w:ascii="Times New Roman" w:hAnsi="Times New Roman"/>
                <w:b/>
                <w:u w:val="single"/>
              </w:rPr>
              <w:fldChar w:fldCharType="begin">
                <w:ffData>
                  <w:name w:val="Доп_0047177c_b"/>
                  <w:enabled/>
                  <w:calcOnExit w:val="0"/>
                  <w:textInput>
                    <w:default w:val="Срок подачи предложения"/>
                  </w:textInput>
                </w:ffData>
              </w:fldChar>
            </w:r>
            <w:bookmarkStart w:id="6" w:name="Доп_0047177c_b"/>
            <w:r w:rsidRPr="000B15BE">
              <w:rPr>
                <w:rFonts w:ascii="Times New Roman" w:hAnsi="Times New Roman"/>
                <w:b/>
                <w:u w:val="single"/>
              </w:rPr>
              <w:instrText xml:space="preserve"> FORMTEXT </w:instrText>
            </w:r>
            <w:r w:rsidRPr="000B15BE">
              <w:rPr>
                <w:rFonts w:ascii="Times New Roman" w:hAnsi="Times New Roman"/>
                <w:b/>
                <w:u w:val="single"/>
              </w:rPr>
            </w:r>
            <w:r w:rsidRPr="000B15BE">
              <w:rPr>
                <w:rFonts w:ascii="Times New Roman" w:hAnsi="Times New Roman"/>
                <w:b/>
                <w:u w:val="single"/>
              </w:rPr>
              <w:fldChar w:fldCharType="separate"/>
            </w:r>
            <w:r w:rsidRPr="000B15BE">
              <w:rPr>
                <w:rFonts w:ascii="Times New Roman" w:hAnsi="Times New Roman"/>
                <w:b/>
                <w:u w:val="single"/>
              </w:rPr>
              <w:t>15.11.2024 15:00:00</w:t>
            </w:r>
            <w:r w:rsidRPr="000B15BE">
              <w:rPr>
                <w:rFonts w:ascii="Times New Roman" w:hAnsi="Times New Roman"/>
                <w:b/>
                <w:u w:val="single"/>
              </w:rPr>
              <w:fldChar w:fldCharType="end"/>
            </w:r>
            <w:bookmarkEnd w:id="6"/>
            <w:r w:rsidRPr="000B15BE">
              <w:rPr>
                <w:rFonts w:ascii="Times New Roman" w:hAnsi="Times New Roman"/>
                <w:b/>
                <w:u w:val="single"/>
              </w:rPr>
              <w:t xml:space="preserve"> (МСК)</w:t>
            </w:r>
          </w:p>
          <w:p w:rsidR="00C977E4" w:rsidRPr="00461302" w:rsidRDefault="00FE42F6" w:rsidP="00FE42F6">
            <w:pPr>
              <w:spacing w:after="0"/>
              <w:rPr>
                <w:rFonts w:ascii="Times New Roman" w:hAnsi="Times New Roman"/>
              </w:rPr>
            </w:pPr>
            <w:r w:rsidRPr="00464D89">
              <w:rPr>
                <w:rFonts w:ascii="Times New Roman" w:hAnsi="Times New Roman"/>
              </w:rPr>
              <w:t>(предложения/дополнения/уточнения, полученные после указанного срока либо несоответствующие требованиям Заказчика, к рассмотрению не принимаются, Заказчик вправе при необходимости изменить данный срок).</w:t>
            </w:r>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4. Базис поставки</w:t>
            </w:r>
          </w:p>
        </w:tc>
        <w:tc>
          <w:tcPr>
            <w:tcW w:w="5503" w:type="dxa"/>
            <w:shd w:val="clear" w:color="auto" w:fill="auto"/>
          </w:tcPr>
          <w:p w:rsidR="00464D89" w:rsidRPr="00390395" w:rsidRDefault="00464D89" w:rsidP="00464D89">
            <w:pPr>
              <w:pStyle w:val="a9"/>
              <w:rPr>
                <w:rFonts w:ascii="Times New Roman" w:hAnsi="Times New Roman"/>
              </w:rPr>
            </w:pPr>
            <w:r>
              <w:rPr>
                <w:rFonts w:ascii="Times New Roman" w:hAnsi="Times New Roman"/>
              </w:rPr>
              <w:fldChar w:fldCharType="begin">
                <w:ffData>
                  <w:name w:val="Доп_b7315aec_3"/>
                  <w:enabled/>
                  <w:calcOnExit w:val="0"/>
                  <w:textInput>
                    <w:default w:val="Базис поставки"/>
                  </w:textInput>
                </w:ffData>
              </w:fldChar>
            </w:r>
            <w:bookmarkStart w:id="7" w:name="Доп_b7315aec_3"/>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г. Москва, Старопетровский проезд, д. 11/2</w:t>
            </w:r>
            <w:r>
              <w:rPr>
                <w:rFonts w:ascii="Times New Roman" w:hAnsi="Times New Roman"/>
              </w:rPr>
              <w:fldChar w:fldCharType="end"/>
            </w:r>
            <w:bookmarkEnd w:id="7"/>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5. Форма, условия и сроки оплаты</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de2b7f0c_5"/>
                  <w:enabled/>
                  <w:calcOnExit w:val="0"/>
                  <w:textInput>
                    <w:default w:val="Форма, условия и сроки оплаты"/>
                  </w:textInput>
                </w:ffData>
              </w:fldChar>
            </w:r>
            <w:bookmarkStart w:id="8" w:name="Доп_de2b7f0c_5"/>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Авансовый платёж после подписания договора и спецификации к договору.</w:t>
            </w:r>
            <w:r>
              <w:rPr>
                <w:rFonts w:ascii="Times New Roman" w:hAnsi="Times New Roman"/>
              </w:rPr>
              <w:fldChar w:fldCharType="end"/>
            </w:r>
            <w:bookmarkEnd w:id="8"/>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6. Срок поставки / оказания услуг</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84f89e41_a"/>
                  <w:enabled/>
                  <w:calcOnExit w:val="0"/>
                  <w:textInput>
                    <w:default w:val="График / Срок поставки / выполнения работ / оказания услуг"/>
                  </w:textInput>
                </w:ffData>
              </w:fldChar>
            </w:r>
            <w:bookmarkStart w:id="9" w:name="Доп_84f89e41_a"/>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Не более 2-х календарных недель с даты оплаты.</w:t>
            </w:r>
            <w:r>
              <w:rPr>
                <w:rFonts w:ascii="Times New Roman" w:hAnsi="Times New Roman"/>
              </w:rPr>
              <w:fldChar w:fldCharType="end"/>
            </w:r>
            <w:bookmarkEnd w:id="9"/>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7. Особые условия приемки, требования к упаковке и транспортировке продукции</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8967a56d_7"/>
                  <w:enabled/>
                  <w:calcOnExit w:val="0"/>
                  <w:textInput>
                    <w:default w:val="Особые условия приемки, требования к упаковке и транспортировке продукции"/>
                  </w:textInput>
                </w:ffData>
              </w:fldChar>
            </w:r>
            <w:bookmarkStart w:id="10" w:name="Доп_8967a56d_7"/>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Разгрузка по адресу доставки</w:t>
            </w:r>
            <w:r>
              <w:rPr>
                <w:rFonts w:ascii="Times New Roman" w:hAnsi="Times New Roman"/>
              </w:rPr>
              <w:fldChar w:fldCharType="end"/>
            </w:r>
            <w:bookmarkEnd w:id="10"/>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8. Требования к сертификации Продукции, лицензиям, допускам к определенному виду работ (если необходимы)</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9caf21cd_0"/>
                  <w:enabled/>
                  <w:calcOnExit w:val="0"/>
                  <w:textInput>
                    <w:default w:val="Требования к сертификации Продукции, лицензиям, допускам"/>
                  </w:textInput>
                </w:ffData>
              </w:fldChar>
            </w:r>
            <w:bookmarkStart w:id="11" w:name="Доп_9caf21cd_0"/>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Отсутствуют</w:t>
            </w:r>
            <w:r>
              <w:rPr>
                <w:rFonts w:ascii="Times New Roman" w:hAnsi="Times New Roman"/>
              </w:rPr>
              <w:fldChar w:fldCharType="end"/>
            </w:r>
            <w:bookmarkEnd w:id="11"/>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 xml:space="preserve">9. Экологические требования, требования к </w:t>
            </w:r>
            <w:proofErr w:type="spellStart"/>
            <w:r w:rsidRPr="007C3185">
              <w:rPr>
                <w:rFonts w:ascii="Times New Roman" w:hAnsi="Times New Roman"/>
              </w:rPr>
              <w:t>валидации</w:t>
            </w:r>
            <w:proofErr w:type="spellEnd"/>
            <w:r w:rsidRPr="007C3185">
              <w:rPr>
                <w:rFonts w:ascii="Times New Roman" w:hAnsi="Times New Roman"/>
              </w:rPr>
              <w:t xml:space="preserve"> Продукции, процессов и оборудования, к квалификации персонала, к системе менеджмента качества Поставщика (если применимо)</w:t>
            </w:r>
          </w:p>
        </w:tc>
        <w:tc>
          <w:tcPr>
            <w:tcW w:w="5503" w:type="dxa"/>
            <w:shd w:val="clear" w:color="auto" w:fill="auto"/>
          </w:tcPr>
          <w:p w:rsidR="00464D89" w:rsidRDefault="00464D89" w:rsidP="00464D89">
            <w:pPr>
              <w:pStyle w:val="a9"/>
              <w:rPr>
                <w:rFonts w:ascii="Times New Roman" w:hAnsi="Times New Roman"/>
              </w:rPr>
            </w:pPr>
            <w:r>
              <w:rPr>
                <w:rFonts w:ascii="Times New Roman" w:hAnsi="Times New Roman"/>
              </w:rPr>
              <w:fldChar w:fldCharType="begin">
                <w:ffData>
                  <w:name w:val="Доп_12428ea8_5"/>
                  <w:enabled/>
                  <w:calcOnExit w:val="0"/>
                  <w:textInput>
                    <w:default w:val="Экологические требования, валидации, квалификации персонала или СМК"/>
                  </w:textInput>
                </w:ffData>
              </w:fldChar>
            </w:r>
            <w:bookmarkStart w:id="12" w:name="Доп_12428ea8_5"/>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Отсутствуют</w:t>
            </w:r>
            <w:r>
              <w:rPr>
                <w:rFonts w:ascii="Times New Roman" w:hAnsi="Times New Roman"/>
              </w:rPr>
              <w:fldChar w:fldCharType="end"/>
            </w:r>
            <w:bookmarkEnd w:id="12"/>
          </w:p>
          <w:p w:rsidR="00464D89" w:rsidRPr="00461302" w:rsidRDefault="00464D89" w:rsidP="00464D89">
            <w:pPr>
              <w:pStyle w:val="a9"/>
              <w:rPr>
                <w:rFonts w:ascii="Times New Roman" w:hAnsi="Times New Roman"/>
              </w:rPr>
            </w:pPr>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10. Требования к размеру и способу/форме обеспечения исполнения обязательств Поставщика по заключению и/или исполнению договора</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667a7a5f_e"/>
                  <w:enabled/>
                  <w:calcOnExit w:val="0"/>
                  <w:textInput>
                    <w:default w:val="Требования к размеру и способу/форме обеспечения исполнения обязательств"/>
                  </w:textInput>
                </w:ffData>
              </w:fldChar>
            </w:r>
            <w:bookmarkStart w:id="13" w:name="Доп_667a7a5f_e"/>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Отсутствуют</w:t>
            </w:r>
            <w:r>
              <w:rPr>
                <w:rFonts w:ascii="Times New Roman" w:hAnsi="Times New Roman"/>
              </w:rPr>
              <w:fldChar w:fldCharType="end"/>
            </w:r>
            <w:bookmarkEnd w:id="13"/>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 xml:space="preserve">11. 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 для закупок, проводимых в рамках Тендеров (например, письмо или справка банка о выдаче в случае заключения </w:t>
            </w:r>
            <w:r w:rsidRPr="007C3185">
              <w:rPr>
                <w:rFonts w:ascii="Times New Roman" w:hAnsi="Times New Roman"/>
              </w:rPr>
              <w:lastRenderedPageBreak/>
              <w:t>договора Поставщику соответствующей банковской гарантии / векселя)</w:t>
            </w:r>
          </w:p>
        </w:tc>
        <w:tc>
          <w:tcPr>
            <w:tcW w:w="5503" w:type="dxa"/>
            <w:shd w:val="clear" w:color="auto" w:fill="auto"/>
          </w:tcPr>
          <w:p w:rsidR="00464D89" w:rsidRDefault="00464D89" w:rsidP="00464D89">
            <w:pPr>
              <w:pStyle w:val="a9"/>
              <w:rPr>
                <w:rFonts w:ascii="Times New Roman" w:hAnsi="Times New Roman"/>
              </w:rPr>
            </w:pPr>
          </w:p>
          <w:p w:rsidR="00464D89" w:rsidRPr="00461302" w:rsidRDefault="00464D89" w:rsidP="00464D89">
            <w:pPr>
              <w:pStyle w:val="a9"/>
              <w:rPr>
                <w:rFonts w:ascii="Times New Roman" w:hAnsi="Times New Roman"/>
              </w:rPr>
            </w:pPr>
            <w:r>
              <w:rPr>
                <w:rFonts w:ascii="Times New Roman" w:hAnsi="Times New Roman"/>
              </w:rPr>
              <w:fldChar w:fldCharType="begin">
                <w:ffData>
                  <w:name w:val="Доп_5c3f50c5_1"/>
                  <w:enabled/>
                  <w:calcOnExit w:val="0"/>
                  <w:textInput>
                    <w:default w:val="Подтверждение поставщиком возможности предоставления обеспечения"/>
                  </w:textInput>
                </w:ffData>
              </w:fldChar>
            </w:r>
            <w:bookmarkStart w:id="14" w:name="Доп_5c3f50c5_1"/>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Отсутствуют</w:t>
            </w:r>
            <w:r>
              <w:rPr>
                <w:rFonts w:ascii="Times New Roman" w:hAnsi="Times New Roman"/>
              </w:rPr>
              <w:fldChar w:fldCharType="end"/>
            </w:r>
            <w:bookmarkEnd w:id="14"/>
          </w:p>
        </w:tc>
      </w:tr>
      <w:tr w:rsidR="00464D89" w:rsidRPr="00461302" w:rsidTr="00464D89">
        <w:tc>
          <w:tcPr>
            <w:tcW w:w="4845" w:type="dxa"/>
          </w:tcPr>
          <w:p w:rsidR="00FE42F6" w:rsidRPr="007C3185" w:rsidRDefault="00FE42F6" w:rsidP="00FE42F6">
            <w:pPr>
              <w:pStyle w:val="a9"/>
              <w:rPr>
                <w:rFonts w:ascii="Times New Roman" w:hAnsi="Times New Roman"/>
              </w:rPr>
            </w:pPr>
            <w:r w:rsidRPr="007C3185">
              <w:rPr>
                <w:rFonts w:ascii="Times New Roman" w:hAnsi="Times New Roman"/>
              </w:rPr>
              <w:lastRenderedPageBreak/>
              <w:t>12. Требование о представлении документов, подтверждающих благонадежность Поставщика в соответствии с требованиями Положения о договорной работе, в том числе бухгалтерского баланса, отчета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 а также справки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утвержденной соответствующим Приказом ФНС России</w:t>
            </w:r>
          </w:p>
          <w:p w:rsidR="00FE42F6" w:rsidRPr="007C3185" w:rsidRDefault="00FE42F6" w:rsidP="00FE42F6">
            <w:pPr>
              <w:pStyle w:val="a9"/>
              <w:rPr>
                <w:rFonts w:ascii="Times New Roman" w:hAnsi="Times New Roman"/>
              </w:rPr>
            </w:pPr>
          </w:p>
          <w:p w:rsidR="00464D89" w:rsidRPr="007C3185" w:rsidRDefault="00FE42F6" w:rsidP="00FE42F6">
            <w:pPr>
              <w:pStyle w:val="a9"/>
              <w:rPr>
                <w:rFonts w:ascii="Times New Roman" w:hAnsi="Times New Roman"/>
              </w:rPr>
            </w:pPr>
            <w:r w:rsidRPr="007C3185">
              <w:rPr>
                <w:rFonts w:ascii="Times New Roman" w:hAnsi="Times New Roman"/>
                <w:b/>
              </w:rPr>
              <w:t>Предоставляются сканированные копии документов. Краткое наименование файлов- в соответствии с таблицей.</w:t>
            </w:r>
          </w:p>
        </w:tc>
        <w:tc>
          <w:tcPr>
            <w:tcW w:w="5503" w:type="dxa"/>
            <w:shd w:val="clear" w:color="auto" w:fill="auto"/>
          </w:tcPr>
          <w:tbl>
            <w:tblPr>
              <w:tblpPr w:leftFromText="180" w:rightFromText="180" w:vertAnchor="text" w:horzAnchor="margin" w:tblpXSpec="right" w:tblpY="86"/>
              <w:tblOverlap w:val="never"/>
              <w:tblW w:w="5561" w:type="dxa"/>
              <w:tblLayout w:type="fixed"/>
              <w:tblLook w:val="04A0" w:firstRow="1" w:lastRow="0" w:firstColumn="1" w:lastColumn="0" w:noHBand="0" w:noVBand="1"/>
            </w:tblPr>
            <w:tblGrid>
              <w:gridCol w:w="3180"/>
              <w:gridCol w:w="2381"/>
            </w:tblGrid>
            <w:tr w:rsidR="00FE42F6" w:rsidRPr="00E9483B" w:rsidTr="00F44CD7">
              <w:trPr>
                <w:trHeight w:val="300"/>
              </w:trPr>
              <w:tc>
                <w:tcPr>
                  <w:tcW w:w="31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b/>
                      <w:bCs/>
                      <w:color w:val="000000"/>
                    </w:rPr>
                  </w:pPr>
                  <w:r w:rsidRPr="00A30F11">
                    <w:rPr>
                      <w:rFonts w:ascii="Times New Roman" w:hAnsi="Times New Roman"/>
                      <w:b/>
                      <w:bCs/>
                      <w:color w:val="000000"/>
                    </w:rPr>
                    <w:t>Документ</w:t>
                  </w:r>
                </w:p>
              </w:tc>
              <w:tc>
                <w:tcPr>
                  <w:tcW w:w="2381" w:type="dxa"/>
                  <w:tcBorders>
                    <w:top w:val="single" w:sz="4" w:space="0" w:color="auto"/>
                    <w:left w:val="nil"/>
                    <w:bottom w:val="single" w:sz="4" w:space="0" w:color="auto"/>
                    <w:right w:val="single" w:sz="4" w:space="0" w:color="auto"/>
                  </w:tcBorders>
                  <w:shd w:val="clear" w:color="auto" w:fill="auto"/>
                  <w:noWrap/>
                  <w:vAlign w:val="bottom"/>
                  <w:hideMark/>
                </w:tcPr>
                <w:p w:rsidR="00FE42F6" w:rsidRPr="00A30F11" w:rsidRDefault="00FE42F6" w:rsidP="00FE42F6">
                  <w:pPr>
                    <w:spacing w:after="0" w:line="240" w:lineRule="auto"/>
                    <w:rPr>
                      <w:rFonts w:ascii="Times New Roman" w:hAnsi="Times New Roman"/>
                      <w:b/>
                      <w:bCs/>
                      <w:color w:val="000000"/>
                    </w:rPr>
                  </w:pPr>
                  <w:r w:rsidRPr="00A30F11">
                    <w:rPr>
                      <w:rFonts w:ascii="Times New Roman" w:hAnsi="Times New Roman"/>
                      <w:b/>
                      <w:bCs/>
                      <w:color w:val="000000"/>
                    </w:rPr>
                    <w:t>Название файла</w:t>
                  </w:r>
                </w:p>
              </w:tc>
            </w:tr>
            <w:tr w:rsidR="00FE42F6" w:rsidRPr="00E9483B" w:rsidTr="00F44CD7">
              <w:trPr>
                <w:trHeight w:val="900"/>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1. Устав со всеми изменениями и дополнениями, действующими на дату заключения Договора</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Устав</w:t>
                  </w:r>
                </w:p>
              </w:tc>
            </w:tr>
            <w:tr w:rsidR="00FE42F6" w:rsidRPr="00E9483B" w:rsidTr="00F44CD7">
              <w:trPr>
                <w:trHeight w:val="1800"/>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2. Выписка из Единого государственного реестра юридических лиц (Единого государственного реестра индивидуальных предпринимателей), выданная не ранее чем за месяц до даты направления Коммерческого предложения;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Выписка ЕГРЮЛ</w:t>
                  </w:r>
                </w:p>
              </w:tc>
            </w:tr>
            <w:tr w:rsidR="00FE42F6" w:rsidRPr="00E9483B" w:rsidTr="00F44CD7">
              <w:trPr>
                <w:trHeight w:val="900"/>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3. Доверенность на право подписания договора (при подписании договора уполномоченным лицом);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Доверенность Договор</w:t>
                  </w:r>
                </w:p>
              </w:tc>
            </w:tr>
            <w:tr w:rsidR="00FE42F6" w:rsidRPr="00E9483B" w:rsidTr="00A30F11">
              <w:trPr>
                <w:trHeight w:val="442"/>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4. Приказ о назначении генерального директора;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Приказ ГД</w:t>
                  </w:r>
                </w:p>
              </w:tc>
            </w:tr>
            <w:tr w:rsidR="00FE42F6" w:rsidRPr="00E9483B" w:rsidTr="00F44CD7">
              <w:trPr>
                <w:trHeight w:val="600"/>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5. Решение участников (учредителей) о назначении генерального директора;</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Решение ГД</w:t>
                  </w:r>
                </w:p>
              </w:tc>
            </w:tr>
            <w:tr w:rsidR="00FE42F6" w:rsidRPr="00E9483B" w:rsidTr="00A30F11">
              <w:trPr>
                <w:trHeight w:val="446"/>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 6. Свидетельство о внесении записи в ЕГРЮЛ;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Запись ЕГРЮЛ</w:t>
                  </w:r>
                </w:p>
              </w:tc>
            </w:tr>
            <w:tr w:rsidR="00FE42F6" w:rsidRPr="00E9483B" w:rsidTr="00A30F11">
              <w:trPr>
                <w:trHeight w:val="496"/>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7. Свидетельство о постановке на учет в налоговом органе;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ИНН</w:t>
                  </w:r>
                </w:p>
              </w:tc>
            </w:tr>
            <w:tr w:rsidR="00FE42F6" w:rsidRPr="00E9483B" w:rsidTr="00A30F11">
              <w:trPr>
                <w:trHeight w:val="300"/>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8. Лист записи ЕГРЮЛ;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Лист ЕГРЮЛ</w:t>
                  </w:r>
                </w:p>
              </w:tc>
            </w:tr>
            <w:tr w:rsidR="00FE42F6" w:rsidRPr="00E9483B" w:rsidTr="00A30F11">
              <w:trPr>
                <w:trHeight w:val="300"/>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9. Карточка организации;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Карточка организации</w:t>
                  </w:r>
                </w:p>
              </w:tc>
            </w:tr>
            <w:tr w:rsidR="00FE42F6" w:rsidRPr="00E9483B" w:rsidTr="00A30F11">
              <w:trPr>
                <w:trHeight w:val="498"/>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10. Доверенности на право подписание счетов-фактур;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Доверенность </w:t>
                  </w:r>
                  <w:proofErr w:type="spellStart"/>
                  <w:r w:rsidRPr="00A30F11">
                    <w:rPr>
                      <w:rFonts w:ascii="Times New Roman" w:hAnsi="Times New Roman"/>
                      <w:color w:val="000000"/>
                    </w:rPr>
                    <w:t>сч.ф</w:t>
                  </w:r>
                  <w:proofErr w:type="spellEnd"/>
                  <w:r w:rsidRPr="00A30F11">
                    <w:rPr>
                      <w:rFonts w:ascii="Times New Roman" w:hAnsi="Times New Roman"/>
                      <w:color w:val="000000"/>
                    </w:rPr>
                    <w:t>.</w:t>
                  </w:r>
                </w:p>
              </w:tc>
            </w:tr>
            <w:tr w:rsidR="00FE42F6" w:rsidRPr="00E9483B" w:rsidTr="00654AB3">
              <w:trPr>
                <w:trHeight w:val="959"/>
              </w:trPr>
              <w:tc>
                <w:tcPr>
                  <w:tcW w:w="3180" w:type="dxa"/>
                  <w:tcBorders>
                    <w:top w:val="nil"/>
                    <w:left w:val="single" w:sz="4" w:space="0" w:color="auto"/>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11. </w:t>
                  </w:r>
                  <w:r w:rsidR="00654AB3">
                    <w:rPr>
                      <w:rFonts w:ascii="Times New Roman" w:hAnsi="Times New Roman"/>
                      <w:color w:val="000000"/>
                    </w:rPr>
                    <w:t>Ф</w:t>
                  </w:r>
                  <w:r w:rsidR="00654AB3">
                    <w:rPr>
                      <w:rFonts w:ascii="Times New Roman" w:hAnsi="Times New Roman"/>
                    </w:rPr>
                    <w:t>орма расчета по страховым взносам и персонифицированных сведений о физических лицах</w:t>
                  </w:r>
                  <w:r w:rsidR="00654AB3">
                    <w:rPr>
                      <w:rFonts w:ascii="Times New Roman" w:hAnsi="Times New Roman"/>
                      <w:color w:val="000000"/>
                    </w:rPr>
                    <w:t> </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Сведения о численности</w:t>
                  </w:r>
                </w:p>
              </w:tc>
            </w:tr>
            <w:tr w:rsidR="00FE42F6" w:rsidRPr="00E9483B" w:rsidTr="00F44CD7">
              <w:trPr>
                <w:trHeight w:val="600"/>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12. Бухгалтерский баланс за последний отчетный период (заверенная копия).</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Баланс</w:t>
                  </w:r>
                </w:p>
              </w:tc>
            </w:tr>
            <w:tr w:rsidR="00FE42F6" w:rsidRPr="00DE14F7" w:rsidTr="00F44CD7">
              <w:trPr>
                <w:trHeight w:val="900"/>
              </w:trPr>
              <w:tc>
                <w:tcPr>
                  <w:tcW w:w="3180" w:type="dxa"/>
                  <w:tcBorders>
                    <w:top w:val="nil"/>
                    <w:left w:val="single" w:sz="4" w:space="0" w:color="auto"/>
                    <w:bottom w:val="single" w:sz="4" w:space="0" w:color="auto"/>
                    <w:right w:val="single" w:sz="4" w:space="0" w:color="auto"/>
                  </w:tcBorders>
                  <w:shd w:val="clear" w:color="auto" w:fill="auto"/>
                  <w:vAlign w:val="bottom"/>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13. Справка об исполнении налогоплательщиком обязанности по уплате на</w:t>
                  </w:r>
                  <w:r w:rsidR="00A30F11" w:rsidRPr="00A30F11">
                    <w:rPr>
                      <w:rFonts w:ascii="Times New Roman" w:hAnsi="Times New Roman"/>
                      <w:color w:val="000000"/>
                    </w:rPr>
                    <w:t>логов, сборов, пеней, штрафов.</w:t>
                  </w:r>
                </w:p>
              </w:tc>
              <w:tc>
                <w:tcPr>
                  <w:tcW w:w="2381" w:type="dxa"/>
                  <w:tcBorders>
                    <w:top w:val="nil"/>
                    <w:left w:val="nil"/>
                    <w:bottom w:val="single" w:sz="4" w:space="0" w:color="auto"/>
                    <w:right w:val="single" w:sz="4" w:space="0" w:color="auto"/>
                  </w:tcBorders>
                  <w:shd w:val="clear" w:color="auto" w:fill="auto"/>
                  <w:vAlign w:val="center"/>
                  <w:hideMark/>
                </w:tcPr>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 xml:space="preserve">Справка </w:t>
                  </w:r>
                </w:p>
                <w:p w:rsidR="00FE42F6" w:rsidRPr="00A30F11" w:rsidRDefault="00FE42F6" w:rsidP="00FE42F6">
                  <w:pPr>
                    <w:spacing w:after="0" w:line="240" w:lineRule="auto"/>
                    <w:rPr>
                      <w:rFonts w:ascii="Times New Roman" w:hAnsi="Times New Roman"/>
                      <w:color w:val="000000"/>
                    </w:rPr>
                  </w:pPr>
                  <w:r w:rsidRPr="00A30F11">
                    <w:rPr>
                      <w:rFonts w:ascii="Times New Roman" w:hAnsi="Times New Roman"/>
                      <w:color w:val="000000"/>
                    </w:rPr>
                    <w:t>налогоплательщика</w:t>
                  </w:r>
                </w:p>
              </w:tc>
            </w:tr>
          </w:tbl>
          <w:p w:rsidR="00464D89" w:rsidRPr="00C977E4" w:rsidRDefault="00464D89" w:rsidP="00FE42F6">
            <w:pPr>
              <w:pStyle w:val="a9"/>
              <w:rPr>
                <w:rFonts w:ascii="Times New Roman" w:hAnsi="Times New Roman"/>
              </w:rPr>
            </w:pPr>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13. 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5503" w:type="dxa"/>
            <w:shd w:val="clear" w:color="auto" w:fill="auto"/>
          </w:tcPr>
          <w:p w:rsidR="00464D89" w:rsidRDefault="00464D89" w:rsidP="00464D89">
            <w:pPr>
              <w:pStyle w:val="a9"/>
              <w:rPr>
                <w:rFonts w:ascii="Times New Roman" w:hAnsi="Times New Roman"/>
              </w:rPr>
            </w:pPr>
            <w:r>
              <w:rPr>
                <w:rFonts w:ascii="Times New Roman" w:hAnsi="Times New Roman"/>
              </w:rPr>
              <w:fldChar w:fldCharType="begin">
                <w:ffData>
                  <w:name w:val="Доп_2a571230_5"/>
                  <w:enabled/>
                  <w:calcOnExit w:val="0"/>
                  <w:textInput>
                    <w:default w:val="Подтверждение наличия отношений между Поставщиком и Производителем"/>
                  </w:textInput>
                </w:ffData>
              </w:fldChar>
            </w:r>
            <w:bookmarkStart w:id="15" w:name="Доп_2a571230_5"/>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Отсутствуют</w:t>
            </w:r>
            <w:r>
              <w:rPr>
                <w:rFonts w:ascii="Times New Roman" w:hAnsi="Times New Roman"/>
              </w:rPr>
              <w:fldChar w:fldCharType="end"/>
            </w:r>
            <w:bookmarkEnd w:id="15"/>
          </w:p>
          <w:p w:rsidR="00464D89" w:rsidRPr="00461302" w:rsidRDefault="00464D89" w:rsidP="00464D89">
            <w:pPr>
              <w:pStyle w:val="a9"/>
              <w:rPr>
                <w:rFonts w:ascii="Times New Roman" w:hAnsi="Times New Roman"/>
              </w:rPr>
            </w:pPr>
          </w:p>
        </w:tc>
      </w:tr>
      <w:tr w:rsidR="00464D89" w:rsidRPr="00461302" w:rsidTr="00464D89">
        <w:tc>
          <w:tcPr>
            <w:tcW w:w="4845" w:type="dxa"/>
          </w:tcPr>
          <w:p w:rsidR="00464D89" w:rsidRPr="007C3185" w:rsidRDefault="00464D89" w:rsidP="00464D89">
            <w:pPr>
              <w:pStyle w:val="a9"/>
              <w:rPr>
                <w:rFonts w:ascii="Times New Roman" w:hAnsi="Times New Roman"/>
              </w:rPr>
            </w:pPr>
            <w:r w:rsidRPr="007C3185">
              <w:rPr>
                <w:rFonts w:ascii="Times New Roman" w:hAnsi="Times New Roman"/>
              </w:rPr>
              <w:t>14. Условия ответственности за нарушение обязательств, применимое право и подсудность</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8d9a7f22_3"/>
                  <w:enabled/>
                  <w:calcOnExit w:val="0"/>
                  <w:textInput>
                    <w:default w:val="Условия ответственности за нарушение обязательств"/>
                  </w:textInput>
                </w:ffData>
              </w:fldChar>
            </w:r>
            <w:bookmarkStart w:id="16" w:name="Доп_8d9a7f22_3"/>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В соответствии с заключаемым договором.</w:t>
            </w:r>
            <w:r>
              <w:rPr>
                <w:rFonts w:ascii="Times New Roman" w:hAnsi="Times New Roman"/>
              </w:rPr>
              <w:br/>
              <w:t xml:space="preserve">В целях соблюдения обязательного досудебного порядка урегулирования все споры разрешаются путём направления претензии. Спор может быть передан на </w:t>
            </w:r>
            <w:r>
              <w:rPr>
                <w:rFonts w:ascii="Times New Roman" w:hAnsi="Times New Roman"/>
              </w:rPr>
              <w:lastRenderedPageBreak/>
              <w:t>разрешение арбитражного суда:</w:t>
            </w:r>
            <w:r>
              <w:rPr>
                <w:rFonts w:ascii="Times New Roman" w:hAnsi="Times New Roman"/>
              </w:rPr>
              <w:br/>
              <w:t>1) при направлении претензии посредством почтовой связи – по истечении 15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r>
              <w:rPr>
                <w:rFonts w:ascii="Times New Roman" w:hAnsi="Times New Roman"/>
              </w:rPr>
              <w:br/>
              <w:t>2) при направлении претензии посредством курьерской службы экспресс-доставки – по истечении 7 календарных дней со дня направления претензии по почтовому адресу;</w:t>
            </w:r>
            <w:r>
              <w:rPr>
                <w:rFonts w:ascii="Times New Roman" w:hAnsi="Times New Roman"/>
              </w:rPr>
              <w:br/>
              <w:t>3) при направлении претензии электронной почтой или факсом – по истечении 5 календарных дней со дня направления претензии по адресу электронной почты или факсу.</w:t>
            </w:r>
            <w:r>
              <w:rPr>
                <w:rFonts w:ascii="Times New Roman" w:hAnsi="Times New Roman"/>
              </w:rPr>
              <w:br/>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города Москвы</w:t>
            </w:r>
            <w:r>
              <w:rPr>
                <w:rFonts w:ascii="Times New Roman" w:hAnsi="Times New Roman"/>
              </w:rPr>
              <w:fldChar w:fldCharType="end"/>
            </w:r>
            <w:bookmarkEnd w:id="16"/>
            <w:r>
              <w:rPr>
                <w:rFonts w:ascii="Times New Roman" w:hAnsi="Times New Roman"/>
              </w:rPr>
              <w:t xml:space="preserve"> </w:t>
            </w:r>
          </w:p>
        </w:tc>
      </w:tr>
      <w:tr w:rsidR="00464D89" w:rsidRPr="00461302" w:rsidTr="00464D89">
        <w:tc>
          <w:tcPr>
            <w:tcW w:w="4845" w:type="dxa"/>
          </w:tcPr>
          <w:p w:rsidR="00464D89" w:rsidRPr="007C3185" w:rsidRDefault="00464D89" w:rsidP="00464D89">
            <w:pPr>
              <w:pStyle w:val="a9"/>
              <w:rPr>
                <w:rFonts w:ascii="Times New Roman" w:hAnsi="Times New Roman"/>
                <w:color w:val="FF0000"/>
              </w:rPr>
            </w:pPr>
            <w:r w:rsidRPr="007C3185">
              <w:rPr>
                <w:rFonts w:ascii="Times New Roman" w:hAnsi="Times New Roman"/>
              </w:rPr>
              <w:lastRenderedPageBreak/>
              <w:t>15. Иные специальные требования Заказчика (если применимо)</w:t>
            </w:r>
          </w:p>
        </w:tc>
        <w:tc>
          <w:tcPr>
            <w:tcW w:w="5503" w:type="dxa"/>
            <w:shd w:val="clear" w:color="auto" w:fill="auto"/>
          </w:tcPr>
          <w:p w:rsidR="00464D89" w:rsidRDefault="00464D89" w:rsidP="00464D89">
            <w:pPr>
              <w:pStyle w:val="a9"/>
              <w:rPr>
                <w:rFonts w:ascii="Times New Roman" w:hAnsi="Times New Roman"/>
              </w:rPr>
            </w:pPr>
            <w:r>
              <w:rPr>
                <w:rFonts w:ascii="Times New Roman" w:hAnsi="Times New Roman"/>
              </w:rPr>
              <w:fldChar w:fldCharType="begin">
                <w:ffData>
                  <w:name w:val="Доп_0a7b6fe7_3"/>
                  <w:enabled/>
                  <w:calcOnExit w:val="0"/>
                  <w:textInput>
                    <w:default w:val="Иные специальные требования Заказчика"/>
                  </w:textInput>
                </w:ffData>
              </w:fldChar>
            </w:r>
            <w:bookmarkStart w:id="17" w:name="Доп_0a7b6fe7_3"/>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Отсутсвуют</w:t>
            </w:r>
            <w:r>
              <w:rPr>
                <w:rFonts w:ascii="Times New Roman" w:hAnsi="Times New Roman"/>
              </w:rPr>
              <w:fldChar w:fldCharType="end"/>
            </w:r>
            <w:bookmarkEnd w:id="17"/>
          </w:p>
          <w:p w:rsidR="00464D89" w:rsidRPr="00461302" w:rsidRDefault="00464D89" w:rsidP="00464D89">
            <w:pPr>
              <w:pStyle w:val="a9"/>
              <w:rPr>
                <w:rFonts w:ascii="Times New Roman" w:hAnsi="Times New Roman"/>
              </w:rPr>
            </w:pPr>
          </w:p>
        </w:tc>
      </w:tr>
      <w:tr w:rsidR="00464D89" w:rsidRPr="00461302" w:rsidTr="00464D89">
        <w:tc>
          <w:tcPr>
            <w:tcW w:w="4845" w:type="dxa"/>
          </w:tcPr>
          <w:p w:rsidR="00464D89" w:rsidRPr="007C3185" w:rsidRDefault="00464D89" w:rsidP="00464D89">
            <w:pPr>
              <w:pStyle w:val="a9"/>
              <w:rPr>
                <w:rFonts w:ascii="Times New Roman" w:hAnsi="Times New Roman"/>
              </w:rPr>
            </w:pPr>
            <w:r w:rsidRPr="00E131B2">
              <w:rPr>
                <w:rFonts w:ascii="Times New Roman" w:hAnsi="Times New Roman"/>
              </w:rPr>
              <w:t xml:space="preserve">16. Перечень </w:t>
            </w:r>
            <w:r w:rsidRPr="007C3185">
              <w:rPr>
                <w:rFonts w:ascii="Times New Roman" w:hAnsi="Times New Roman"/>
              </w:rPr>
              <w:t>и значения отдельных характеристик, которыми должна обладать продукция</w:t>
            </w:r>
          </w:p>
        </w:tc>
        <w:tc>
          <w:tcPr>
            <w:tcW w:w="5503" w:type="dxa"/>
            <w:shd w:val="clear" w:color="auto" w:fill="auto"/>
          </w:tcPr>
          <w:p w:rsidR="00464D89" w:rsidRDefault="00464D89" w:rsidP="00464D89">
            <w:pPr>
              <w:pStyle w:val="a9"/>
              <w:rPr>
                <w:rFonts w:ascii="Times New Roman" w:hAnsi="Times New Roman"/>
              </w:rPr>
            </w:pPr>
            <w:r>
              <w:rPr>
                <w:rFonts w:ascii="Times New Roman" w:hAnsi="Times New Roman"/>
              </w:rPr>
              <w:fldChar w:fldCharType="begin">
                <w:ffData>
                  <w:name w:val="Доп_cac2471e_3"/>
                  <w:enabled/>
                  <w:calcOnExit w:val="0"/>
                  <w:textInput>
                    <w:default w:val="Перечень и значения отдельных характеристик продукции"/>
                  </w:textInput>
                </w:ffData>
              </w:fldChar>
            </w:r>
            <w:bookmarkStart w:id="18" w:name="Доп_cac2471e_3"/>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xml:space="preserve">Техническое задание прилагается. </w:t>
            </w:r>
            <w:r>
              <w:rPr>
                <w:rFonts w:ascii="Times New Roman" w:hAnsi="Times New Roman"/>
              </w:rPr>
              <w:br/>
            </w:r>
            <w:r>
              <w:rPr>
                <w:rFonts w:ascii="Times New Roman" w:hAnsi="Times New Roman"/>
              </w:rPr>
              <w:fldChar w:fldCharType="end"/>
            </w:r>
            <w:bookmarkEnd w:id="18"/>
          </w:p>
          <w:p w:rsidR="00464D89" w:rsidRPr="00461302" w:rsidRDefault="00464D89" w:rsidP="00464D89">
            <w:pPr>
              <w:pStyle w:val="a9"/>
              <w:rPr>
                <w:rFonts w:ascii="Times New Roman" w:hAnsi="Times New Roman"/>
              </w:rPr>
            </w:pPr>
          </w:p>
        </w:tc>
      </w:tr>
      <w:tr w:rsidR="00464D89" w:rsidRPr="00461302" w:rsidTr="00464D89">
        <w:tc>
          <w:tcPr>
            <w:tcW w:w="4845" w:type="dxa"/>
          </w:tcPr>
          <w:p w:rsidR="00464D89" w:rsidRPr="00E131B2" w:rsidRDefault="00464D89" w:rsidP="00464D89">
            <w:pPr>
              <w:pStyle w:val="a9"/>
              <w:rPr>
                <w:rFonts w:ascii="Times New Roman" w:hAnsi="Times New Roman"/>
              </w:rPr>
            </w:pPr>
            <w:r w:rsidRPr="00E131B2">
              <w:rPr>
                <w:rFonts w:ascii="Times New Roman" w:hAnsi="Times New Roman"/>
              </w:rPr>
              <w:t>17.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p>
          <w:p w:rsidR="00464D89" w:rsidRPr="00E131B2" w:rsidRDefault="00464D89" w:rsidP="00464D89">
            <w:pPr>
              <w:pStyle w:val="a9"/>
              <w:rPr>
                <w:rFonts w:ascii="Times New Roman" w:hAnsi="Times New Roman"/>
              </w:rPr>
            </w:pPr>
            <w:r w:rsidRPr="00E131B2">
              <w:rPr>
                <w:rFonts w:ascii="Times New Roman" w:hAnsi="Times New Roman"/>
              </w:rPr>
              <w:t>(Предоставление запрошенных документов является обязательным).</w:t>
            </w:r>
          </w:p>
        </w:tc>
        <w:tc>
          <w:tcPr>
            <w:tcW w:w="5503" w:type="dxa"/>
            <w:shd w:val="clear" w:color="auto" w:fill="auto"/>
          </w:tcPr>
          <w:tbl>
            <w:tblPr>
              <w:tblStyle w:val="a7"/>
              <w:tblW w:w="5240" w:type="dxa"/>
              <w:tblLayout w:type="fixed"/>
              <w:tblLook w:val="04A0" w:firstRow="1" w:lastRow="0" w:firstColumn="1" w:lastColumn="0" w:noHBand="0" w:noVBand="1"/>
            </w:tblPr>
            <w:tblGrid>
              <w:gridCol w:w="2816"/>
              <w:gridCol w:w="2424"/>
            </w:tblGrid>
            <w:tr w:rsidR="00A01DD7" w:rsidTr="002E7C7E">
              <w:tc>
                <w:tcPr>
                  <w:tcW w:w="2816" w:type="dxa"/>
                </w:tcPr>
                <w:p w:rsidR="00A01DD7" w:rsidRDefault="00A01DD7" w:rsidP="00A01DD7">
                  <w:pPr>
                    <w:pStyle w:val="a9"/>
                    <w:rPr>
                      <w:rFonts w:ascii="Times New Roman" w:hAnsi="Times New Roman"/>
                    </w:rPr>
                  </w:pPr>
                  <w:r>
                    <w:rPr>
                      <w:rFonts w:ascii="Times New Roman" w:hAnsi="Times New Roman"/>
                    </w:rPr>
                    <w:t>Блок-фактор</w:t>
                  </w:r>
                </w:p>
              </w:tc>
              <w:tc>
                <w:tcPr>
                  <w:tcW w:w="2424" w:type="dxa"/>
                </w:tcPr>
                <w:p w:rsidR="00A01DD7" w:rsidRDefault="00A01DD7" w:rsidP="00A01DD7">
                  <w:pPr>
                    <w:pStyle w:val="a9"/>
                    <w:rPr>
                      <w:rFonts w:ascii="Times New Roman" w:hAnsi="Times New Roman"/>
                    </w:rPr>
                  </w:pPr>
                  <w:r>
                    <w:rPr>
                      <w:rFonts w:ascii="Times New Roman" w:hAnsi="Times New Roman"/>
                    </w:rPr>
                    <w:t>Подтверждающий документ</w:t>
                  </w:r>
                </w:p>
              </w:tc>
            </w:tr>
            <w:tr w:rsidR="00A01DD7" w:rsidTr="002E7C7E">
              <w:tc>
                <w:tcPr>
                  <w:tcW w:w="2816" w:type="dxa"/>
                </w:tcPr>
                <w:p w:rsidR="00A01DD7" w:rsidRDefault="00A01DD7" w:rsidP="00A01DD7">
                  <w:pPr>
                    <w:pStyle w:val="a9"/>
                    <w:rPr>
                      <w:rFonts w:ascii="Times New Roman" w:hAnsi="Times New Roman"/>
                    </w:rPr>
                  </w:pPr>
                  <w:r>
                    <w:rPr>
                      <w:rFonts w:ascii="Times New Roman" w:hAnsi="Times New Roman"/>
                    </w:rPr>
                    <w:fldChar w:fldCharType="begin">
                      <w:ffData>
                        <w:name w:val="Доп_bf8144e0_0"/>
                        <w:enabled/>
                        <w:calcOnExit w:val="0"/>
                        <w:textInput>
                          <w:default w:val="Блок-фактор 1"/>
                        </w:textInput>
                      </w:ffData>
                    </w:fldChar>
                  </w:r>
                  <w:bookmarkStart w:id="19" w:name="Доп_bf8144e0_0"/>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Соответствие технико-коммерческого предложения поставщика требованиям Технического задания</w:t>
                  </w:r>
                  <w:r>
                    <w:rPr>
                      <w:rFonts w:ascii="Times New Roman" w:hAnsi="Times New Roman"/>
                    </w:rPr>
                    <w:fldChar w:fldCharType="end"/>
                  </w:r>
                  <w:bookmarkEnd w:id="19"/>
                </w:p>
              </w:tc>
              <w:tc>
                <w:tcPr>
                  <w:tcW w:w="2424" w:type="dxa"/>
                </w:tcPr>
                <w:p w:rsidR="00A01DD7" w:rsidRDefault="00A01DD7" w:rsidP="00A01DD7">
                  <w:pPr>
                    <w:pStyle w:val="a9"/>
                    <w:rPr>
                      <w:rFonts w:ascii="Times New Roman" w:hAnsi="Times New Roman"/>
                    </w:rPr>
                  </w:pPr>
                </w:p>
              </w:tc>
            </w:tr>
            <w:tr w:rsidR="00A01DD7" w:rsidTr="002E7C7E">
              <w:tc>
                <w:tcPr>
                  <w:tcW w:w="2816" w:type="dxa"/>
                </w:tcPr>
                <w:p w:rsidR="00A01DD7" w:rsidRDefault="00A01DD7" w:rsidP="00A01DD7">
                  <w:pPr>
                    <w:pStyle w:val="a9"/>
                    <w:rPr>
                      <w:rFonts w:ascii="Times New Roman" w:hAnsi="Times New Roman"/>
                    </w:rPr>
                  </w:pPr>
                  <w:r>
                    <w:rPr>
                      <w:rFonts w:ascii="Times New Roman" w:hAnsi="Times New Roman"/>
                    </w:rPr>
                    <w:fldChar w:fldCharType="begin">
                      <w:ffData>
                        <w:name w:val="Доп_1368c549_0"/>
                        <w:enabled/>
                        <w:calcOnExit w:val="0"/>
                        <w:textInput>
                          <w:default w:val="Блок-фактор 3"/>
                        </w:textInput>
                      </w:ffData>
                    </w:fldChar>
                  </w:r>
                  <w:bookmarkStart w:id="20" w:name="Доп_1368c549_0"/>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Опыт аналогичных поставок</w:t>
                  </w:r>
                  <w:r>
                    <w:rPr>
                      <w:rFonts w:ascii="Times New Roman" w:hAnsi="Times New Roman"/>
                    </w:rPr>
                    <w:fldChar w:fldCharType="end"/>
                  </w:r>
                  <w:bookmarkEnd w:id="20"/>
                </w:p>
              </w:tc>
              <w:tc>
                <w:tcPr>
                  <w:tcW w:w="2424" w:type="dxa"/>
                </w:tcPr>
                <w:p w:rsidR="00A01DD7" w:rsidRDefault="00A01DD7" w:rsidP="00A01DD7">
                  <w:pPr>
                    <w:pStyle w:val="a9"/>
                    <w:rPr>
                      <w:rFonts w:ascii="Times New Roman" w:hAnsi="Times New Roman"/>
                    </w:rPr>
                  </w:pPr>
                  <w:r>
                    <w:rPr>
                      <w:rFonts w:ascii="Times New Roman" w:hAnsi="Times New Roman"/>
                    </w:rPr>
                    <w:fldChar w:fldCharType="begin">
                      <w:ffData>
                        <w:name w:val="Доп_53578a1f_f"/>
                        <w:enabled/>
                        <w:calcOnExit w:val="0"/>
                        <w:textInput>
                          <w:default w:val="Подтверждающий документ 3"/>
                        </w:textInput>
                      </w:ffData>
                    </w:fldChar>
                  </w:r>
                  <w:bookmarkStart w:id="21" w:name="Доп_53578a1f_f"/>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Предоставить копии не менее 2 исполненных договоров/счетов-фактур</w:t>
                  </w:r>
                  <w:r>
                    <w:rPr>
                      <w:rFonts w:ascii="Times New Roman" w:hAnsi="Times New Roman"/>
                    </w:rPr>
                    <w:fldChar w:fldCharType="end"/>
                  </w:r>
                  <w:bookmarkEnd w:id="21"/>
                </w:p>
              </w:tc>
            </w:tr>
            <w:tr w:rsidR="00A01DD7" w:rsidTr="002E7C7E">
              <w:tc>
                <w:tcPr>
                  <w:tcW w:w="2816" w:type="dxa"/>
                </w:tcPr>
                <w:p w:rsidR="00A01DD7" w:rsidRDefault="00A01DD7" w:rsidP="00A01DD7">
                  <w:pPr>
                    <w:pStyle w:val="a9"/>
                    <w:rPr>
                      <w:rFonts w:ascii="Times New Roman" w:hAnsi="Times New Roman"/>
                    </w:rPr>
                  </w:pPr>
                  <w:r>
                    <w:rPr>
                      <w:rFonts w:ascii="Times New Roman" w:hAnsi="Times New Roman"/>
                    </w:rPr>
                    <w:fldChar w:fldCharType="begin">
                      <w:ffData>
                        <w:name w:val="Доп_a971068f_7"/>
                        <w:enabled/>
                        <w:calcOnExit w:val="0"/>
                        <w:textInput>
                          <w:default w:val="Блок-фактор 4"/>
                        </w:textInput>
                      </w:ffData>
                    </w:fldChar>
                  </w:r>
                  <w:bookmarkStart w:id="22" w:name="Доп_a971068f_7"/>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Согласие Поставщика производить обмен первичной бухгалтерской И договорной документацией посредством электронного документооборота</w:t>
                  </w:r>
                  <w:r>
                    <w:rPr>
                      <w:rFonts w:ascii="Times New Roman" w:hAnsi="Times New Roman"/>
                    </w:rPr>
                    <w:fldChar w:fldCharType="end"/>
                  </w:r>
                  <w:bookmarkEnd w:id="22"/>
                </w:p>
              </w:tc>
              <w:tc>
                <w:tcPr>
                  <w:tcW w:w="2424" w:type="dxa"/>
                </w:tcPr>
                <w:p w:rsidR="00A01DD7" w:rsidRDefault="00A01DD7" w:rsidP="00A01DD7">
                  <w:pPr>
                    <w:pStyle w:val="a9"/>
                    <w:rPr>
                      <w:rFonts w:ascii="Times New Roman" w:hAnsi="Times New Roman"/>
                    </w:rPr>
                  </w:pPr>
                  <w:r>
                    <w:rPr>
                      <w:rFonts w:ascii="Times New Roman" w:hAnsi="Times New Roman"/>
                    </w:rPr>
                    <w:fldChar w:fldCharType="begin">
                      <w:ffData>
                        <w:name w:val="Доп_aafabd5f_3"/>
                        <w:enabled/>
                        <w:calcOnExit w:val="0"/>
                        <w:textInput>
                          <w:default w:val="Подтверждающий документ 4"/>
                        </w:textInput>
                      </w:ffData>
                    </w:fldChar>
                  </w:r>
                  <w:bookmarkStart w:id="23" w:name="Доп_aafabd5f_3"/>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Гарантийное письмо (Не требуется для Поставщиков, уже подписавших с АО "АК "НордСтар" Соглашение по ЭДО)</w:t>
                  </w:r>
                  <w:r>
                    <w:rPr>
                      <w:rFonts w:ascii="Times New Roman" w:hAnsi="Times New Roman"/>
                    </w:rPr>
                    <w:fldChar w:fldCharType="end"/>
                  </w:r>
                  <w:bookmarkEnd w:id="23"/>
                </w:p>
              </w:tc>
            </w:tr>
          </w:tbl>
          <w:p w:rsidR="00464D89" w:rsidRPr="00461302" w:rsidRDefault="00464D89" w:rsidP="00D04DF3">
            <w:pPr>
              <w:pStyle w:val="a9"/>
              <w:rPr>
                <w:rFonts w:ascii="Times New Roman" w:hAnsi="Times New Roman"/>
              </w:rPr>
            </w:pPr>
          </w:p>
        </w:tc>
      </w:tr>
      <w:tr w:rsidR="00464D89" w:rsidRPr="00461302" w:rsidTr="002E7C7E">
        <w:trPr>
          <w:trHeight w:val="24"/>
        </w:trPr>
        <w:tc>
          <w:tcPr>
            <w:tcW w:w="4845" w:type="dxa"/>
          </w:tcPr>
          <w:p w:rsidR="00464D89" w:rsidRPr="00E131B2" w:rsidRDefault="00464D89" w:rsidP="00464D89">
            <w:pPr>
              <w:pStyle w:val="a9"/>
              <w:rPr>
                <w:rFonts w:ascii="Times New Roman" w:hAnsi="Times New Roman"/>
              </w:rPr>
            </w:pPr>
            <w:r w:rsidRPr="00E131B2">
              <w:rPr>
                <w:rFonts w:ascii="Times New Roman" w:hAnsi="Times New Roman"/>
              </w:rPr>
              <w:t>18. Срок действия КП/ТКП</w:t>
            </w:r>
          </w:p>
        </w:tc>
        <w:tc>
          <w:tcPr>
            <w:tcW w:w="5503" w:type="dxa"/>
            <w:shd w:val="clear" w:color="auto" w:fill="auto"/>
          </w:tcPr>
          <w:p w:rsidR="00464D89" w:rsidRPr="00461302" w:rsidRDefault="00464D89" w:rsidP="00464D89">
            <w:pPr>
              <w:pStyle w:val="a9"/>
              <w:rPr>
                <w:rFonts w:ascii="Times New Roman" w:hAnsi="Times New Roman"/>
              </w:rPr>
            </w:pPr>
            <w:r>
              <w:rPr>
                <w:rFonts w:ascii="Times New Roman" w:hAnsi="Times New Roman"/>
              </w:rPr>
              <w:fldChar w:fldCharType="begin">
                <w:ffData>
                  <w:name w:val="Доп_94ce3d1e_f"/>
                  <w:enabled/>
                  <w:calcOnExit w:val="0"/>
                  <w:textInput>
                    <w:default w:val="Срок действия КП/ТКП"/>
                  </w:textInput>
                </w:ffData>
              </w:fldChar>
            </w:r>
            <w:bookmarkStart w:id="24" w:name="Доп_94ce3d1e_f"/>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Не менее 90 дней с даты окончания срока подачи предложений</w:t>
            </w:r>
            <w:r>
              <w:rPr>
                <w:rFonts w:ascii="Times New Roman" w:hAnsi="Times New Roman"/>
              </w:rPr>
              <w:fldChar w:fldCharType="end"/>
            </w:r>
            <w:bookmarkEnd w:id="24"/>
          </w:p>
        </w:tc>
      </w:tr>
    </w:tbl>
    <w:p w:rsidR="0068224A" w:rsidRPr="002E7C7E" w:rsidRDefault="002E7C7E" w:rsidP="0068224A">
      <w:pPr>
        <w:tabs>
          <w:tab w:val="left" w:pos="567"/>
        </w:tabs>
        <w:spacing w:after="0"/>
        <w:ind w:right="-2"/>
        <w:jc w:val="both"/>
        <w:rPr>
          <w:rFonts w:ascii="Times New Roman" w:hAnsi="Times New Roman"/>
        </w:rPr>
      </w:pPr>
      <w:r>
        <w:rPr>
          <w:rFonts w:ascii="Times New Roman" w:hAnsi="Times New Roman"/>
          <w:color w:val="FF0000"/>
        </w:rPr>
        <w:tab/>
      </w:r>
      <w:bookmarkStart w:id="25" w:name="_GoBack"/>
      <w:r w:rsidR="0068224A" w:rsidRPr="002E7C7E">
        <w:rPr>
          <w:rFonts w:ascii="Times New Roman" w:hAnsi="Times New Roman"/>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68224A" w:rsidRPr="002E7C7E" w:rsidRDefault="002E7C7E" w:rsidP="0068224A">
      <w:pPr>
        <w:tabs>
          <w:tab w:val="left" w:pos="567"/>
        </w:tabs>
        <w:spacing w:after="0"/>
        <w:ind w:right="-2"/>
        <w:jc w:val="both"/>
        <w:rPr>
          <w:rFonts w:ascii="Times New Roman" w:hAnsi="Times New Roman"/>
        </w:rPr>
      </w:pPr>
      <w:r w:rsidRPr="002E7C7E">
        <w:rPr>
          <w:rFonts w:ascii="Times New Roman" w:hAnsi="Times New Roman"/>
        </w:rPr>
        <w:tab/>
      </w:r>
      <w:r w:rsidR="0068224A" w:rsidRPr="002E7C7E">
        <w:rPr>
          <w:rFonts w:ascii="Times New Roman" w:hAnsi="Times New Roman"/>
        </w:rPr>
        <w:t>АО «АК «</w:t>
      </w:r>
      <w:proofErr w:type="spellStart"/>
      <w:r w:rsidR="0068224A" w:rsidRPr="002E7C7E">
        <w:rPr>
          <w:rFonts w:ascii="Times New Roman" w:hAnsi="Times New Roman"/>
        </w:rPr>
        <w:t>НордСтар</w:t>
      </w:r>
      <w:proofErr w:type="spellEnd"/>
      <w:r w:rsidR="0068224A" w:rsidRPr="002E7C7E">
        <w:rPr>
          <w:rFonts w:ascii="Times New Roman" w:hAnsi="Times New Roman"/>
        </w:rPr>
        <w:t>»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68224A" w:rsidRPr="002E7C7E" w:rsidRDefault="002E7C7E" w:rsidP="0068224A">
      <w:pPr>
        <w:tabs>
          <w:tab w:val="left" w:pos="567"/>
        </w:tabs>
        <w:spacing w:after="0"/>
        <w:ind w:right="-2"/>
        <w:jc w:val="both"/>
        <w:rPr>
          <w:rFonts w:ascii="Times New Roman" w:hAnsi="Times New Roman"/>
        </w:rPr>
      </w:pPr>
      <w:r w:rsidRPr="002E7C7E">
        <w:rPr>
          <w:rFonts w:ascii="Times New Roman" w:hAnsi="Times New Roman"/>
        </w:rPr>
        <w:lastRenderedPageBreak/>
        <w:tab/>
      </w:r>
      <w:r w:rsidR="0068224A" w:rsidRPr="002E7C7E">
        <w:rPr>
          <w:rFonts w:ascii="Times New Roman" w:hAnsi="Times New Roman"/>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«АК «НордСтар» не возмещаются.</w:t>
      </w:r>
    </w:p>
    <w:p w:rsidR="0068224A" w:rsidRPr="002E7C7E" w:rsidRDefault="0068224A" w:rsidP="0068224A">
      <w:pPr>
        <w:tabs>
          <w:tab w:val="left" w:pos="567"/>
        </w:tabs>
        <w:spacing w:after="0"/>
        <w:ind w:right="-2"/>
        <w:jc w:val="both"/>
        <w:rPr>
          <w:rFonts w:ascii="Times New Roman" w:hAnsi="Times New Roman"/>
        </w:rPr>
      </w:pPr>
      <w:r w:rsidRPr="002E7C7E">
        <w:rPr>
          <w:rFonts w:ascii="Times New Roman" w:hAnsi="Times New Roman"/>
        </w:rPr>
        <w:t xml:space="preserve">Вашу Заявку на участие в закупочной процедуре прошу направлять на имя Генерального директора Л.В. Мохова. </w:t>
      </w:r>
    </w:p>
    <w:p w:rsidR="0068224A" w:rsidRPr="002E7C7E" w:rsidRDefault="0068224A" w:rsidP="002E7C7E">
      <w:pPr>
        <w:tabs>
          <w:tab w:val="left" w:pos="567"/>
        </w:tabs>
        <w:spacing w:after="0"/>
        <w:ind w:right="-2"/>
        <w:jc w:val="both"/>
        <w:rPr>
          <w:rFonts w:ascii="Times New Roman" w:hAnsi="Times New Roman"/>
        </w:rPr>
      </w:pPr>
      <w:r w:rsidRPr="002E7C7E">
        <w:rPr>
          <w:rFonts w:ascii="Times New Roman" w:hAnsi="Times New Roman"/>
        </w:rPr>
        <w:tab/>
        <w:t>П</w:t>
      </w:r>
      <w:r w:rsidRPr="002E7C7E">
        <w:rPr>
          <w:rFonts w:ascii="Times New Roman" w:hAnsi="Times New Roman"/>
        </w:rPr>
        <w:softHyphen/>
        <w:t>ередача информации другим подразделениям АО «АК «НордСтар» до объявления результатов Закупочной процедуры не допускается, при обнаружении подобных фактов, АО «АК «НордСтар» оставляется за собой право исключить потенциального Поставщика из дальнейшего участия в Закупочной процедуре).</w:t>
      </w:r>
    </w:p>
    <w:bookmarkEnd w:id="25"/>
    <w:p w:rsidR="00FE42F6" w:rsidRPr="00461302" w:rsidRDefault="00FE42F6" w:rsidP="00FE42F6">
      <w:pPr>
        <w:pStyle w:val="a9"/>
        <w:ind w:firstLine="708"/>
        <w:rPr>
          <w:rFonts w:ascii="Times New Roman" w:hAnsi="Times New Roman"/>
          <w:b/>
        </w:rPr>
      </w:pPr>
      <w:r w:rsidRPr="00461302">
        <w:rPr>
          <w:rFonts w:ascii="Times New Roman" w:hAnsi="Times New Roman"/>
          <w:b/>
        </w:rPr>
        <w:t>Текст Заявки на участие в закупочной процедуре должен содержать указание на номер данного Приглашения к участию в Закупочной процедуре, а также:</w:t>
      </w:r>
    </w:p>
    <w:p w:rsidR="00A30F11" w:rsidRPr="005B7E85" w:rsidRDefault="00FE42F6" w:rsidP="00FE42F6">
      <w:pPr>
        <w:pStyle w:val="a9"/>
        <w:rPr>
          <w:rFonts w:ascii="Times New Roman" w:hAnsi="Times New Roman"/>
          <w:i/>
        </w:rPr>
      </w:pPr>
      <w:r w:rsidRPr="00461302">
        <w:rPr>
          <w:rFonts w:ascii="Times New Roman" w:hAnsi="Times New Roman"/>
          <w:i/>
        </w:rPr>
        <w:t xml:space="preserve">«Подтверждаем участие в Закупочной процедуре на поставку Продукции в соответствии с предъявленными в Приглашении от___________ №__________ требованиями, а также выражаем свое согласие на участие в процедуре в соответствии с указанными требованиями. Срок действия нашего предложения составляет </w:t>
      </w:r>
      <w:r w:rsidRPr="00530969">
        <w:rPr>
          <w:rFonts w:ascii="Times New Roman" w:hAnsi="Times New Roman"/>
          <w:i/>
          <w:color w:val="000000"/>
        </w:rPr>
        <w:t>не менее 90 календарных дней с даты направления</w:t>
      </w:r>
      <w:r w:rsidRPr="00461302">
        <w:rPr>
          <w:rFonts w:ascii="Times New Roman" w:hAnsi="Times New Roman"/>
          <w:i/>
        </w:rPr>
        <w:t>. Со следующими условиями проведения Закупочной процедуры согласны:</w:t>
      </w:r>
    </w:p>
    <w:tbl>
      <w:tblPr>
        <w:tblW w:w="10349"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962"/>
        <w:gridCol w:w="5387"/>
      </w:tblGrid>
      <w:tr w:rsidR="00FE42F6" w:rsidRPr="0021098A" w:rsidTr="00F44CD7">
        <w:trPr>
          <w:trHeight w:val="2274"/>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1. 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 а также с указанием перечня и значений отдельных характеристик, которым должна соответствовать Продукция (при наличии))</w:t>
            </w:r>
            <w:r>
              <w:rPr>
                <w:rFonts w:ascii="Times New Roman" w:hAnsi="Times New Roman"/>
              </w:rPr>
              <w:t xml:space="preserve"> </w:t>
            </w:r>
            <w:r w:rsidRPr="009C7DFB">
              <w:rPr>
                <w:rFonts w:ascii="Times New Roman" w:hAnsi="Times New Roman"/>
              </w:rPr>
              <w:t>(п. 1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(согласен либо указать предмет разногласия)</w:t>
            </w:r>
          </w:p>
        </w:tc>
      </w:tr>
      <w:tr w:rsidR="00FE42F6" w:rsidRPr="0021098A" w:rsidTr="00F44CD7">
        <w:trPr>
          <w:trHeight w:val="267"/>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2. Базис поставки (п. 4 Приглашения)</w:t>
            </w:r>
          </w:p>
        </w:tc>
        <w:tc>
          <w:tcPr>
            <w:tcW w:w="5387" w:type="dxa"/>
            <w:shd w:val="clear" w:color="auto" w:fill="auto"/>
          </w:tcPr>
          <w:p w:rsidR="00FE42F6" w:rsidRPr="009C7DFB" w:rsidRDefault="00FE42F6" w:rsidP="00F44CD7">
            <w:pPr>
              <w:spacing w:after="0"/>
              <w:rPr>
                <w:rFonts w:ascii="Times New Roman" w:hAnsi="Times New Roman"/>
              </w:rPr>
            </w:pPr>
          </w:p>
        </w:tc>
      </w:tr>
      <w:tr w:rsidR="00FE42F6" w:rsidRPr="0021098A" w:rsidTr="00F44CD7">
        <w:trPr>
          <w:trHeight w:val="623"/>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3. Форма, условия и сроки оплаты</w:t>
            </w:r>
          </w:p>
          <w:p w:rsidR="00FE42F6" w:rsidRPr="009C7DFB" w:rsidRDefault="00FE42F6" w:rsidP="00F44CD7">
            <w:pPr>
              <w:spacing w:after="0"/>
              <w:rPr>
                <w:rFonts w:ascii="Times New Roman" w:hAnsi="Times New Roman"/>
              </w:rPr>
            </w:pPr>
            <w:r w:rsidRPr="009C7DFB">
              <w:rPr>
                <w:rFonts w:ascii="Times New Roman" w:hAnsi="Times New Roman"/>
              </w:rPr>
              <w:t>(п. 5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565"/>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4. График / Срок поставки / выполнения работ / оказания услуг (п. 6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(Возможно указание сроков поставки в спецификации, прилагаемой к Приглашению) (Указать либо согласны, либо указать предмет разногласия)</w:t>
            </w:r>
          </w:p>
        </w:tc>
      </w:tr>
      <w:tr w:rsidR="00FE42F6" w:rsidRPr="0021098A" w:rsidTr="00F44CD7">
        <w:trPr>
          <w:trHeight w:val="758"/>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 xml:space="preserve">5. Особые условия приемки, требования к упаковке и транспортировке продукции </w:t>
            </w:r>
          </w:p>
          <w:p w:rsidR="00FE42F6" w:rsidRPr="009C7DFB" w:rsidRDefault="00FE42F6" w:rsidP="00F44CD7">
            <w:pPr>
              <w:spacing w:after="0"/>
              <w:rPr>
                <w:rFonts w:ascii="Times New Roman" w:hAnsi="Times New Roman"/>
              </w:rPr>
            </w:pPr>
            <w:r w:rsidRPr="009C7DFB">
              <w:rPr>
                <w:rFonts w:ascii="Times New Roman" w:hAnsi="Times New Roman"/>
              </w:rPr>
              <w:t>(п. 7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847"/>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6. Требования к сертификации Продукции, лицензиям, допускам к определенному виду работ (если необходимы)</w:t>
            </w:r>
            <w:r>
              <w:rPr>
                <w:rFonts w:ascii="Times New Roman" w:hAnsi="Times New Roman"/>
              </w:rPr>
              <w:t xml:space="preserve"> </w:t>
            </w:r>
            <w:r w:rsidRPr="009C7DFB">
              <w:rPr>
                <w:rFonts w:ascii="Times New Roman" w:hAnsi="Times New Roman"/>
              </w:rPr>
              <w:t>(п. 8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832"/>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 xml:space="preserve">7. Экологические требования, требования к </w:t>
            </w:r>
            <w:proofErr w:type="spellStart"/>
            <w:r w:rsidRPr="009C7DFB">
              <w:rPr>
                <w:rFonts w:ascii="Times New Roman" w:hAnsi="Times New Roman"/>
              </w:rPr>
              <w:t>валидации</w:t>
            </w:r>
            <w:proofErr w:type="spellEnd"/>
            <w:r w:rsidRPr="009C7DFB">
              <w:rPr>
                <w:rFonts w:ascii="Times New Roman" w:hAnsi="Times New Roman"/>
              </w:rPr>
              <w:t xml:space="preserve"> Продукции, процессов и оборудования, к квалификации персонала, к системе менеджмента качества Поставщика</w:t>
            </w:r>
          </w:p>
          <w:p w:rsidR="00FE42F6" w:rsidRPr="009C7DFB" w:rsidRDefault="00FE42F6" w:rsidP="00F44CD7">
            <w:pPr>
              <w:spacing w:after="0"/>
              <w:rPr>
                <w:rFonts w:ascii="Times New Roman" w:hAnsi="Times New Roman"/>
              </w:rPr>
            </w:pPr>
            <w:r w:rsidRPr="009C7DFB">
              <w:rPr>
                <w:rFonts w:ascii="Times New Roman" w:hAnsi="Times New Roman"/>
              </w:rPr>
              <w:t>(п. 9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1130"/>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8. Требования к размеру и способу/форме обеспечения исполнения обязательств Поставщика по заключению и/или исполнению договора</w:t>
            </w:r>
            <w:r>
              <w:rPr>
                <w:rFonts w:ascii="Times New Roman" w:hAnsi="Times New Roman"/>
              </w:rPr>
              <w:t xml:space="preserve"> </w:t>
            </w:r>
            <w:r w:rsidRPr="009C7DFB">
              <w:rPr>
                <w:rFonts w:ascii="Times New Roman" w:hAnsi="Times New Roman"/>
              </w:rPr>
              <w:t>(п. 10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550"/>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lastRenderedPageBreak/>
              <w:t>9. Условия ответственности за нарушение обязательств, применимое право и подсудность</w:t>
            </w:r>
          </w:p>
          <w:p w:rsidR="00FE42F6" w:rsidRPr="009C7DFB" w:rsidRDefault="00FE42F6" w:rsidP="00F44CD7">
            <w:pPr>
              <w:spacing w:after="0"/>
              <w:rPr>
                <w:rFonts w:ascii="Times New Roman" w:hAnsi="Times New Roman"/>
              </w:rPr>
            </w:pPr>
            <w:r w:rsidRPr="009C7DFB">
              <w:rPr>
                <w:rFonts w:ascii="Times New Roman" w:hAnsi="Times New Roman"/>
              </w:rPr>
              <w:t>(п. 14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29"/>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10. Иные специальные требования Заказчика (если применимо)</w:t>
            </w:r>
            <w:r>
              <w:rPr>
                <w:rFonts w:ascii="Times New Roman" w:hAnsi="Times New Roman"/>
              </w:rPr>
              <w:t xml:space="preserve"> </w:t>
            </w:r>
            <w:r w:rsidRPr="009C7DFB">
              <w:rPr>
                <w:rFonts w:ascii="Times New Roman" w:hAnsi="Times New Roman"/>
              </w:rPr>
              <w:t>(п. 15.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A30F11">
        <w:trPr>
          <w:trHeight w:val="779"/>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11. Перечень и значения отдельных характеристик, которыми должна обладать продукция</w:t>
            </w:r>
            <w:r>
              <w:rPr>
                <w:rFonts w:ascii="Times New Roman" w:hAnsi="Times New Roman"/>
              </w:rPr>
              <w:t xml:space="preserve"> </w:t>
            </w:r>
            <w:r w:rsidRPr="009C7DFB">
              <w:rPr>
                <w:rFonts w:ascii="Times New Roman" w:hAnsi="Times New Roman"/>
              </w:rPr>
              <w:t>(п. 16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1115"/>
        </w:trPr>
        <w:tc>
          <w:tcPr>
            <w:tcW w:w="4962" w:type="dxa"/>
            <w:shd w:val="clear" w:color="auto" w:fill="auto"/>
          </w:tcPr>
          <w:p w:rsidR="00FE42F6" w:rsidRPr="005B7E85" w:rsidRDefault="00FE42F6" w:rsidP="00F44CD7">
            <w:pPr>
              <w:spacing w:after="0"/>
            </w:pPr>
            <w:r w:rsidRPr="009C7DFB">
              <w:rPr>
                <w:rFonts w:ascii="Times New Roman" w:hAnsi="Times New Roman"/>
              </w:rPr>
              <w:t>12. Другая необходимая информация и требования (к Квалификации Поставщика, возможности представлять аналоги, гарантии по сертификации Продукции, году изготовления Продукции и т.д.)</w:t>
            </w:r>
            <w:r w:rsidRPr="009C7DFB">
              <w:t xml:space="preserve"> </w:t>
            </w:r>
            <w:r w:rsidRPr="009C7DFB">
              <w:rPr>
                <w:rFonts w:ascii="Times New Roman" w:hAnsi="Times New Roman"/>
              </w:rPr>
              <w:t>(п. 17 Приглашения)</w:t>
            </w:r>
          </w:p>
        </w:tc>
        <w:tc>
          <w:tcPr>
            <w:tcW w:w="5387"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(Указать либо согласны, либо указать предмет разногласия)</w:t>
            </w:r>
          </w:p>
        </w:tc>
      </w:tr>
      <w:tr w:rsidR="00FE42F6" w:rsidRPr="0021098A" w:rsidTr="00F44CD7">
        <w:trPr>
          <w:trHeight w:val="1115"/>
        </w:trPr>
        <w:tc>
          <w:tcPr>
            <w:tcW w:w="4962" w:type="dxa"/>
            <w:shd w:val="clear" w:color="auto" w:fill="auto"/>
          </w:tcPr>
          <w:p w:rsidR="00FE42F6" w:rsidRPr="009C7DFB" w:rsidRDefault="00FE42F6" w:rsidP="00F44CD7">
            <w:pPr>
              <w:spacing w:after="0"/>
              <w:rPr>
                <w:rFonts w:ascii="Times New Roman" w:hAnsi="Times New Roman"/>
              </w:rPr>
            </w:pPr>
            <w:r w:rsidRPr="009C7DFB">
              <w:rPr>
                <w:rFonts w:ascii="Times New Roman" w:hAnsi="Times New Roman"/>
              </w:rPr>
              <w:t>13. Готовность работать по типовой форме договора / форме договора</w:t>
            </w:r>
            <w:r>
              <w:rPr>
                <w:rFonts w:ascii="Times New Roman" w:hAnsi="Times New Roman"/>
              </w:rPr>
              <w:t xml:space="preserve"> </w:t>
            </w:r>
            <w:r w:rsidRPr="008F62DD">
              <w:rPr>
                <w:rFonts w:ascii="Times New Roman" w:hAnsi="Times New Roman"/>
              </w:rPr>
              <w:t>/типовым фор</w:t>
            </w:r>
            <w:r>
              <w:rPr>
                <w:rFonts w:ascii="Times New Roman" w:hAnsi="Times New Roman"/>
              </w:rPr>
              <w:t xml:space="preserve">мулировкам разделов, </w:t>
            </w:r>
            <w:r w:rsidRPr="009C7DFB">
              <w:rPr>
                <w:rFonts w:ascii="Times New Roman" w:hAnsi="Times New Roman"/>
              </w:rPr>
              <w:t>приложенной к приглашению к участию в Закупочной процедуре</w:t>
            </w:r>
          </w:p>
        </w:tc>
        <w:tc>
          <w:tcPr>
            <w:tcW w:w="5387" w:type="dxa"/>
            <w:shd w:val="clear" w:color="auto" w:fill="auto"/>
          </w:tcPr>
          <w:p w:rsidR="00FE42F6" w:rsidRPr="0021098A" w:rsidRDefault="00FE42F6" w:rsidP="00F44CD7">
            <w:pPr>
              <w:spacing w:after="0"/>
              <w:rPr>
                <w:rFonts w:ascii="Times New Roman" w:hAnsi="Times New Roman"/>
              </w:rPr>
            </w:pPr>
            <w:r w:rsidRPr="2A1F8D81">
              <w:rPr>
                <w:rFonts w:ascii="Times New Roman" w:hAnsi="Times New Roman"/>
              </w:rPr>
              <w:t xml:space="preserve">(для Закупок, осуществляемых по типовым формам договорам, либо если форма </w:t>
            </w:r>
            <w:r w:rsidRPr="008F62DD">
              <w:rPr>
                <w:rFonts w:ascii="Times New Roman" w:hAnsi="Times New Roman"/>
              </w:rPr>
              <w:t>договора/типовые формулировки разделов приложены к</w:t>
            </w:r>
            <w:r w:rsidRPr="2A1F8D81">
              <w:rPr>
                <w:rFonts w:ascii="Times New Roman" w:hAnsi="Times New Roman"/>
              </w:rPr>
              <w:t xml:space="preserve"> Приглашению к участию в Закупочной процедуре)</w:t>
            </w:r>
          </w:p>
          <w:p w:rsidR="00FE42F6" w:rsidRPr="009C7DFB" w:rsidRDefault="00FE42F6" w:rsidP="00F44CD7">
            <w:pPr>
              <w:spacing w:after="0"/>
              <w:rPr>
                <w:rFonts w:ascii="Times New Roman" w:hAnsi="Times New Roman"/>
              </w:rPr>
            </w:pPr>
            <w:r w:rsidRPr="2A1F8D81">
              <w:rPr>
                <w:rFonts w:ascii="Times New Roman" w:hAnsi="Times New Roman"/>
              </w:rPr>
              <w:t>(Указать либо согласны, либо указать предмет разногласия)</w:t>
            </w:r>
          </w:p>
        </w:tc>
      </w:tr>
    </w:tbl>
    <w:p w:rsidR="00FE42F6" w:rsidRDefault="00FE42F6" w:rsidP="00DF0E69">
      <w:pPr>
        <w:pStyle w:val="a9"/>
        <w:jc w:val="both"/>
        <w:rPr>
          <w:rFonts w:ascii="Times New Roman" w:hAnsi="Times New Roman"/>
        </w:rPr>
      </w:pPr>
      <w:r w:rsidRPr="00461302">
        <w:rPr>
          <w:rFonts w:ascii="Times New Roman" w:hAnsi="Times New Roman"/>
        </w:rPr>
        <w:t>Коммерческое / Технико-коммерческое предложение,</w:t>
      </w:r>
      <w:r w:rsidRPr="00461302">
        <w:rPr>
          <w:rFonts w:ascii="Times New Roman" w:hAnsi="Times New Roman"/>
          <w:color w:val="FF0000"/>
        </w:rPr>
        <w:t xml:space="preserve"> </w:t>
      </w:r>
      <w:r w:rsidRPr="00461302">
        <w:rPr>
          <w:rFonts w:ascii="Times New Roman" w:hAnsi="Times New Roman"/>
        </w:rPr>
        <w:t>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C977E4" w:rsidRDefault="00C977E4" w:rsidP="00461302">
      <w:pPr>
        <w:pStyle w:val="a9"/>
        <w:rPr>
          <w:rFonts w:ascii="Times New Roman" w:hAnsi="Times New Roman"/>
        </w:rPr>
      </w:pPr>
    </w:p>
    <w:p w:rsidR="00C977E4" w:rsidRPr="00461302" w:rsidRDefault="00C977E4" w:rsidP="00461302">
      <w:pPr>
        <w:pStyle w:val="a9"/>
        <w:rPr>
          <w:rFonts w:ascii="Times New Roman" w:hAnsi="Times New Roman"/>
        </w:rPr>
      </w:pPr>
    </w:p>
    <w:p w:rsidR="004357D3" w:rsidRDefault="00461302" w:rsidP="00461302">
      <w:pPr>
        <w:pStyle w:val="a9"/>
        <w:rPr>
          <w:rFonts w:ascii="Times New Roman" w:hAnsi="Times New Roman"/>
          <w:b/>
        </w:rPr>
      </w:pPr>
      <w:r>
        <w:rPr>
          <w:rFonts w:ascii="Times New Roman" w:hAnsi="Times New Roman"/>
          <w:b/>
        </w:rPr>
        <w:t>Приложени</w:t>
      </w:r>
      <w:r w:rsidR="00C977E4">
        <w:rPr>
          <w:rFonts w:ascii="Times New Roman" w:hAnsi="Times New Roman"/>
          <w:b/>
        </w:rPr>
        <w:t>я</w:t>
      </w:r>
      <w:r>
        <w:rPr>
          <w:rFonts w:ascii="Times New Roman" w:hAnsi="Times New Roman"/>
          <w:b/>
        </w:rPr>
        <w:t>:</w:t>
      </w:r>
    </w:p>
    <w:p w:rsidR="004357D3" w:rsidRDefault="004357D3" w:rsidP="004357D3">
      <w:pPr>
        <w:pStyle w:val="a9"/>
        <w:rPr>
          <w:rFonts w:ascii="Times New Roman" w:hAnsi="Times New Roman"/>
        </w:rPr>
      </w:pPr>
      <w:r>
        <w:rPr>
          <w:rFonts w:ascii="Times New Roman" w:hAnsi="Times New Roman"/>
        </w:rPr>
        <w:fldChar w:fldCharType="begin">
          <w:ffData>
            <w:name w:val="Доп_95ad3922_6"/>
            <w:enabled/>
            <w:calcOnExit w:val="0"/>
            <w:textInput>
              <w:default w:val="Приложения"/>
            </w:textInput>
          </w:ffData>
        </w:fldChar>
      </w:r>
      <w:bookmarkStart w:id="26" w:name="Доп_95ad3922_6"/>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1. Техническое задание</w:t>
      </w:r>
      <w:r>
        <w:rPr>
          <w:rFonts w:ascii="Times New Roman" w:hAnsi="Times New Roman"/>
        </w:rPr>
        <w:br/>
        <w:t>2. Типовой договор</w:t>
      </w:r>
      <w:r>
        <w:rPr>
          <w:rFonts w:ascii="Times New Roman" w:hAnsi="Times New Roman"/>
        </w:rPr>
        <w:fldChar w:fldCharType="end"/>
      </w:r>
      <w:bookmarkEnd w:id="26"/>
    </w:p>
    <w:p w:rsidR="005316A2" w:rsidRPr="001E1E68" w:rsidRDefault="005316A2" w:rsidP="005316A2">
      <w:pPr>
        <w:pStyle w:val="a9"/>
        <w:ind w:left="360"/>
        <w:rPr>
          <w:rFonts w:ascii="Times New Roman" w:hAnsi="Times New Roman"/>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32"/>
        <w:gridCol w:w="3679"/>
      </w:tblGrid>
      <w:tr w:rsidR="003C6324" w:rsidTr="00A07633">
        <w:tc>
          <w:tcPr>
            <w:tcW w:w="6232" w:type="dxa"/>
          </w:tcPr>
          <w:p w:rsidR="003C6324" w:rsidRDefault="003C6324" w:rsidP="00A07633">
            <w:pPr>
              <w:spacing w:before="240" w:after="0" w:line="240" w:lineRule="auto"/>
              <w:jc w:val="both"/>
              <w:rPr>
                <w:rFonts w:ascii="Times New Roman" w:hAnsi="Times New Roman"/>
                <w:b/>
              </w:rPr>
            </w:pPr>
            <w:r w:rsidRPr="00591F0B">
              <w:rPr>
                <w:rFonts w:ascii="Times New Roman" w:hAnsi="Times New Roman"/>
                <w:b/>
              </w:rPr>
              <w:t xml:space="preserve">Руководитель Исполнителя Закупки </w:t>
            </w:r>
          </w:p>
          <w:p w:rsidR="003C6324" w:rsidRPr="009C4D08" w:rsidRDefault="003C6324" w:rsidP="00A07633">
            <w:pPr>
              <w:spacing w:before="240" w:after="0" w:line="240" w:lineRule="auto"/>
              <w:rPr>
                <w:rFonts w:ascii="Times New Roman" w:hAnsi="Times New Roman"/>
              </w:rPr>
            </w:pPr>
            <w:r>
              <w:rPr>
                <w:rFonts w:ascii="Times New Roman" w:hAnsi="Times New Roman"/>
              </w:rPr>
              <w:fldChar w:fldCharType="begin">
                <w:ffData>
                  <w:name w:val="ДолжнКуратора"/>
                  <w:enabled/>
                  <w:calcOnExit w:val="0"/>
                  <w:textInput>
                    <w:default w:val="ДолжнКуратора"/>
                  </w:textInput>
                </w:ffData>
              </w:fldChar>
            </w:r>
            <w:bookmarkStart w:id="27" w:name="ДолжнКуратора"/>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Начальник отдела</w:t>
            </w:r>
            <w:r>
              <w:rPr>
                <w:rFonts w:ascii="Times New Roman" w:hAnsi="Times New Roman"/>
              </w:rPr>
              <w:fldChar w:fldCharType="end"/>
            </w:r>
            <w:bookmarkEnd w:id="27"/>
          </w:p>
        </w:tc>
        <w:tc>
          <w:tcPr>
            <w:tcW w:w="3679" w:type="dxa"/>
          </w:tcPr>
          <w:p w:rsidR="003C6324" w:rsidRDefault="003C6324" w:rsidP="00A07633">
            <w:pPr>
              <w:tabs>
                <w:tab w:val="left" w:pos="10206"/>
              </w:tabs>
              <w:spacing w:before="240" w:after="0"/>
              <w:rPr>
                <w:rFonts w:ascii="Times New Roman" w:hAnsi="Times New Roman"/>
              </w:rPr>
            </w:pPr>
            <w:r>
              <w:rPr>
                <w:rFonts w:ascii="Times New Roman" w:hAnsi="Times New Roman"/>
              </w:rPr>
              <w:fldChar w:fldCharType="begin">
                <w:ffData>
                  <w:name w:val="Куратор"/>
                  <w:enabled/>
                  <w:calcOnExit w:val="0"/>
                  <w:textInput>
                    <w:default w:val="Куратор"/>
                  </w:textInput>
                </w:ffData>
              </w:fldChar>
            </w:r>
            <w:bookmarkStart w:id="28" w:name="Куратор"/>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Бадаева Анжелика Борисовна</w:t>
            </w:r>
            <w:r>
              <w:rPr>
                <w:rFonts w:ascii="Times New Roman" w:hAnsi="Times New Roman"/>
              </w:rPr>
              <w:fldChar w:fldCharType="end"/>
            </w:r>
            <w:bookmarkEnd w:id="28"/>
          </w:p>
          <w:p w:rsidR="003C6324" w:rsidRPr="002B25D8" w:rsidRDefault="003C6324" w:rsidP="00A07633">
            <w:pPr>
              <w:pStyle w:val="a9"/>
              <w:spacing w:before="240"/>
              <w:rPr>
                <w:rFonts w:ascii="Times New Roman" w:hAnsi="Times New Roman"/>
              </w:rPr>
            </w:pPr>
            <w:r>
              <w:rPr>
                <w:rFonts w:ascii="Times New Roman" w:hAnsi="Times New Roman"/>
              </w:rPr>
              <w:fldChar w:fldCharType="begin">
                <w:ffData>
                  <w:name w:val="ПодписанУтвержден"/>
                  <w:enabled/>
                  <w:calcOnExit w:val="0"/>
                  <w:textInput>
                    <w:default w:val="Подписан утвержден"/>
                  </w:textInput>
                </w:ffData>
              </w:fldChar>
            </w:r>
            <w:bookmarkStart w:id="29" w:name="ПодписанУтвержден"/>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2E7C7E">
              <w:rPr>
                <w:rFonts w:ascii="Times New Roman" w:hAnsi="Times New Roman"/>
              </w:rPr>
              <w:t>П</w:t>
            </w:r>
            <w:r>
              <w:rPr>
                <w:rFonts w:ascii="Times New Roman" w:hAnsi="Times New Roman"/>
              </w:rPr>
              <w:t>одписан</w:t>
            </w:r>
            <w:r>
              <w:rPr>
                <w:rFonts w:ascii="Times New Roman" w:hAnsi="Times New Roman"/>
              </w:rPr>
              <w:fldChar w:fldCharType="end"/>
            </w:r>
            <w:bookmarkEnd w:id="29"/>
            <w:r>
              <w:rPr>
                <w:rFonts w:ascii="Times New Roman" w:hAnsi="Times New Roman"/>
              </w:rPr>
              <w:t xml:space="preserve"> с помощью ЭП</w:t>
            </w:r>
          </w:p>
        </w:tc>
      </w:tr>
    </w:tbl>
    <w:p w:rsidR="0021098A" w:rsidRPr="00461302" w:rsidRDefault="0021098A" w:rsidP="00461302">
      <w:pPr>
        <w:pStyle w:val="a9"/>
        <w:rPr>
          <w:rFonts w:ascii="Times New Roman" w:hAnsi="Times New Roman"/>
          <w:b/>
        </w:rPr>
      </w:pPr>
    </w:p>
    <w:p w:rsidR="004357D3" w:rsidRDefault="00485A8B" w:rsidP="004357D3">
      <w:pPr>
        <w:pStyle w:val="a9"/>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3C6324">
        <w:rPr>
          <w:rFonts w:ascii="Times New Roman" w:hAnsi="Times New Roman"/>
          <w:b/>
        </w:rPr>
        <w:t xml:space="preserve">       </w:t>
      </w:r>
      <w:r w:rsidR="004357D3" w:rsidRPr="00485A8B">
        <w:rPr>
          <w:rFonts w:ascii="Times New Roman" w:hAnsi="Times New Roman"/>
        </w:rPr>
        <w:t xml:space="preserve">                                                                                    </w:t>
      </w:r>
    </w:p>
    <w:sectPr w:rsidR="004357D3" w:rsidSect="00041BA1">
      <w:headerReference w:type="firs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891" w:rsidRDefault="00A34891" w:rsidP="00F02D9C">
      <w:pPr>
        <w:pStyle w:val="a3"/>
      </w:pPr>
      <w:r>
        <w:separator/>
      </w:r>
    </w:p>
  </w:endnote>
  <w:endnote w:type="continuationSeparator" w:id="0">
    <w:p w:rsidR="00A34891" w:rsidRDefault="00A34891" w:rsidP="00F02D9C">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891" w:rsidRDefault="00A34891" w:rsidP="00F02D9C">
      <w:pPr>
        <w:pStyle w:val="a3"/>
      </w:pPr>
      <w:r>
        <w:separator/>
      </w:r>
    </w:p>
  </w:footnote>
  <w:footnote w:type="continuationSeparator" w:id="0">
    <w:p w:rsidR="00A34891" w:rsidRDefault="00A34891" w:rsidP="00F02D9C">
      <w:pPr>
        <w:pStyle w:val="a3"/>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916" w:type="dxa"/>
      <w:tblInd w:w="-601" w:type="dxa"/>
      <w:tblBorders>
        <w:insideH w:val="single" w:sz="12" w:space="0" w:color="002060"/>
      </w:tblBorders>
      <w:tblLayout w:type="fixed"/>
      <w:tblLook w:val="04A0" w:firstRow="1" w:lastRow="0" w:firstColumn="1" w:lastColumn="0" w:noHBand="0" w:noVBand="1"/>
    </w:tblPr>
    <w:tblGrid>
      <w:gridCol w:w="3970"/>
      <w:gridCol w:w="1559"/>
      <w:gridCol w:w="5387"/>
    </w:tblGrid>
    <w:tr w:rsidR="00E225B8" w:rsidRPr="008F53DF" w:rsidTr="00142633">
      <w:trPr>
        <w:trHeight w:val="568"/>
      </w:trPr>
      <w:tc>
        <w:tcPr>
          <w:tcW w:w="3970" w:type="dxa"/>
          <w:vMerge w:val="restart"/>
          <w:tcBorders>
            <w:top w:val="nil"/>
            <w:bottom w:val="nil"/>
          </w:tcBorders>
        </w:tcPr>
        <w:p w:rsidR="00E225B8" w:rsidRPr="008F53DF" w:rsidRDefault="00E225B8" w:rsidP="00E225B8">
          <w:pPr>
            <w:tabs>
              <w:tab w:val="center" w:pos="4677"/>
              <w:tab w:val="right" w:pos="9355"/>
            </w:tabs>
            <w:spacing w:after="0" w:line="240" w:lineRule="auto"/>
            <w:ind w:left="-108" w:firstLine="108"/>
            <w:jc w:val="both"/>
            <w:rPr>
              <w:rFonts w:ascii="Times New Roman" w:eastAsia="Calibri" w:hAnsi="Times New Roman"/>
              <w:noProof/>
              <w:sz w:val="20"/>
              <w:szCs w:val="20"/>
            </w:rPr>
          </w:pPr>
          <w:r w:rsidRPr="008F53DF">
            <w:rPr>
              <w:rFonts w:ascii="Times New Roman" w:eastAsia="Calibri" w:hAnsi="Times New Roman"/>
              <w:noProof/>
              <w:sz w:val="20"/>
              <w:szCs w:val="20"/>
            </w:rPr>
            <w:drawing>
              <wp:inline distT="0" distB="0" distL="0" distR="0">
                <wp:extent cx="2343150" cy="619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43150" cy="619125"/>
                        </a:xfrm>
                        <a:prstGeom prst="rect">
                          <a:avLst/>
                        </a:prstGeom>
                        <a:noFill/>
                        <a:ln>
                          <a:noFill/>
                        </a:ln>
                      </pic:spPr>
                    </pic:pic>
                  </a:graphicData>
                </a:graphic>
              </wp:inline>
            </w:drawing>
          </w:r>
        </w:p>
        <w:p w:rsidR="00E225B8" w:rsidRPr="008F53DF" w:rsidRDefault="00E225B8" w:rsidP="00E225B8">
          <w:pPr>
            <w:tabs>
              <w:tab w:val="center" w:pos="4677"/>
              <w:tab w:val="right" w:pos="9355"/>
            </w:tabs>
            <w:spacing w:after="0" w:line="240" w:lineRule="auto"/>
            <w:jc w:val="both"/>
            <w:rPr>
              <w:rFonts w:ascii="Times New Roman" w:eastAsia="Calibri" w:hAnsi="Times New Roman"/>
              <w:noProof/>
              <w:sz w:val="20"/>
              <w:szCs w:val="20"/>
            </w:rPr>
          </w:pPr>
        </w:p>
      </w:tc>
      <w:tc>
        <w:tcPr>
          <w:tcW w:w="6946" w:type="dxa"/>
          <w:gridSpan w:val="2"/>
          <w:tcBorders>
            <w:top w:val="nil"/>
            <w:bottom w:val="single" w:sz="12" w:space="0" w:color="333399"/>
          </w:tcBorders>
          <w:shd w:val="clear" w:color="auto" w:fill="auto"/>
          <w:vAlign w:val="bottom"/>
        </w:tcPr>
        <w:p w:rsidR="00E225B8" w:rsidRPr="008F53DF" w:rsidRDefault="00E225B8" w:rsidP="00E225B8">
          <w:pPr>
            <w:tabs>
              <w:tab w:val="center" w:pos="4677"/>
              <w:tab w:val="right" w:pos="9355"/>
            </w:tabs>
            <w:spacing w:after="0" w:line="240" w:lineRule="auto"/>
            <w:ind w:hanging="108"/>
            <w:jc w:val="center"/>
            <w:rPr>
              <w:rFonts w:ascii="Arial" w:eastAsia="Calibri" w:hAnsi="Arial" w:cs="Arial"/>
              <w:b/>
              <w:color w:val="333399"/>
              <w:sz w:val="26"/>
              <w:szCs w:val="26"/>
              <w:lang w:val="en-US"/>
            </w:rPr>
          </w:pPr>
        </w:p>
        <w:p w:rsidR="00E225B8" w:rsidRPr="008F53DF" w:rsidRDefault="00E225B8" w:rsidP="00E225B8">
          <w:pPr>
            <w:tabs>
              <w:tab w:val="center" w:pos="4677"/>
              <w:tab w:val="right" w:pos="9355"/>
            </w:tabs>
            <w:spacing w:after="0" w:line="240" w:lineRule="auto"/>
            <w:ind w:hanging="108"/>
            <w:jc w:val="center"/>
            <w:rPr>
              <w:rFonts w:ascii="Arial" w:eastAsia="Calibri" w:hAnsi="Arial" w:cs="Arial"/>
              <w:noProof/>
              <w:color w:val="333399"/>
              <w:sz w:val="26"/>
              <w:szCs w:val="26"/>
            </w:rPr>
          </w:pPr>
          <w:r w:rsidRPr="008F53DF">
            <w:rPr>
              <w:rFonts w:ascii="Arial" w:eastAsia="Calibri" w:hAnsi="Arial" w:cs="Arial"/>
              <w:b/>
              <w:color w:val="333399"/>
              <w:sz w:val="26"/>
              <w:szCs w:val="26"/>
            </w:rPr>
            <w:t>Акционерное общество «Авиакомпания «НордСтар»</w:t>
          </w:r>
        </w:p>
      </w:tc>
    </w:tr>
    <w:tr w:rsidR="00E225B8" w:rsidRPr="008F53DF" w:rsidTr="00142633">
      <w:trPr>
        <w:trHeight w:val="268"/>
      </w:trPr>
      <w:tc>
        <w:tcPr>
          <w:tcW w:w="3970" w:type="dxa"/>
          <w:vMerge/>
          <w:tcBorders>
            <w:top w:val="nil"/>
            <w:bottom w:val="nil"/>
          </w:tcBorders>
        </w:tcPr>
        <w:p w:rsidR="00E225B8" w:rsidRPr="008F53DF" w:rsidRDefault="00E225B8" w:rsidP="00E225B8">
          <w:pPr>
            <w:tabs>
              <w:tab w:val="center" w:pos="4677"/>
              <w:tab w:val="right" w:pos="9355"/>
            </w:tabs>
            <w:spacing w:after="0" w:line="240" w:lineRule="auto"/>
            <w:jc w:val="both"/>
            <w:rPr>
              <w:rFonts w:ascii="Times New Roman" w:eastAsia="Calibri" w:hAnsi="Times New Roman"/>
              <w:noProof/>
              <w:sz w:val="20"/>
              <w:szCs w:val="20"/>
            </w:rPr>
          </w:pPr>
        </w:p>
      </w:tc>
      <w:tc>
        <w:tcPr>
          <w:tcW w:w="6946" w:type="dxa"/>
          <w:gridSpan w:val="2"/>
          <w:tcBorders>
            <w:top w:val="single" w:sz="12" w:space="0" w:color="333399"/>
            <w:bottom w:val="nil"/>
          </w:tcBorders>
        </w:tcPr>
        <w:p w:rsidR="00E225B8" w:rsidRPr="008F53DF" w:rsidRDefault="00E225B8" w:rsidP="00E225B8">
          <w:pPr>
            <w:spacing w:after="0" w:line="240" w:lineRule="auto"/>
            <w:contextualSpacing/>
            <w:jc w:val="center"/>
            <w:rPr>
              <w:rFonts w:ascii="Arial" w:eastAsia="Calibri" w:hAnsi="Arial" w:cs="Arial"/>
              <w:b/>
              <w:noProof/>
              <w:color w:val="002B82"/>
              <w:sz w:val="24"/>
              <w:szCs w:val="24"/>
            </w:rPr>
          </w:pPr>
        </w:p>
      </w:tc>
    </w:tr>
    <w:tr w:rsidR="00E225B8" w:rsidRPr="002E7C7E" w:rsidTr="00142633">
      <w:trPr>
        <w:trHeight w:val="1075"/>
      </w:trPr>
      <w:tc>
        <w:tcPr>
          <w:tcW w:w="5529" w:type="dxa"/>
          <w:gridSpan w:val="2"/>
          <w:tcBorders>
            <w:top w:val="nil"/>
            <w:bottom w:val="nil"/>
          </w:tcBorders>
        </w:tcPr>
        <w:p w:rsidR="00957E75" w:rsidRDefault="00957E75" w:rsidP="00957E75">
          <w:pPr>
            <w:autoSpaceDE w:val="0"/>
            <w:autoSpaceDN w:val="0"/>
            <w:adjustRightInd w:val="0"/>
            <w:spacing w:after="0" w:line="240" w:lineRule="auto"/>
            <w:ind w:left="142" w:firstLine="459"/>
            <w:jc w:val="both"/>
            <w:rPr>
              <w:rFonts w:ascii="Arial" w:eastAsia="Calibri" w:hAnsi="Arial" w:cs="Arial"/>
              <w:b/>
              <w:sz w:val="18"/>
              <w:szCs w:val="18"/>
            </w:rPr>
          </w:pPr>
          <w:r>
            <w:rPr>
              <w:rFonts w:ascii="Arial" w:eastAsia="Calibri" w:hAnsi="Arial" w:cs="Arial"/>
              <w:b/>
              <w:sz w:val="18"/>
              <w:szCs w:val="18"/>
            </w:rPr>
            <w:t>Адрес места нахождения:</w:t>
          </w:r>
        </w:p>
        <w:p w:rsidR="00957E75" w:rsidRDefault="00957E75" w:rsidP="00957E75">
          <w:pPr>
            <w:autoSpaceDE w:val="0"/>
            <w:autoSpaceDN w:val="0"/>
            <w:adjustRightInd w:val="0"/>
            <w:spacing w:after="0" w:line="240" w:lineRule="auto"/>
            <w:ind w:left="142" w:firstLine="459"/>
            <w:jc w:val="both"/>
            <w:rPr>
              <w:rFonts w:ascii="Arial" w:eastAsia="Calibri" w:hAnsi="Arial" w:cs="Arial"/>
              <w:sz w:val="18"/>
              <w:szCs w:val="18"/>
            </w:rPr>
          </w:pPr>
          <w:r>
            <w:rPr>
              <w:rFonts w:ascii="Arial" w:eastAsia="Calibri" w:hAnsi="Arial" w:cs="Arial"/>
              <w:sz w:val="18"/>
              <w:szCs w:val="18"/>
            </w:rPr>
            <w:t>ул. Маерчака, д. 31А, г. Красноярск,</w:t>
          </w:r>
        </w:p>
        <w:p w:rsidR="00957E75" w:rsidRDefault="00957E75" w:rsidP="00957E75">
          <w:pPr>
            <w:autoSpaceDE w:val="0"/>
            <w:autoSpaceDN w:val="0"/>
            <w:adjustRightInd w:val="0"/>
            <w:spacing w:after="0" w:line="240" w:lineRule="auto"/>
            <w:ind w:left="142" w:firstLine="459"/>
            <w:jc w:val="both"/>
            <w:rPr>
              <w:rFonts w:ascii="Arial" w:eastAsia="Calibri" w:hAnsi="Arial" w:cs="Arial"/>
              <w:sz w:val="18"/>
              <w:szCs w:val="18"/>
            </w:rPr>
          </w:pPr>
          <w:r>
            <w:rPr>
              <w:rFonts w:ascii="Arial" w:eastAsia="Calibri" w:hAnsi="Arial" w:cs="Arial"/>
              <w:sz w:val="18"/>
              <w:szCs w:val="18"/>
            </w:rPr>
            <w:t>Российская Федерация, 660075</w:t>
          </w:r>
        </w:p>
        <w:p w:rsidR="00957E75" w:rsidRDefault="00957E75" w:rsidP="00957E75">
          <w:pPr>
            <w:spacing w:after="0" w:line="240" w:lineRule="auto"/>
            <w:ind w:left="176" w:firstLine="459"/>
            <w:contextualSpacing/>
            <w:jc w:val="both"/>
            <w:rPr>
              <w:rFonts w:ascii="Arial" w:eastAsia="Calibri" w:hAnsi="Arial" w:cs="Arial"/>
              <w:sz w:val="18"/>
              <w:szCs w:val="18"/>
            </w:rPr>
          </w:pPr>
          <w:r>
            <w:rPr>
              <w:rFonts w:ascii="Arial" w:eastAsia="Calibri" w:hAnsi="Arial" w:cs="Arial"/>
              <w:sz w:val="18"/>
              <w:szCs w:val="18"/>
            </w:rPr>
            <w:t>ОГРН 1028400000200, ОКПО 58265631</w:t>
          </w:r>
        </w:p>
        <w:p w:rsidR="00957E75" w:rsidRDefault="00957E75" w:rsidP="00957E75">
          <w:pPr>
            <w:spacing w:after="0" w:line="240" w:lineRule="auto"/>
            <w:ind w:left="176" w:firstLine="459"/>
            <w:contextualSpacing/>
            <w:jc w:val="both"/>
            <w:rPr>
              <w:rFonts w:ascii="Arial" w:eastAsia="Calibri" w:hAnsi="Arial" w:cs="Arial"/>
              <w:sz w:val="18"/>
              <w:szCs w:val="18"/>
            </w:rPr>
          </w:pPr>
          <w:r>
            <w:rPr>
              <w:rFonts w:ascii="Arial" w:eastAsia="Calibri" w:hAnsi="Arial" w:cs="Arial"/>
              <w:sz w:val="18"/>
              <w:szCs w:val="18"/>
            </w:rPr>
            <w:t xml:space="preserve">ИНН 8401008386, КПП </w:t>
          </w:r>
          <w:r w:rsidR="00C66F1A">
            <w:rPr>
              <w:rFonts w:ascii="Arial" w:eastAsia="Calibri" w:hAnsi="Arial" w:cs="Arial"/>
              <w:sz w:val="18"/>
              <w:szCs w:val="18"/>
            </w:rPr>
            <w:t>785150001</w:t>
          </w:r>
        </w:p>
        <w:p w:rsidR="00E225B8" w:rsidRPr="008F53DF" w:rsidRDefault="00957E75" w:rsidP="00957E75">
          <w:pPr>
            <w:spacing w:after="0" w:line="240" w:lineRule="auto"/>
            <w:ind w:firstLine="459"/>
            <w:contextualSpacing/>
            <w:jc w:val="both"/>
            <w:rPr>
              <w:rFonts w:ascii="Arial" w:eastAsia="Calibri" w:hAnsi="Arial" w:cs="Arial"/>
              <w:b/>
              <w:sz w:val="18"/>
              <w:szCs w:val="18"/>
            </w:rPr>
          </w:pPr>
          <w:r>
            <w:rPr>
              <w:rFonts w:ascii="Arial" w:eastAsia="Calibri" w:hAnsi="Arial" w:cs="Arial"/>
              <w:sz w:val="18"/>
              <w:szCs w:val="18"/>
            </w:rPr>
            <w:t xml:space="preserve">  </w:t>
          </w:r>
          <w:r>
            <w:rPr>
              <w:rFonts w:ascii="Arial" w:eastAsia="Calibri" w:hAnsi="Arial" w:cs="Arial"/>
              <w:b/>
              <w:sz w:val="18"/>
              <w:szCs w:val="18"/>
            </w:rPr>
            <w:t xml:space="preserve"> </w:t>
          </w:r>
          <w:hyperlink r:id="rId2" w:history="1">
            <w:r>
              <w:rPr>
                <w:rStyle w:val="a8"/>
                <w:rFonts w:ascii="Arial" w:eastAsia="Calibri" w:hAnsi="Arial" w:cs="Arial"/>
                <w:b/>
                <w:sz w:val="18"/>
                <w:szCs w:val="18"/>
                <w:lang w:val="en-US"/>
              </w:rPr>
              <w:t>www</w:t>
            </w:r>
            <w:r w:rsidRPr="00C66F1A">
              <w:rPr>
                <w:rStyle w:val="a8"/>
                <w:rFonts w:ascii="Arial" w:eastAsia="Calibri" w:hAnsi="Arial" w:cs="Arial"/>
                <w:b/>
                <w:sz w:val="18"/>
                <w:szCs w:val="18"/>
              </w:rPr>
              <w:t>.</w:t>
            </w:r>
            <w:r>
              <w:rPr>
                <w:rStyle w:val="a8"/>
                <w:rFonts w:ascii="Arial" w:eastAsia="Calibri" w:hAnsi="Arial" w:cs="Arial"/>
                <w:b/>
                <w:sz w:val="18"/>
                <w:szCs w:val="18"/>
                <w:lang w:val="en-US"/>
              </w:rPr>
              <w:t>nordstar</w:t>
            </w:r>
            <w:r w:rsidRPr="00C66F1A">
              <w:rPr>
                <w:rStyle w:val="a8"/>
                <w:rFonts w:ascii="Arial" w:eastAsia="Calibri" w:hAnsi="Arial" w:cs="Arial"/>
                <w:b/>
                <w:sz w:val="18"/>
                <w:szCs w:val="18"/>
              </w:rPr>
              <w:t>.</w:t>
            </w:r>
            <w:r>
              <w:rPr>
                <w:rStyle w:val="a8"/>
                <w:rFonts w:ascii="Arial" w:eastAsia="Calibri" w:hAnsi="Arial" w:cs="Arial"/>
                <w:b/>
                <w:sz w:val="18"/>
                <w:szCs w:val="18"/>
                <w:lang w:val="en-US"/>
              </w:rPr>
              <w:t>ru</w:t>
            </w:r>
          </w:hyperlink>
        </w:p>
      </w:tc>
      <w:tc>
        <w:tcPr>
          <w:tcW w:w="5387" w:type="dxa"/>
          <w:tcBorders>
            <w:top w:val="nil"/>
            <w:left w:val="nil"/>
            <w:bottom w:val="nil"/>
          </w:tcBorders>
        </w:tcPr>
        <w:p w:rsidR="00E225B8" w:rsidRPr="008F53DF" w:rsidRDefault="00E225B8" w:rsidP="00E225B8">
          <w:pPr>
            <w:spacing w:after="0" w:line="240" w:lineRule="auto"/>
            <w:contextualSpacing/>
            <w:jc w:val="both"/>
            <w:rPr>
              <w:rFonts w:ascii="Arial" w:eastAsia="Calibri" w:hAnsi="Arial" w:cs="Arial"/>
              <w:sz w:val="18"/>
              <w:szCs w:val="18"/>
            </w:rPr>
          </w:pPr>
          <w:r w:rsidRPr="008F53DF">
            <w:rPr>
              <w:rFonts w:ascii="Arial" w:eastAsia="Calibri" w:hAnsi="Arial" w:cs="Arial"/>
              <w:b/>
              <w:sz w:val="18"/>
              <w:szCs w:val="18"/>
            </w:rPr>
            <w:t>Адрес для корреспонденции</w:t>
          </w:r>
          <w:r w:rsidRPr="008F53DF">
            <w:rPr>
              <w:rFonts w:ascii="Arial" w:eastAsia="Calibri" w:hAnsi="Arial" w:cs="Arial"/>
              <w:sz w:val="18"/>
              <w:szCs w:val="18"/>
            </w:rPr>
            <w:t>:</w:t>
          </w:r>
        </w:p>
        <w:p w:rsidR="00E225B8" w:rsidRPr="008F53DF" w:rsidRDefault="00E225B8" w:rsidP="00E225B8">
          <w:pPr>
            <w:spacing w:after="0" w:line="240" w:lineRule="auto"/>
            <w:contextualSpacing/>
            <w:jc w:val="both"/>
            <w:rPr>
              <w:rFonts w:ascii="Arial" w:eastAsia="Calibri" w:hAnsi="Arial" w:cs="Arial"/>
              <w:sz w:val="18"/>
              <w:szCs w:val="18"/>
            </w:rPr>
          </w:pPr>
          <w:r w:rsidRPr="008F53DF">
            <w:rPr>
              <w:rFonts w:ascii="Arial" w:eastAsia="Calibri" w:hAnsi="Arial" w:cs="Arial"/>
              <w:sz w:val="18"/>
              <w:szCs w:val="18"/>
            </w:rPr>
            <w:t xml:space="preserve">Старопетровский проезд, д. 11, корп. 2, Москва, </w:t>
          </w:r>
        </w:p>
        <w:p w:rsidR="00E225B8" w:rsidRPr="008F53DF" w:rsidRDefault="00E225B8" w:rsidP="00E225B8">
          <w:pPr>
            <w:spacing w:after="0" w:line="240" w:lineRule="auto"/>
            <w:contextualSpacing/>
            <w:jc w:val="both"/>
            <w:rPr>
              <w:rFonts w:ascii="Arial" w:eastAsia="Calibri" w:hAnsi="Arial" w:cs="Arial"/>
              <w:sz w:val="18"/>
              <w:szCs w:val="18"/>
            </w:rPr>
          </w:pPr>
          <w:r w:rsidRPr="008F53DF">
            <w:rPr>
              <w:rFonts w:ascii="Arial" w:eastAsia="Calibri" w:hAnsi="Arial" w:cs="Arial"/>
              <w:sz w:val="18"/>
              <w:szCs w:val="18"/>
            </w:rPr>
            <w:t>Российская Федерация, 125130</w:t>
          </w:r>
        </w:p>
        <w:p w:rsidR="00E225B8" w:rsidRPr="008F53DF" w:rsidRDefault="00E225B8" w:rsidP="00E225B8">
          <w:pPr>
            <w:spacing w:after="0" w:line="240" w:lineRule="auto"/>
            <w:contextualSpacing/>
            <w:jc w:val="both"/>
            <w:rPr>
              <w:rFonts w:ascii="Arial" w:eastAsia="Calibri" w:hAnsi="Arial" w:cs="Arial"/>
              <w:sz w:val="18"/>
              <w:szCs w:val="18"/>
            </w:rPr>
          </w:pPr>
          <w:r w:rsidRPr="008F53DF">
            <w:rPr>
              <w:rFonts w:ascii="Arial" w:eastAsia="Calibri" w:hAnsi="Arial" w:cs="Arial"/>
              <w:sz w:val="18"/>
              <w:szCs w:val="18"/>
            </w:rPr>
            <w:t>Тел.: +7 (495) 783-00-42, +7 (495) 783-00-44</w:t>
          </w:r>
        </w:p>
        <w:p w:rsidR="00E225B8" w:rsidRPr="008F53DF" w:rsidRDefault="00E225B8" w:rsidP="00E225B8">
          <w:pPr>
            <w:spacing w:after="0" w:line="240" w:lineRule="auto"/>
            <w:contextualSpacing/>
            <w:jc w:val="both"/>
            <w:rPr>
              <w:rFonts w:ascii="Arial" w:eastAsia="Calibri" w:hAnsi="Arial" w:cs="Arial"/>
              <w:sz w:val="18"/>
              <w:szCs w:val="18"/>
            </w:rPr>
          </w:pPr>
          <w:r w:rsidRPr="008F53DF">
            <w:rPr>
              <w:rFonts w:ascii="Arial" w:eastAsia="Calibri" w:hAnsi="Arial" w:cs="Arial"/>
              <w:sz w:val="18"/>
              <w:szCs w:val="18"/>
            </w:rPr>
            <w:t xml:space="preserve">Факс: +7 (495) 783-92-49 </w:t>
          </w:r>
        </w:p>
        <w:p w:rsidR="00E225B8" w:rsidRPr="00D04DF3" w:rsidRDefault="00E225B8" w:rsidP="00E225B8">
          <w:pPr>
            <w:spacing w:after="0" w:line="240" w:lineRule="auto"/>
            <w:contextualSpacing/>
            <w:jc w:val="both"/>
            <w:rPr>
              <w:rFonts w:ascii="Arial" w:eastAsia="Calibri" w:hAnsi="Arial" w:cs="Arial"/>
              <w:b/>
              <w:sz w:val="18"/>
              <w:szCs w:val="18"/>
              <w:lang w:val="en-US"/>
            </w:rPr>
          </w:pPr>
          <w:r w:rsidRPr="008F53DF">
            <w:rPr>
              <w:rFonts w:ascii="Arial" w:eastAsia="Calibri" w:hAnsi="Arial" w:cs="Arial"/>
              <w:sz w:val="18"/>
              <w:szCs w:val="18"/>
              <w:lang w:val="en-US"/>
            </w:rPr>
            <w:t>E</w:t>
          </w:r>
          <w:r w:rsidRPr="00D04DF3">
            <w:rPr>
              <w:rFonts w:ascii="Arial" w:eastAsia="Calibri" w:hAnsi="Arial" w:cs="Arial"/>
              <w:sz w:val="18"/>
              <w:szCs w:val="18"/>
              <w:lang w:val="en-US"/>
            </w:rPr>
            <w:t>-</w:t>
          </w:r>
          <w:r w:rsidRPr="008F53DF">
            <w:rPr>
              <w:rFonts w:ascii="Arial" w:eastAsia="Calibri" w:hAnsi="Arial" w:cs="Arial"/>
              <w:sz w:val="18"/>
              <w:szCs w:val="18"/>
              <w:lang w:val="en-US"/>
            </w:rPr>
            <w:t>mail</w:t>
          </w:r>
          <w:r w:rsidRPr="00D04DF3">
            <w:rPr>
              <w:rFonts w:ascii="Arial" w:eastAsia="Calibri" w:hAnsi="Arial" w:cs="Arial"/>
              <w:sz w:val="18"/>
              <w:szCs w:val="18"/>
              <w:lang w:val="en-US"/>
            </w:rPr>
            <w:t>:</w:t>
          </w:r>
          <w:r w:rsidRPr="00D04DF3">
            <w:rPr>
              <w:rFonts w:ascii="Arial" w:eastAsia="Calibri" w:hAnsi="Arial" w:cs="Arial"/>
              <w:b/>
              <w:sz w:val="18"/>
              <w:szCs w:val="18"/>
              <w:lang w:val="en-US"/>
            </w:rPr>
            <w:t xml:space="preserve"> </w:t>
          </w:r>
          <w:hyperlink r:id="rId3" w:history="1">
            <w:r w:rsidRPr="008F53DF">
              <w:rPr>
                <w:rFonts w:ascii="Arial" w:eastAsia="Calibri" w:hAnsi="Arial" w:cs="Arial"/>
                <w:b/>
                <w:color w:val="0000FF"/>
                <w:sz w:val="18"/>
                <w:szCs w:val="18"/>
                <w:u w:val="single"/>
                <w:lang w:val="en-US"/>
              </w:rPr>
              <w:t>info</w:t>
            </w:r>
            <w:r w:rsidRPr="00D04DF3">
              <w:rPr>
                <w:rFonts w:ascii="Arial" w:eastAsia="Calibri" w:hAnsi="Arial" w:cs="Arial"/>
                <w:b/>
                <w:color w:val="0000FF"/>
                <w:sz w:val="18"/>
                <w:szCs w:val="18"/>
                <w:u w:val="single"/>
                <w:lang w:val="en-US"/>
              </w:rPr>
              <w:t>@</w:t>
            </w:r>
            <w:r w:rsidRPr="008F53DF">
              <w:rPr>
                <w:rFonts w:ascii="Arial" w:eastAsia="Calibri" w:hAnsi="Arial" w:cs="Arial"/>
                <w:b/>
                <w:color w:val="0000FF"/>
                <w:sz w:val="18"/>
                <w:szCs w:val="18"/>
                <w:u w:val="single"/>
                <w:lang w:val="en-US"/>
              </w:rPr>
              <w:t>nordstar</w:t>
            </w:r>
            <w:r w:rsidRPr="00D04DF3">
              <w:rPr>
                <w:rFonts w:ascii="Arial" w:eastAsia="Calibri" w:hAnsi="Arial" w:cs="Arial"/>
                <w:b/>
                <w:color w:val="0000FF"/>
                <w:sz w:val="18"/>
                <w:szCs w:val="18"/>
                <w:u w:val="single"/>
                <w:lang w:val="en-US"/>
              </w:rPr>
              <w:t>.</w:t>
            </w:r>
            <w:r w:rsidRPr="008F53DF">
              <w:rPr>
                <w:rFonts w:ascii="Arial" w:eastAsia="Calibri" w:hAnsi="Arial" w:cs="Arial"/>
                <w:b/>
                <w:color w:val="0000FF"/>
                <w:sz w:val="18"/>
                <w:szCs w:val="18"/>
                <w:u w:val="single"/>
                <w:lang w:val="en-US"/>
              </w:rPr>
              <w:t>ru</w:t>
            </w:r>
          </w:hyperlink>
        </w:p>
      </w:tc>
    </w:tr>
  </w:tbl>
  <w:p w:rsidR="000A1097" w:rsidRPr="00D04DF3" w:rsidRDefault="000A1097">
    <w:pPr>
      <w:pStyle w:val="a3"/>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EF2E61"/>
    <w:multiLevelType w:val="hybridMultilevel"/>
    <w:tmpl w:val="EEDC08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37598E"/>
    <w:multiLevelType w:val="hybridMultilevel"/>
    <w:tmpl w:val="26086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DE3628"/>
    <w:multiLevelType w:val="hybridMultilevel"/>
    <w:tmpl w:val="B8506A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01D87"/>
    <w:multiLevelType w:val="hybridMultilevel"/>
    <w:tmpl w:val="C11268BA"/>
    <w:lvl w:ilvl="0" w:tplc="30C44DC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A53277"/>
    <w:multiLevelType w:val="hybridMultilevel"/>
    <w:tmpl w:val="D4F0BB2C"/>
    <w:lvl w:ilvl="0" w:tplc="07A0F692">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6" w15:restartNumberingAfterBreak="0">
    <w:nsid w:val="15576563"/>
    <w:multiLevelType w:val="hybridMultilevel"/>
    <w:tmpl w:val="9E768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DF1AA8"/>
    <w:multiLevelType w:val="hybridMultilevel"/>
    <w:tmpl w:val="B10222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1C3F7B"/>
    <w:multiLevelType w:val="hybridMultilevel"/>
    <w:tmpl w:val="2B7CB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93279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1042A5"/>
    <w:multiLevelType w:val="hybridMultilevel"/>
    <w:tmpl w:val="FF7AA99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3D117CA8"/>
    <w:multiLevelType w:val="hybridMultilevel"/>
    <w:tmpl w:val="1AD0E216"/>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3EA92BF0"/>
    <w:multiLevelType w:val="hybridMultilevel"/>
    <w:tmpl w:val="6688E36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A75290F"/>
    <w:multiLevelType w:val="hybridMultilevel"/>
    <w:tmpl w:val="3AF07020"/>
    <w:lvl w:ilvl="0" w:tplc="E5A220E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1B71D10"/>
    <w:multiLevelType w:val="hybridMultilevel"/>
    <w:tmpl w:val="5FD4CB0C"/>
    <w:lvl w:ilvl="0" w:tplc="3C3AFDFC">
      <w:start w:val="1"/>
      <w:numFmt w:val="decimal"/>
      <w:lvlText w:val="%1)"/>
      <w:lvlJc w:val="left"/>
      <w:pPr>
        <w:ind w:left="720" w:hanging="360"/>
      </w:pPr>
      <w:rPr>
        <w:rFonts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464E4E"/>
    <w:multiLevelType w:val="hybridMultilevel"/>
    <w:tmpl w:val="9724CD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524307"/>
    <w:multiLevelType w:val="multilevel"/>
    <w:tmpl w:val="499C64A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3B130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ABF2C6B"/>
    <w:multiLevelType w:val="hybridMultilevel"/>
    <w:tmpl w:val="87264D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760A57"/>
    <w:multiLevelType w:val="hybridMultilevel"/>
    <w:tmpl w:val="A5F2D7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B347D54"/>
    <w:multiLevelType w:val="multilevel"/>
    <w:tmpl w:val="AFEA12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2E86BDE"/>
    <w:multiLevelType w:val="hybridMultilevel"/>
    <w:tmpl w:val="E08886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75F56F5"/>
    <w:multiLevelType w:val="multilevel"/>
    <w:tmpl w:val="9612B9D8"/>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680"/>
        </w:tabs>
        <w:ind w:left="680" w:hanging="6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797C6CC9"/>
    <w:multiLevelType w:val="hybridMultilevel"/>
    <w:tmpl w:val="DB1C5818"/>
    <w:lvl w:ilvl="0" w:tplc="059EF19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FB072F"/>
    <w:multiLevelType w:val="hybridMultilevel"/>
    <w:tmpl w:val="79B6D3EC"/>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17"/>
  </w:num>
  <w:num w:numId="2">
    <w:abstractNumId w:val="19"/>
  </w:num>
  <w:num w:numId="3">
    <w:abstractNumId w:val="6"/>
  </w:num>
  <w:num w:numId="4">
    <w:abstractNumId w:val="15"/>
  </w:num>
  <w:num w:numId="5">
    <w:abstractNumId w:val="24"/>
  </w:num>
  <w:num w:numId="6">
    <w:abstractNumId w:val="8"/>
  </w:num>
  <w:num w:numId="7">
    <w:abstractNumId w:val="21"/>
  </w:num>
  <w:num w:numId="8">
    <w:abstractNumId w:val="18"/>
  </w:num>
  <w:num w:numId="9">
    <w:abstractNumId w:val="7"/>
  </w:num>
  <w:num w:numId="10">
    <w:abstractNumId w:val="3"/>
  </w:num>
  <w:num w:numId="11">
    <w:abstractNumId w:val="11"/>
  </w:num>
  <w:num w:numId="12">
    <w:abstractNumId w:val="1"/>
  </w:num>
  <w:num w:numId="13">
    <w:abstractNumId w:val="10"/>
  </w:num>
  <w:num w:numId="14">
    <w:abstractNumId w:val="9"/>
  </w:num>
  <w:num w:numId="15">
    <w:abstractNumId w:val="20"/>
  </w:num>
  <w:num w:numId="16">
    <w:abstractNumId w:val="22"/>
  </w:num>
  <w:num w:numId="17">
    <w:abstractNumId w:val="16"/>
  </w:num>
  <w:num w:numId="18">
    <w:abstractNumId w:val="5"/>
  </w:num>
  <w:num w:numId="19">
    <w:abstractNumId w:val="2"/>
  </w:num>
  <w:num w:numId="20">
    <w:abstractNumId w:val="4"/>
  </w:num>
  <w:num w:numId="21">
    <w:abstractNumId w:val="0"/>
  </w:num>
  <w:num w:numId="22">
    <w:abstractNumId w:val="23"/>
  </w:num>
  <w:num w:numId="23">
    <w:abstractNumId w:val="14"/>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D9C"/>
    <w:rsid w:val="0001492C"/>
    <w:rsid w:val="000271C6"/>
    <w:rsid w:val="00030975"/>
    <w:rsid w:val="00030AD1"/>
    <w:rsid w:val="00041BA1"/>
    <w:rsid w:val="00043A5F"/>
    <w:rsid w:val="00047781"/>
    <w:rsid w:val="00055909"/>
    <w:rsid w:val="0005738F"/>
    <w:rsid w:val="00060095"/>
    <w:rsid w:val="0006090E"/>
    <w:rsid w:val="00060C46"/>
    <w:rsid w:val="00061DA2"/>
    <w:rsid w:val="00086EC1"/>
    <w:rsid w:val="000A1097"/>
    <w:rsid w:val="000A71D3"/>
    <w:rsid w:val="000B15BE"/>
    <w:rsid w:val="000B2D11"/>
    <w:rsid w:val="000D284E"/>
    <w:rsid w:val="000D287C"/>
    <w:rsid w:val="000E03D7"/>
    <w:rsid w:val="000E14C5"/>
    <w:rsid w:val="000E3D69"/>
    <w:rsid w:val="000E4DF7"/>
    <w:rsid w:val="001118EA"/>
    <w:rsid w:val="00111D17"/>
    <w:rsid w:val="0011525C"/>
    <w:rsid w:val="00117957"/>
    <w:rsid w:val="00130B48"/>
    <w:rsid w:val="00131773"/>
    <w:rsid w:val="001325EE"/>
    <w:rsid w:val="00146D59"/>
    <w:rsid w:val="00170358"/>
    <w:rsid w:val="0017502B"/>
    <w:rsid w:val="00176DEC"/>
    <w:rsid w:val="0018536A"/>
    <w:rsid w:val="00187881"/>
    <w:rsid w:val="00194BAB"/>
    <w:rsid w:val="001D3474"/>
    <w:rsid w:val="001D6DCD"/>
    <w:rsid w:val="001E1C94"/>
    <w:rsid w:val="001E1E68"/>
    <w:rsid w:val="001E4161"/>
    <w:rsid w:val="001F4174"/>
    <w:rsid w:val="002015B9"/>
    <w:rsid w:val="00205A28"/>
    <w:rsid w:val="002101F9"/>
    <w:rsid w:val="0021098A"/>
    <w:rsid w:val="00213EC4"/>
    <w:rsid w:val="002173D3"/>
    <w:rsid w:val="002175F9"/>
    <w:rsid w:val="00220E7E"/>
    <w:rsid w:val="00221599"/>
    <w:rsid w:val="0023005D"/>
    <w:rsid w:val="00245A98"/>
    <w:rsid w:val="00246052"/>
    <w:rsid w:val="00253EB3"/>
    <w:rsid w:val="00271C68"/>
    <w:rsid w:val="00274B6D"/>
    <w:rsid w:val="0028395F"/>
    <w:rsid w:val="00290787"/>
    <w:rsid w:val="00297AEE"/>
    <w:rsid w:val="002A1F49"/>
    <w:rsid w:val="002E1937"/>
    <w:rsid w:val="002E7C7E"/>
    <w:rsid w:val="002F0264"/>
    <w:rsid w:val="00302AC2"/>
    <w:rsid w:val="00307906"/>
    <w:rsid w:val="003145E1"/>
    <w:rsid w:val="00344DD5"/>
    <w:rsid w:val="0035384D"/>
    <w:rsid w:val="003639EC"/>
    <w:rsid w:val="00367CBB"/>
    <w:rsid w:val="0037159A"/>
    <w:rsid w:val="00387C43"/>
    <w:rsid w:val="00390395"/>
    <w:rsid w:val="003A4F78"/>
    <w:rsid w:val="003B56FD"/>
    <w:rsid w:val="003C6324"/>
    <w:rsid w:val="003E38E0"/>
    <w:rsid w:val="003F0D74"/>
    <w:rsid w:val="003F4AF3"/>
    <w:rsid w:val="0040531C"/>
    <w:rsid w:val="0042076E"/>
    <w:rsid w:val="00427823"/>
    <w:rsid w:val="004357D3"/>
    <w:rsid w:val="00441F00"/>
    <w:rsid w:val="00453000"/>
    <w:rsid w:val="00460450"/>
    <w:rsid w:val="00461302"/>
    <w:rsid w:val="00464D89"/>
    <w:rsid w:val="00470EB0"/>
    <w:rsid w:val="004711EF"/>
    <w:rsid w:val="00483238"/>
    <w:rsid w:val="00484000"/>
    <w:rsid w:val="00485A8B"/>
    <w:rsid w:val="00486F66"/>
    <w:rsid w:val="0049494C"/>
    <w:rsid w:val="004A4559"/>
    <w:rsid w:val="004A59B4"/>
    <w:rsid w:val="004C52EB"/>
    <w:rsid w:val="004C6AEC"/>
    <w:rsid w:val="004C7EB6"/>
    <w:rsid w:val="004D0B40"/>
    <w:rsid w:val="004D486B"/>
    <w:rsid w:val="004D5F59"/>
    <w:rsid w:val="00501F15"/>
    <w:rsid w:val="00511804"/>
    <w:rsid w:val="00521192"/>
    <w:rsid w:val="00525145"/>
    <w:rsid w:val="00530969"/>
    <w:rsid w:val="005316A2"/>
    <w:rsid w:val="0053184F"/>
    <w:rsid w:val="005374DC"/>
    <w:rsid w:val="00537FFD"/>
    <w:rsid w:val="00542A54"/>
    <w:rsid w:val="00554CA0"/>
    <w:rsid w:val="005615A5"/>
    <w:rsid w:val="0057083C"/>
    <w:rsid w:val="00577D74"/>
    <w:rsid w:val="00577E2D"/>
    <w:rsid w:val="00592348"/>
    <w:rsid w:val="005A65D4"/>
    <w:rsid w:val="005A720C"/>
    <w:rsid w:val="005B1286"/>
    <w:rsid w:val="005C1C14"/>
    <w:rsid w:val="005C420B"/>
    <w:rsid w:val="005E2784"/>
    <w:rsid w:val="0060189C"/>
    <w:rsid w:val="00602895"/>
    <w:rsid w:val="00605CD0"/>
    <w:rsid w:val="0061491A"/>
    <w:rsid w:val="006219EE"/>
    <w:rsid w:val="006256FE"/>
    <w:rsid w:val="00632972"/>
    <w:rsid w:val="0063519E"/>
    <w:rsid w:val="006479BF"/>
    <w:rsid w:val="006534F0"/>
    <w:rsid w:val="00654AB3"/>
    <w:rsid w:val="0068224A"/>
    <w:rsid w:val="006C1CC6"/>
    <w:rsid w:val="006D151F"/>
    <w:rsid w:val="006D6C1C"/>
    <w:rsid w:val="006F7CE2"/>
    <w:rsid w:val="0071469C"/>
    <w:rsid w:val="0071729E"/>
    <w:rsid w:val="007300E4"/>
    <w:rsid w:val="00743200"/>
    <w:rsid w:val="00763221"/>
    <w:rsid w:val="007652C5"/>
    <w:rsid w:val="00766219"/>
    <w:rsid w:val="00790656"/>
    <w:rsid w:val="00792E74"/>
    <w:rsid w:val="007A42A5"/>
    <w:rsid w:val="007B20B6"/>
    <w:rsid w:val="007C2FA9"/>
    <w:rsid w:val="007C7528"/>
    <w:rsid w:val="007D52AC"/>
    <w:rsid w:val="007F27EC"/>
    <w:rsid w:val="007F5DB4"/>
    <w:rsid w:val="007F70E3"/>
    <w:rsid w:val="00801E64"/>
    <w:rsid w:val="008179B2"/>
    <w:rsid w:val="00823AA0"/>
    <w:rsid w:val="008326F0"/>
    <w:rsid w:val="008561A8"/>
    <w:rsid w:val="0087592B"/>
    <w:rsid w:val="00877E81"/>
    <w:rsid w:val="008A1E65"/>
    <w:rsid w:val="008A3032"/>
    <w:rsid w:val="008A692F"/>
    <w:rsid w:val="008B6D3A"/>
    <w:rsid w:val="008B7DCF"/>
    <w:rsid w:val="008C7C76"/>
    <w:rsid w:val="008D475B"/>
    <w:rsid w:val="008E6DFE"/>
    <w:rsid w:val="008F62DD"/>
    <w:rsid w:val="008F6901"/>
    <w:rsid w:val="00905646"/>
    <w:rsid w:val="0090763D"/>
    <w:rsid w:val="00911F25"/>
    <w:rsid w:val="00915A70"/>
    <w:rsid w:val="00917F53"/>
    <w:rsid w:val="0092191C"/>
    <w:rsid w:val="00932C55"/>
    <w:rsid w:val="00952B60"/>
    <w:rsid w:val="00957E75"/>
    <w:rsid w:val="009610C0"/>
    <w:rsid w:val="0096482E"/>
    <w:rsid w:val="009C4E6B"/>
    <w:rsid w:val="009D5217"/>
    <w:rsid w:val="009E076B"/>
    <w:rsid w:val="009E753E"/>
    <w:rsid w:val="009F1241"/>
    <w:rsid w:val="009F3999"/>
    <w:rsid w:val="009F6DF6"/>
    <w:rsid w:val="00A01DD7"/>
    <w:rsid w:val="00A07C4F"/>
    <w:rsid w:val="00A15D37"/>
    <w:rsid w:val="00A264FD"/>
    <w:rsid w:val="00A30F11"/>
    <w:rsid w:val="00A34891"/>
    <w:rsid w:val="00A46891"/>
    <w:rsid w:val="00A56A68"/>
    <w:rsid w:val="00A57ADE"/>
    <w:rsid w:val="00A92C30"/>
    <w:rsid w:val="00A95D3B"/>
    <w:rsid w:val="00AA745D"/>
    <w:rsid w:val="00AB1677"/>
    <w:rsid w:val="00AB2517"/>
    <w:rsid w:val="00AB37BA"/>
    <w:rsid w:val="00AB3F70"/>
    <w:rsid w:val="00AC3700"/>
    <w:rsid w:val="00AE33EE"/>
    <w:rsid w:val="00AE502E"/>
    <w:rsid w:val="00AE55CE"/>
    <w:rsid w:val="00AF0566"/>
    <w:rsid w:val="00B00DF0"/>
    <w:rsid w:val="00B00E2C"/>
    <w:rsid w:val="00B14A1B"/>
    <w:rsid w:val="00B309CF"/>
    <w:rsid w:val="00B42216"/>
    <w:rsid w:val="00B44E14"/>
    <w:rsid w:val="00B5002E"/>
    <w:rsid w:val="00B50658"/>
    <w:rsid w:val="00B51541"/>
    <w:rsid w:val="00B665B7"/>
    <w:rsid w:val="00B67E55"/>
    <w:rsid w:val="00B729E8"/>
    <w:rsid w:val="00B73AD9"/>
    <w:rsid w:val="00B8205D"/>
    <w:rsid w:val="00B8249F"/>
    <w:rsid w:val="00B858A2"/>
    <w:rsid w:val="00BA32C0"/>
    <w:rsid w:val="00BA3651"/>
    <w:rsid w:val="00BA48DF"/>
    <w:rsid w:val="00BA71C3"/>
    <w:rsid w:val="00BC269E"/>
    <w:rsid w:val="00BC5626"/>
    <w:rsid w:val="00BE7A4D"/>
    <w:rsid w:val="00BF081A"/>
    <w:rsid w:val="00C10E6E"/>
    <w:rsid w:val="00C21A39"/>
    <w:rsid w:val="00C2370B"/>
    <w:rsid w:val="00C31F4F"/>
    <w:rsid w:val="00C33FF7"/>
    <w:rsid w:val="00C34EA7"/>
    <w:rsid w:val="00C36884"/>
    <w:rsid w:val="00C40ADF"/>
    <w:rsid w:val="00C5571B"/>
    <w:rsid w:val="00C6510D"/>
    <w:rsid w:val="00C66F1A"/>
    <w:rsid w:val="00C754E3"/>
    <w:rsid w:val="00C8550A"/>
    <w:rsid w:val="00C977E4"/>
    <w:rsid w:val="00CA297B"/>
    <w:rsid w:val="00CA6032"/>
    <w:rsid w:val="00CB468E"/>
    <w:rsid w:val="00CB7097"/>
    <w:rsid w:val="00CC5658"/>
    <w:rsid w:val="00CD12D9"/>
    <w:rsid w:val="00CD422B"/>
    <w:rsid w:val="00CD5F10"/>
    <w:rsid w:val="00CD6869"/>
    <w:rsid w:val="00D038C8"/>
    <w:rsid w:val="00D04DF3"/>
    <w:rsid w:val="00D10EB9"/>
    <w:rsid w:val="00D115F0"/>
    <w:rsid w:val="00D239BB"/>
    <w:rsid w:val="00D706D9"/>
    <w:rsid w:val="00D907F0"/>
    <w:rsid w:val="00D967C4"/>
    <w:rsid w:val="00DA10A8"/>
    <w:rsid w:val="00DB1DC7"/>
    <w:rsid w:val="00DB5E1B"/>
    <w:rsid w:val="00DC2013"/>
    <w:rsid w:val="00DC530A"/>
    <w:rsid w:val="00DD0F15"/>
    <w:rsid w:val="00DE295E"/>
    <w:rsid w:val="00DF0E69"/>
    <w:rsid w:val="00E05024"/>
    <w:rsid w:val="00E16211"/>
    <w:rsid w:val="00E2031B"/>
    <w:rsid w:val="00E225B8"/>
    <w:rsid w:val="00E26ACB"/>
    <w:rsid w:val="00E3766C"/>
    <w:rsid w:val="00E5019A"/>
    <w:rsid w:val="00E53266"/>
    <w:rsid w:val="00E627B1"/>
    <w:rsid w:val="00E63462"/>
    <w:rsid w:val="00E71397"/>
    <w:rsid w:val="00E8450D"/>
    <w:rsid w:val="00E90171"/>
    <w:rsid w:val="00EA4B6C"/>
    <w:rsid w:val="00EC3011"/>
    <w:rsid w:val="00ED3FC6"/>
    <w:rsid w:val="00EE05D3"/>
    <w:rsid w:val="00EE30AE"/>
    <w:rsid w:val="00F00820"/>
    <w:rsid w:val="00F02D9C"/>
    <w:rsid w:val="00F21D5B"/>
    <w:rsid w:val="00F2461F"/>
    <w:rsid w:val="00F24DB5"/>
    <w:rsid w:val="00F26BB7"/>
    <w:rsid w:val="00F27A83"/>
    <w:rsid w:val="00F6016C"/>
    <w:rsid w:val="00F66CB5"/>
    <w:rsid w:val="00F841E2"/>
    <w:rsid w:val="00F9572D"/>
    <w:rsid w:val="00FA331D"/>
    <w:rsid w:val="00FB0E22"/>
    <w:rsid w:val="00FB1DAB"/>
    <w:rsid w:val="00FC0478"/>
    <w:rsid w:val="00FC38DA"/>
    <w:rsid w:val="00FC3951"/>
    <w:rsid w:val="00FC7AF2"/>
    <w:rsid w:val="00FD5FD9"/>
    <w:rsid w:val="00FE0792"/>
    <w:rsid w:val="00FE42F6"/>
    <w:rsid w:val="00FF05BC"/>
    <w:rsid w:val="00FF0845"/>
    <w:rsid w:val="00FF27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CA9434"/>
  <w15:chartTrackingRefBased/>
  <w15:docId w15:val="{73BCAF72-6B71-4FC7-819E-C01FA6B3D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10C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4"/>
    <w:uiPriority w:val="99"/>
    <w:unhideWhenUsed/>
    <w:rsid w:val="00F02D9C"/>
    <w:pPr>
      <w:tabs>
        <w:tab w:val="center" w:pos="4677"/>
        <w:tab w:val="right" w:pos="9355"/>
      </w:tabs>
      <w:spacing w:after="0" w:line="240" w:lineRule="auto"/>
    </w:pPr>
  </w:style>
  <w:style w:type="character" w:customStyle="1" w:styleId="a4">
    <w:name w:val="Верхний колонтитул Знак"/>
    <w:aliases w:val="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3"/>
    <w:uiPriority w:val="99"/>
    <w:rsid w:val="00F02D9C"/>
  </w:style>
  <w:style w:type="paragraph" w:styleId="a5">
    <w:name w:val="footer"/>
    <w:basedOn w:val="a"/>
    <w:link w:val="a6"/>
    <w:uiPriority w:val="99"/>
    <w:unhideWhenUsed/>
    <w:rsid w:val="00F02D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02D9C"/>
  </w:style>
  <w:style w:type="table" w:styleId="a7">
    <w:name w:val="Table Grid"/>
    <w:basedOn w:val="a1"/>
    <w:uiPriority w:val="59"/>
    <w:rsid w:val="00F02D9C"/>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8">
    <w:name w:val="Hyperlink"/>
    <w:uiPriority w:val="99"/>
    <w:rsid w:val="00274B6D"/>
    <w:rPr>
      <w:color w:val="0000FF"/>
      <w:u w:val="single"/>
    </w:rPr>
  </w:style>
  <w:style w:type="paragraph" w:styleId="a9">
    <w:name w:val="No Spacing"/>
    <w:uiPriority w:val="1"/>
    <w:qFormat/>
    <w:rsid w:val="00F841E2"/>
    <w:rPr>
      <w:sz w:val="22"/>
      <w:szCs w:val="22"/>
    </w:rPr>
  </w:style>
  <w:style w:type="paragraph" w:styleId="aa">
    <w:name w:val="Balloon Text"/>
    <w:basedOn w:val="a"/>
    <w:link w:val="ab"/>
    <w:uiPriority w:val="99"/>
    <w:semiHidden/>
    <w:unhideWhenUsed/>
    <w:rsid w:val="00B8249F"/>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B8249F"/>
    <w:rPr>
      <w:rFonts w:ascii="Tahoma" w:hAnsi="Tahoma" w:cs="Tahoma"/>
      <w:sz w:val="16"/>
      <w:szCs w:val="16"/>
    </w:rPr>
  </w:style>
  <w:style w:type="paragraph" w:styleId="ac">
    <w:name w:val="List Paragraph"/>
    <w:aliases w:val="Заголовок_3"/>
    <w:basedOn w:val="a"/>
    <w:link w:val="ad"/>
    <w:uiPriority w:val="34"/>
    <w:qFormat/>
    <w:rsid w:val="00917F53"/>
    <w:pPr>
      <w:ind w:left="720"/>
      <w:contextualSpacing/>
    </w:pPr>
    <w:rPr>
      <w:rFonts w:eastAsia="Calibri"/>
      <w:lang w:eastAsia="en-US"/>
    </w:rPr>
  </w:style>
  <w:style w:type="character" w:styleId="ae">
    <w:name w:val="annotation reference"/>
    <w:uiPriority w:val="99"/>
    <w:semiHidden/>
    <w:unhideWhenUsed/>
    <w:rsid w:val="00483238"/>
    <w:rPr>
      <w:sz w:val="16"/>
      <w:szCs w:val="16"/>
    </w:rPr>
  </w:style>
  <w:style w:type="paragraph" w:styleId="af">
    <w:name w:val="annotation text"/>
    <w:basedOn w:val="a"/>
    <w:link w:val="af0"/>
    <w:uiPriority w:val="99"/>
    <w:semiHidden/>
    <w:unhideWhenUsed/>
    <w:rsid w:val="00483238"/>
    <w:rPr>
      <w:sz w:val="20"/>
      <w:szCs w:val="20"/>
    </w:rPr>
  </w:style>
  <w:style w:type="character" w:customStyle="1" w:styleId="af0">
    <w:name w:val="Текст примечания Знак"/>
    <w:basedOn w:val="a0"/>
    <w:link w:val="af"/>
    <w:uiPriority w:val="99"/>
    <w:semiHidden/>
    <w:rsid w:val="00483238"/>
  </w:style>
  <w:style w:type="paragraph" w:styleId="af1">
    <w:name w:val="annotation subject"/>
    <w:basedOn w:val="af"/>
    <w:next w:val="af"/>
    <w:link w:val="af2"/>
    <w:uiPriority w:val="99"/>
    <w:semiHidden/>
    <w:unhideWhenUsed/>
    <w:rsid w:val="00483238"/>
    <w:rPr>
      <w:b/>
      <w:bCs/>
    </w:rPr>
  </w:style>
  <w:style w:type="character" w:customStyle="1" w:styleId="af2">
    <w:name w:val="Тема примечания Знак"/>
    <w:link w:val="af1"/>
    <w:uiPriority w:val="99"/>
    <w:semiHidden/>
    <w:rsid w:val="00483238"/>
    <w:rPr>
      <w:b/>
      <w:bCs/>
    </w:rPr>
  </w:style>
  <w:style w:type="paragraph" w:styleId="af3">
    <w:name w:val="Revision"/>
    <w:hidden/>
    <w:uiPriority w:val="99"/>
    <w:semiHidden/>
    <w:rsid w:val="00C33FF7"/>
    <w:rPr>
      <w:sz w:val="22"/>
      <w:szCs w:val="22"/>
    </w:rPr>
  </w:style>
  <w:style w:type="character" w:styleId="af4">
    <w:name w:val="footnote reference"/>
    <w:rsid w:val="0021098A"/>
    <w:rPr>
      <w:vertAlign w:val="superscript"/>
    </w:rPr>
  </w:style>
  <w:style w:type="paragraph" w:styleId="af5">
    <w:name w:val="footnote text"/>
    <w:basedOn w:val="a"/>
    <w:link w:val="af6"/>
    <w:rsid w:val="0021098A"/>
    <w:pPr>
      <w:spacing w:after="0" w:line="240" w:lineRule="auto"/>
      <w:jc w:val="both"/>
    </w:pPr>
    <w:rPr>
      <w:rFonts w:ascii="Times New Roman" w:hAnsi="Times New Roman"/>
      <w:sz w:val="20"/>
      <w:szCs w:val="20"/>
    </w:rPr>
  </w:style>
  <w:style w:type="character" w:customStyle="1" w:styleId="af6">
    <w:name w:val="Текст сноски Знак"/>
    <w:basedOn w:val="a0"/>
    <w:link w:val="af5"/>
    <w:rsid w:val="0021098A"/>
    <w:rPr>
      <w:rFonts w:ascii="Times New Roman" w:hAnsi="Times New Roman"/>
    </w:rPr>
  </w:style>
  <w:style w:type="character" w:customStyle="1" w:styleId="ad">
    <w:name w:val="Абзац списка Знак"/>
    <w:aliases w:val="Заголовок_3 Знак"/>
    <w:link w:val="ac"/>
    <w:uiPriority w:val="34"/>
    <w:locked/>
    <w:rsid w:val="0021098A"/>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424754">
      <w:bodyDiv w:val="1"/>
      <w:marLeft w:val="0"/>
      <w:marRight w:val="0"/>
      <w:marTop w:val="0"/>
      <w:marBottom w:val="0"/>
      <w:divBdr>
        <w:top w:val="none" w:sz="0" w:space="0" w:color="auto"/>
        <w:left w:val="none" w:sz="0" w:space="0" w:color="auto"/>
        <w:bottom w:val="none" w:sz="0" w:space="0" w:color="auto"/>
        <w:right w:val="none" w:sz="0" w:space="0" w:color="auto"/>
      </w:divBdr>
    </w:div>
    <w:div w:id="1876575084">
      <w:bodyDiv w:val="1"/>
      <w:marLeft w:val="0"/>
      <w:marRight w:val="0"/>
      <w:marTop w:val="0"/>
      <w:marBottom w:val="0"/>
      <w:divBdr>
        <w:top w:val="none" w:sz="0" w:space="0" w:color="auto"/>
        <w:left w:val="none" w:sz="0" w:space="0" w:color="auto"/>
        <w:bottom w:val="none" w:sz="0" w:space="0" w:color="auto"/>
        <w:right w:val="none" w:sz="0" w:space="0" w:color="auto"/>
      </w:divBdr>
    </w:div>
    <w:div w:id="202057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nordstar.ru" TargetMode="External"/><Relationship Id="rId2" Type="http://schemas.openxmlformats.org/officeDocument/2006/relationships/hyperlink" Target="http://www.nordstar.ru"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Type xmlns="4a584a58-b165-477c-819c-0a6cda7c9450">50</docType>
    <CreatedFromTemplate xmlns="f307b7fe-0a6b-4be6-a84b-c60167125ebb" xsi:nil="true"/>
    <about xmlns="4a584a58-b165-477c-819c-0a6cda7c9450">Бланк Приказа по ОАО "Авиакомпания "Таймыр"</about>
    <TitleUpdated xmlns="f307b7fe-0a6b-4be6-a84b-c60167125eb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C345CAC58AF96342BD0D67A9479BCD98" ma:contentTypeVersion="11" ma:contentTypeDescription="Создание документа." ma:contentTypeScope="" ma:versionID="c7165c6fad9b3eb4c9ff682630095c4d">
  <xsd:schema xmlns:xsd="http://www.w3.org/2001/XMLSchema" xmlns:xs="http://www.w3.org/2001/XMLSchema" xmlns:p="http://schemas.microsoft.com/office/2006/metadata/properties" xmlns:ns2="4a584a58-b165-477c-819c-0a6cda7c9450" xmlns:ns3="f307b7fe-0a6b-4be6-a84b-c60167125ebb" targetNamespace="http://schemas.microsoft.com/office/2006/metadata/properties" ma:root="true" ma:fieldsID="382a0762ef81eb50cb980263a7b6c01e" ns2:_="" ns3:_="">
    <xsd:import namespace="4a584a58-b165-477c-819c-0a6cda7c9450"/>
    <xsd:import namespace="f307b7fe-0a6b-4be6-a84b-c60167125ebb"/>
    <xsd:element name="properties">
      <xsd:complexType>
        <xsd:sequence>
          <xsd:element name="documentManagement">
            <xsd:complexType>
              <xsd:all>
                <xsd:element ref="ns2:docType" minOccurs="0"/>
                <xsd:element ref="ns2:about" minOccurs="0"/>
                <xsd:element ref="ns3:TitleUpdated" minOccurs="0"/>
                <xsd:element ref="ns3:CreatedFromTempl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584a58-b165-477c-819c-0a6cda7c9450" elementFormDefault="qualified">
    <xsd:import namespace="http://schemas.microsoft.com/office/2006/documentManagement/types"/>
    <xsd:import namespace="http://schemas.microsoft.com/office/infopath/2007/PartnerControls"/>
    <xsd:element name="docType" ma:index="1" nillable="true" ma:displayName="Тип документа" ma:list="{16e5baad-637e-4a35-af90-aeb57c07f607}" ma:internalName="docType" ma:showField="Title" ma:web="061d225c-de4b-4089-b15c-d69fa690312c">
      <xsd:simpleType>
        <xsd:restriction base="dms:Unknown"/>
      </xsd:simpleType>
    </xsd:element>
    <xsd:element name="about" ma:index="2" nillable="true" ma:displayName="Описание" ma:internalName="about">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07b7fe-0a6b-4be6-a84b-c60167125ebb" elementFormDefault="qualified">
    <xsd:import namespace="http://schemas.microsoft.com/office/2006/documentManagement/types"/>
    <xsd:import namespace="http://schemas.microsoft.com/office/infopath/2007/PartnerControls"/>
    <xsd:element name="TitleUpdated" ma:index="10" nillable="true" ma:displayName="TitleUpdated" ma:hidden="true" ma:internalName="TitleUpdated">
      <xsd:simpleType>
        <xsd:restriction base="dms:Number"/>
      </xsd:simpleType>
    </xsd:element>
    <xsd:element name="CreatedFromTemplate" ma:index="11" nillable="true" ma:displayName="CreatedFromTemplate" ma:hidden="true" ma:internalName="CreatedFromTemplat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Тип контента"/>
        <xsd:element ref="dc:title" minOccurs="0" maxOccurs="1" ma:index="5"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0C005-FC6F-46DD-B773-995C87718AB7}">
  <ds:schemaRefs>
    <ds:schemaRef ds:uri="http://schemas.microsoft.com/office/2006/metadata/longProperties"/>
  </ds:schemaRefs>
</ds:datastoreItem>
</file>

<file path=customXml/itemProps2.xml><?xml version="1.0" encoding="utf-8"?>
<ds:datastoreItem xmlns:ds="http://schemas.openxmlformats.org/officeDocument/2006/customXml" ds:itemID="{C7708D7C-B56F-4DC8-BFF7-90C4868FA20E}">
  <ds:schemaRefs>
    <ds:schemaRef ds:uri="http://schemas.microsoft.com/sharepoint/v3/contenttype/forms"/>
  </ds:schemaRefs>
</ds:datastoreItem>
</file>

<file path=customXml/itemProps3.xml><?xml version="1.0" encoding="utf-8"?>
<ds:datastoreItem xmlns:ds="http://schemas.openxmlformats.org/officeDocument/2006/customXml" ds:itemID="{731FE554-FA2C-4BA3-A127-C20F61A47F3C}">
  <ds:schemaRefs>
    <ds:schemaRef ds:uri="http://schemas.microsoft.com/office/2006/metadata/properties"/>
    <ds:schemaRef ds:uri="http://schemas.microsoft.com/office/infopath/2007/PartnerControls"/>
    <ds:schemaRef ds:uri="4a584a58-b165-477c-819c-0a6cda7c9450"/>
    <ds:schemaRef ds:uri="f307b7fe-0a6b-4be6-a84b-c60167125ebb"/>
  </ds:schemaRefs>
</ds:datastoreItem>
</file>

<file path=customXml/itemProps4.xml><?xml version="1.0" encoding="utf-8"?>
<ds:datastoreItem xmlns:ds="http://schemas.openxmlformats.org/officeDocument/2006/customXml" ds:itemID="{2125C751-EA3B-4D2C-B448-BF019CE8B5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584a58-b165-477c-819c-0a6cda7c9450"/>
    <ds:schemaRef ds:uri="f307b7fe-0a6b-4be6-a84b-c60167125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E70E6DE-9F4D-4796-8B05-44281035F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1671</Words>
  <Characters>9526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13-Ш</vt:lpstr>
    </vt:vector>
  </TitlesOfParts>
  <Company>GMK NN</Company>
  <LinksUpToDate>false</LinksUpToDate>
  <CharactersWithSpaces>11175</CharactersWithSpaces>
  <SharedDoc>false</SharedDoc>
  <HLinks>
    <vt:vector size="6" baseType="variant">
      <vt:variant>
        <vt:i4>2162702</vt:i4>
      </vt:variant>
      <vt:variant>
        <vt:i4>0</vt:i4>
      </vt:variant>
      <vt:variant>
        <vt:i4>0</vt:i4>
      </vt:variant>
      <vt:variant>
        <vt:i4>5</vt:i4>
      </vt:variant>
      <vt:variant>
        <vt:lpwstr>mailto:OOTP@nornik.ru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13-Ш</dc:title>
  <dc:subject/>
  <dc:creator>Гончарова Ульяна Николаевна</dc:creator>
  <cp:keywords/>
  <cp:lastModifiedBy>Кондратенко Наталья Анатольевна</cp:lastModifiedBy>
  <cp:revision>6</cp:revision>
  <cp:lastPrinted>2016-07-27T08:30:00Z</cp:lastPrinted>
  <dcterms:created xsi:type="dcterms:W3CDTF">2023-08-10T02:19:00Z</dcterms:created>
  <dcterms:modified xsi:type="dcterms:W3CDTF">2024-11-07T06:27:00Z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SetCounter">
    <vt:lpwstr>true</vt:lpwstr>
  </property>
</Properties>
</file>