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3132" w:rsidRPr="00C50362" w:rsidRDefault="006664DF" w:rsidP="00595BB7">
      <w:pPr>
        <w:ind w:right="-1"/>
        <w:jc w:val="center"/>
        <w:rPr>
          <w:rFonts w:ascii="Cambria" w:hAnsi="Cambria"/>
          <w:color w:val="000000"/>
          <w:sz w:val="20"/>
          <w:szCs w:val="20"/>
        </w:rPr>
      </w:pPr>
      <w:r w:rsidRPr="00C50362">
        <w:rPr>
          <w:rFonts w:ascii="Cambria" w:hAnsi="Cambria"/>
          <w:b/>
          <w:noProof/>
          <w:color w:val="000000"/>
          <w:sz w:val="20"/>
          <w:szCs w:val="20"/>
        </w:rPr>
        <w:drawing>
          <wp:anchor distT="0" distB="0" distL="114300" distR="114300" simplePos="0" relativeHeight="251657728" behindDoc="0" locked="0" layoutInCell="1" allowOverlap="0">
            <wp:simplePos x="0" y="0"/>
            <wp:positionH relativeFrom="margin">
              <wp:posOffset>659130</wp:posOffset>
            </wp:positionH>
            <wp:positionV relativeFrom="margin">
              <wp:posOffset>-40640</wp:posOffset>
            </wp:positionV>
            <wp:extent cx="5354320" cy="795020"/>
            <wp:effectExtent l="0" t="0" r="0" b="0"/>
            <wp:wrapTopAndBottom/>
            <wp:docPr id="2" name="Рисунок 2" descr="Blank_print_ru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lank_print_rus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13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4320" cy="795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E3132" w:rsidRPr="00C50362">
        <w:rPr>
          <w:rFonts w:ascii="Cambria" w:hAnsi="Cambria"/>
          <w:color w:val="000000"/>
          <w:sz w:val="20"/>
          <w:szCs w:val="20"/>
        </w:rPr>
        <w:t>Общество с ограниченной ответственностью</w:t>
      </w:r>
    </w:p>
    <w:p w:rsidR="003E3132" w:rsidRPr="00C50362" w:rsidRDefault="000F1C13" w:rsidP="00595BB7">
      <w:pPr>
        <w:ind w:right="-1"/>
        <w:jc w:val="center"/>
        <w:rPr>
          <w:rFonts w:ascii="Cambria" w:hAnsi="Cambria"/>
          <w:color w:val="000000"/>
          <w:sz w:val="20"/>
          <w:szCs w:val="20"/>
        </w:rPr>
      </w:pPr>
      <w:r w:rsidRPr="00C50362">
        <w:rPr>
          <w:rFonts w:ascii="Cambria" w:hAnsi="Cambria"/>
          <w:color w:val="000000"/>
          <w:sz w:val="20"/>
          <w:szCs w:val="20"/>
        </w:rPr>
        <w:t>"ЕвроХим Терминал Усть-</w:t>
      </w:r>
      <w:r w:rsidR="003E3132" w:rsidRPr="00C50362">
        <w:rPr>
          <w:rFonts w:ascii="Cambria" w:hAnsi="Cambria"/>
          <w:color w:val="000000"/>
          <w:sz w:val="20"/>
          <w:szCs w:val="20"/>
        </w:rPr>
        <w:t>Луга"</w:t>
      </w:r>
    </w:p>
    <w:p w:rsidR="003E3132" w:rsidRPr="00A0371E" w:rsidRDefault="003E3132" w:rsidP="00595BB7">
      <w:pPr>
        <w:tabs>
          <w:tab w:val="left" w:pos="1800"/>
        </w:tabs>
        <w:ind w:left="-540"/>
        <w:rPr>
          <w:color w:val="999999"/>
          <w:sz w:val="20"/>
          <w:szCs w:val="20"/>
        </w:rPr>
      </w:pPr>
    </w:p>
    <w:tbl>
      <w:tblPr>
        <w:tblW w:w="1038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6096"/>
        <w:gridCol w:w="284"/>
        <w:gridCol w:w="1446"/>
        <w:gridCol w:w="283"/>
        <w:gridCol w:w="2273"/>
      </w:tblGrid>
      <w:tr w:rsidR="000B2418" w:rsidRPr="006B5955" w:rsidTr="00024CD1">
        <w:tc>
          <w:tcPr>
            <w:tcW w:w="6096" w:type="dxa"/>
            <w:shd w:val="clear" w:color="auto" w:fill="auto"/>
          </w:tcPr>
          <w:p w:rsidR="000B2418" w:rsidRPr="00EF6AD3" w:rsidRDefault="000B2418" w:rsidP="00024CD1">
            <w:pPr>
              <w:tabs>
                <w:tab w:val="left" w:pos="180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Утверждаю</w:t>
            </w:r>
          </w:p>
          <w:p w:rsidR="000B2418" w:rsidRPr="005E63B5" w:rsidRDefault="000B2418" w:rsidP="00024CD1">
            <w:pPr>
              <w:tabs>
                <w:tab w:val="left" w:pos="180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Руководитель проектного офиса</w:t>
            </w:r>
            <w:r w:rsidRPr="005E63B5">
              <w:rPr>
                <w:sz w:val="20"/>
                <w:szCs w:val="20"/>
              </w:rPr>
              <w:t xml:space="preserve"> ООО «ЕТУ»</w:t>
            </w:r>
          </w:p>
        </w:tc>
        <w:tc>
          <w:tcPr>
            <w:tcW w:w="284" w:type="dxa"/>
            <w:shd w:val="clear" w:color="auto" w:fill="auto"/>
          </w:tcPr>
          <w:p w:rsidR="000B2418" w:rsidRPr="005E63B5" w:rsidRDefault="000B2418" w:rsidP="00024CD1">
            <w:pPr>
              <w:tabs>
                <w:tab w:val="left" w:pos="1800"/>
              </w:tabs>
              <w:rPr>
                <w:sz w:val="20"/>
                <w:szCs w:val="20"/>
              </w:rPr>
            </w:pPr>
          </w:p>
        </w:tc>
        <w:tc>
          <w:tcPr>
            <w:tcW w:w="1446" w:type="dxa"/>
          </w:tcPr>
          <w:p w:rsidR="000B2418" w:rsidRPr="005E63B5" w:rsidRDefault="000B2418" w:rsidP="00024CD1">
            <w:pPr>
              <w:tabs>
                <w:tab w:val="left" w:pos="1800"/>
              </w:tabs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</w:tcPr>
          <w:p w:rsidR="000B2418" w:rsidRPr="005E63B5" w:rsidRDefault="000B2418" w:rsidP="00024CD1">
            <w:pPr>
              <w:tabs>
                <w:tab w:val="left" w:pos="1800"/>
              </w:tabs>
              <w:rPr>
                <w:sz w:val="20"/>
                <w:szCs w:val="20"/>
              </w:rPr>
            </w:pPr>
          </w:p>
        </w:tc>
        <w:tc>
          <w:tcPr>
            <w:tcW w:w="22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B2418" w:rsidRPr="006B5955" w:rsidRDefault="000B2418" w:rsidP="00024CD1">
            <w:pPr>
              <w:tabs>
                <w:tab w:val="left" w:pos="1800"/>
              </w:tabs>
              <w:jc w:val="right"/>
              <w:rPr>
                <w:sz w:val="20"/>
                <w:szCs w:val="20"/>
              </w:rPr>
            </w:pPr>
            <w:r w:rsidRPr="006B5955">
              <w:rPr>
                <w:sz w:val="20"/>
                <w:szCs w:val="20"/>
              </w:rPr>
              <w:t>Е.В. Гуляев</w:t>
            </w:r>
          </w:p>
        </w:tc>
      </w:tr>
      <w:tr w:rsidR="000B2418" w:rsidRPr="006B5955" w:rsidTr="00024CD1">
        <w:tc>
          <w:tcPr>
            <w:tcW w:w="6096" w:type="dxa"/>
            <w:shd w:val="clear" w:color="auto" w:fill="auto"/>
          </w:tcPr>
          <w:p w:rsidR="000B2418" w:rsidRDefault="000B2418" w:rsidP="00024CD1">
            <w:pPr>
              <w:tabs>
                <w:tab w:val="left" w:pos="1800"/>
              </w:tabs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0B2418" w:rsidRPr="005E63B5" w:rsidRDefault="000B2418" w:rsidP="00024CD1">
            <w:pPr>
              <w:tabs>
                <w:tab w:val="left" w:pos="1800"/>
              </w:tabs>
              <w:rPr>
                <w:sz w:val="20"/>
                <w:szCs w:val="20"/>
              </w:rPr>
            </w:pPr>
          </w:p>
        </w:tc>
        <w:tc>
          <w:tcPr>
            <w:tcW w:w="1446" w:type="dxa"/>
          </w:tcPr>
          <w:p w:rsidR="000B2418" w:rsidRPr="005E63B5" w:rsidRDefault="000B2418" w:rsidP="00024CD1">
            <w:pPr>
              <w:tabs>
                <w:tab w:val="left" w:pos="1800"/>
              </w:tabs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</w:tcPr>
          <w:p w:rsidR="000B2418" w:rsidRPr="005E63B5" w:rsidRDefault="000B2418" w:rsidP="00024CD1">
            <w:pPr>
              <w:tabs>
                <w:tab w:val="left" w:pos="1800"/>
              </w:tabs>
              <w:rPr>
                <w:sz w:val="20"/>
                <w:szCs w:val="20"/>
              </w:rPr>
            </w:pPr>
          </w:p>
        </w:tc>
        <w:tc>
          <w:tcPr>
            <w:tcW w:w="2273" w:type="dxa"/>
            <w:tcBorders>
              <w:top w:val="single" w:sz="4" w:space="0" w:color="auto"/>
            </w:tcBorders>
            <w:shd w:val="clear" w:color="auto" w:fill="auto"/>
          </w:tcPr>
          <w:p w:rsidR="000B2418" w:rsidRDefault="000B2418" w:rsidP="00024CD1">
            <w:pPr>
              <w:tabs>
                <w:tab w:val="left" w:pos="1800"/>
              </w:tabs>
              <w:rPr>
                <w:sz w:val="20"/>
                <w:szCs w:val="20"/>
              </w:rPr>
            </w:pPr>
          </w:p>
          <w:p w:rsidR="000B2418" w:rsidRPr="006B5955" w:rsidRDefault="000B2418" w:rsidP="00024CD1">
            <w:pPr>
              <w:tabs>
                <w:tab w:val="left" w:pos="1800"/>
              </w:tabs>
              <w:rPr>
                <w:sz w:val="20"/>
                <w:szCs w:val="20"/>
                <w:u w:val="single"/>
              </w:rPr>
            </w:pPr>
            <w:r w:rsidRPr="006B5955">
              <w:rPr>
                <w:sz w:val="20"/>
                <w:szCs w:val="20"/>
                <w:u w:val="single"/>
              </w:rPr>
              <w:t>«        »                  2024</w:t>
            </w:r>
            <w:r>
              <w:rPr>
                <w:sz w:val="20"/>
                <w:szCs w:val="20"/>
                <w:u w:val="single"/>
              </w:rPr>
              <w:t xml:space="preserve"> г</w:t>
            </w:r>
          </w:p>
        </w:tc>
      </w:tr>
    </w:tbl>
    <w:p w:rsidR="00E676EF" w:rsidRPr="00A0371E" w:rsidRDefault="00E676EF" w:rsidP="000B2418">
      <w:pPr>
        <w:ind w:right="-286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</w:t>
      </w:r>
      <w:r w:rsidR="00FD6DA9">
        <w:rPr>
          <w:sz w:val="20"/>
          <w:szCs w:val="20"/>
        </w:rPr>
        <w:t xml:space="preserve">                  </w:t>
      </w:r>
    </w:p>
    <w:p w:rsidR="002722C2" w:rsidRPr="00A0371E" w:rsidRDefault="002722C2" w:rsidP="00595BB7">
      <w:pPr>
        <w:ind w:right="-1"/>
        <w:jc w:val="right"/>
        <w:rPr>
          <w:sz w:val="20"/>
          <w:szCs w:val="20"/>
        </w:rPr>
      </w:pPr>
    </w:p>
    <w:p w:rsidR="00232504" w:rsidRPr="000B2418" w:rsidRDefault="000605F8" w:rsidP="00595BB7">
      <w:pPr>
        <w:ind w:right="-1"/>
        <w:jc w:val="center"/>
        <w:rPr>
          <w:b/>
          <w:sz w:val="20"/>
          <w:szCs w:val="20"/>
        </w:rPr>
      </w:pPr>
      <w:r w:rsidRPr="000B2418">
        <w:rPr>
          <w:b/>
          <w:sz w:val="20"/>
          <w:szCs w:val="20"/>
        </w:rPr>
        <w:t>ТЕХНИЧЕСКОЕ</w:t>
      </w:r>
      <w:r w:rsidR="00232504" w:rsidRPr="000B2418">
        <w:rPr>
          <w:b/>
          <w:sz w:val="20"/>
          <w:szCs w:val="20"/>
        </w:rPr>
        <w:t xml:space="preserve"> ЗАДАНИЕ</w:t>
      </w:r>
      <w:r w:rsidR="000B2418" w:rsidRPr="000B2418">
        <w:rPr>
          <w:b/>
          <w:sz w:val="20"/>
          <w:szCs w:val="20"/>
        </w:rPr>
        <w:t xml:space="preserve"> 300924/3</w:t>
      </w:r>
    </w:p>
    <w:p w:rsidR="008D702D" w:rsidRPr="000B2418" w:rsidRDefault="00AF2D02" w:rsidP="006F5C66">
      <w:pPr>
        <w:pStyle w:val="Default"/>
        <w:jc w:val="center"/>
        <w:rPr>
          <w:b/>
          <w:bCs/>
          <w:i/>
          <w:iCs/>
          <w:sz w:val="20"/>
          <w:szCs w:val="20"/>
        </w:rPr>
      </w:pPr>
      <w:r w:rsidRPr="000B2418">
        <w:rPr>
          <w:b/>
          <w:bCs/>
          <w:i/>
          <w:iCs/>
          <w:sz w:val="20"/>
          <w:szCs w:val="20"/>
        </w:rPr>
        <w:t xml:space="preserve">на выполнение </w:t>
      </w:r>
      <w:r w:rsidR="002353EB" w:rsidRPr="000B2418">
        <w:rPr>
          <w:b/>
          <w:bCs/>
          <w:i/>
          <w:iCs/>
          <w:sz w:val="20"/>
          <w:szCs w:val="20"/>
        </w:rPr>
        <w:t xml:space="preserve">комплекса работ </w:t>
      </w:r>
      <w:r w:rsidR="00566BAC" w:rsidRPr="000B2418">
        <w:rPr>
          <w:b/>
          <w:bCs/>
          <w:i/>
          <w:iCs/>
          <w:sz w:val="20"/>
          <w:szCs w:val="20"/>
        </w:rPr>
        <w:t xml:space="preserve">по </w:t>
      </w:r>
      <w:r w:rsidR="0012769A" w:rsidRPr="000B2418">
        <w:rPr>
          <w:b/>
          <w:bCs/>
          <w:i/>
          <w:iCs/>
          <w:sz w:val="20"/>
          <w:szCs w:val="20"/>
        </w:rPr>
        <w:t>подготовке площадки под хранение оборудования (СВХ №3)</w:t>
      </w:r>
      <w:r w:rsidR="006F5C66" w:rsidRPr="000B2418">
        <w:rPr>
          <w:b/>
          <w:bCs/>
          <w:i/>
          <w:iCs/>
          <w:sz w:val="20"/>
          <w:szCs w:val="20"/>
        </w:rPr>
        <w:t xml:space="preserve"> </w:t>
      </w:r>
      <w:r w:rsidR="00E676EF" w:rsidRPr="000B2418">
        <w:rPr>
          <w:b/>
          <w:bCs/>
          <w:i/>
          <w:iCs/>
          <w:sz w:val="20"/>
          <w:szCs w:val="20"/>
        </w:rPr>
        <w:t>в рамках реализации проекта: «Терминал по перевалке м</w:t>
      </w:r>
      <w:r w:rsidR="006F5C66" w:rsidRPr="000B2418">
        <w:rPr>
          <w:b/>
          <w:bCs/>
          <w:i/>
          <w:iCs/>
          <w:sz w:val="20"/>
          <w:szCs w:val="20"/>
        </w:rPr>
        <w:t>инеральных удобрений в МТП Усть-</w:t>
      </w:r>
      <w:r w:rsidR="00E676EF" w:rsidRPr="000B2418">
        <w:rPr>
          <w:b/>
          <w:bCs/>
          <w:i/>
          <w:iCs/>
          <w:sz w:val="20"/>
          <w:szCs w:val="20"/>
        </w:rPr>
        <w:t>Луга. Береговые объекты терминала»</w:t>
      </w:r>
      <w:r w:rsidR="006F5C66" w:rsidRPr="000B2418">
        <w:rPr>
          <w:b/>
          <w:bCs/>
          <w:i/>
          <w:iCs/>
          <w:sz w:val="20"/>
          <w:szCs w:val="20"/>
        </w:rPr>
        <w:t xml:space="preserve"> </w:t>
      </w:r>
      <w:r w:rsidR="0012769A" w:rsidRPr="000B2418">
        <w:rPr>
          <w:b/>
          <w:bCs/>
          <w:i/>
          <w:iCs/>
          <w:sz w:val="20"/>
          <w:szCs w:val="20"/>
        </w:rPr>
        <w:t>и перемещению модульного штаба строительства (</w:t>
      </w:r>
      <w:proofErr w:type="spellStart"/>
      <w:r w:rsidR="0012769A" w:rsidRPr="000B2418">
        <w:rPr>
          <w:b/>
          <w:bCs/>
          <w:i/>
          <w:iCs/>
          <w:sz w:val="20"/>
          <w:szCs w:val="20"/>
        </w:rPr>
        <w:t>ВЗиС</w:t>
      </w:r>
      <w:proofErr w:type="spellEnd"/>
      <w:r w:rsidR="0012769A" w:rsidRPr="000B2418">
        <w:rPr>
          <w:b/>
          <w:bCs/>
          <w:i/>
          <w:iCs/>
          <w:sz w:val="20"/>
          <w:szCs w:val="20"/>
        </w:rPr>
        <w:t>)</w:t>
      </w:r>
      <w:r w:rsidR="006F5C66" w:rsidRPr="000B2418">
        <w:rPr>
          <w:b/>
          <w:bCs/>
          <w:i/>
          <w:iCs/>
          <w:sz w:val="20"/>
          <w:szCs w:val="20"/>
        </w:rPr>
        <w:t xml:space="preserve"> </w:t>
      </w:r>
      <w:r w:rsidR="0012769A" w:rsidRPr="000B2418">
        <w:rPr>
          <w:b/>
          <w:bCs/>
          <w:i/>
          <w:iCs/>
          <w:sz w:val="20"/>
          <w:szCs w:val="20"/>
        </w:rPr>
        <w:t>в рамках реализации проекта: «Терминал по перевалке минеральных удобрений в МТП Усть-Луга. Перевалка аммиака»</w:t>
      </w:r>
      <w:r w:rsidR="006F5C66" w:rsidRPr="000B2418">
        <w:rPr>
          <w:b/>
          <w:bCs/>
          <w:i/>
          <w:iCs/>
          <w:sz w:val="20"/>
          <w:szCs w:val="20"/>
        </w:rPr>
        <w:t>.</w:t>
      </w:r>
    </w:p>
    <w:p w:rsidR="006F5C66" w:rsidRPr="006F5C66" w:rsidRDefault="006F5C66" w:rsidP="006F5C66">
      <w:pPr>
        <w:pStyle w:val="Default"/>
        <w:ind w:hanging="142"/>
        <w:rPr>
          <w:b/>
          <w:bCs/>
          <w:i/>
          <w:iCs/>
        </w:rPr>
      </w:pPr>
    </w:p>
    <w:tbl>
      <w:tblPr>
        <w:tblpPr w:leftFromText="181" w:rightFromText="181" w:vertAnchor="text" w:tblpX="-197" w:tblpY="1"/>
        <w:tblOverlap w:val="never"/>
        <w:tblW w:w="1049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851"/>
        <w:gridCol w:w="2410"/>
        <w:gridCol w:w="7229"/>
      </w:tblGrid>
      <w:tr w:rsidR="00232504" w:rsidRPr="00A0371E" w:rsidTr="0068311F">
        <w:trPr>
          <w:tblHeader/>
        </w:trPr>
        <w:tc>
          <w:tcPr>
            <w:tcW w:w="3261" w:type="dxa"/>
            <w:gridSpan w:val="2"/>
            <w:vAlign w:val="center"/>
          </w:tcPr>
          <w:p w:rsidR="00232504" w:rsidRPr="00A0371E" w:rsidRDefault="00232504" w:rsidP="00595BB7">
            <w:pPr>
              <w:jc w:val="center"/>
              <w:rPr>
                <w:sz w:val="20"/>
                <w:szCs w:val="20"/>
              </w:rPr>
            </w:pPr>
            <w:r w:rsidRPr="00A0371E">
              <w:rPr>
                <w:sz w:val="20"/>
                <w:szCs w:val="20"/>
              </w:rPr>
              <w:t>Перечень основных данных и требований</w:t>
            </w:r>
          </w:p>
        </w:tc>
        <w:tc>
          <w:tcPr>
            <w:tcW w:w="7229" w:type="dxa"/>
            <w:vAlign w:val="center"/>
          </w:tcPr>
          <w:p w:rsidR="00232504" w:rsidRPr="00A0371E" w:rsidRDefault="00232504" w:rsidP="00595BB7">
            <w:pPr>
              <w:shd w:val="clear" w:color="auto" w:fill="FFFFFF"/>
              <w:ind w:hanging="52"/>
              <w:jc w:val="center"/>
              <w:rPr>
                <w:sz w:val="20"/>
                <w:szCs w:val="20"/>
              </w:rPr>
            </w:pPr>
            <w:r w:rsidRPr="00A0371E">
              <w:rPr>
                <w:sz w:val="20"/>
                <w:szCs w:val="20"/>
              </w:rPr>
              <w:t>Содержание основных данных и требований</w:t>
            </w:r>
          </w:p>
        </w:tc>
      </w:tr>
      <w:tr w:rsidR="00232504" w:rsidRPr="00DE19D0" w:rsidTr="0068311F">
        <w:trPr>
          <w:cantSplit/>
          <w:trHeight w:val="20"/>
        </w:trPr>
        <w:tc>
          <w:tcPr>
            <w:tcW w:w="851" w:type="dxa"/>
          </w:tcPr>
          <w:p w:rsidR="00232504" w:rsidRPr="00A0371E" w:rsidRDefault="00CC680D" w:rsidP="00595BB7">
            <w:pPr>
              <w:jc w:val="center"/>
              <w:rPr>
                <w:sz w:val="20"/>
                <w:szCs w:val="20"/>
              </w:rPr>
            </w:pPr>
            <w:r w:rsidRPr="00A0371E">
              <w:rPr>
                <w:sz w:val="20"/>
                <w:szCs w:val="20"/>
              </w:rPr>
              <w:t>1</w:t>
            </w:r>
            <w:r w:rsidR="00E17D6C" w:rsidRPr="00A0371E">
              <w:rPr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232504" w:rsidRPr="00A0371E" w:rsidRDefault="00232504" w:rsidP="00595BB7">
            <w:pPr>
              <w:rPr>
                <w:sz w:val="20"/>
                <w:szCs w:val="20"/>
              </w:rPr>
            </w:pPr>
            <w:r w:rsidRPr="00A0371E">
              <w:rPr>
                <w:sz w:val="20"/>
                <w:szCs w:val="20"/>
              </w:rPr>
              <w:t>Заказчик</w:t>
            </w:r>
          </w:p>
        </w:tc>
        <w:tc>
          <w:tcPr>
            <w:tcW w:w="7229" w:type="dxa"/>
            <w:vAlign w:val="center"/>
          </w:tcPr>
          <w:p w:rsidR="00193D61" w:rsidRPr="00A0371E" w:rsidRDefault="00193D61" w:rsidP="00595BB7">
            <w:pPr>
              <w:jc w:val="both"/>
              <w:rPr>
                <w:sz w:val="20"/>
                <w:szCs w:val="20"/>
              </w:rPr>
            </w:pPr>
            <w:r w:rsidRPr="00A0371E">
              <w:rPr>
                <w:sz w:val="20"/>
                <w:szCs w:val="20"/>
              </w:rPr>
              <w:t>Общество с ограниченной ответственностью «ЕвроХим Терминал Усть-Луга» (ООО «ЕТУ»).</w:t>
            </w:r>
          </w:p>
          <w:p w:rsidR="00193D61" w:rsidRPr="00A0371E" w:rsidRDefault="000E06BD" w:rsidP="00595BB7">
            <w:pPr>
              <w:jc w:val="both"/>
              <w:rPr>
                <w:sz w:val="20"/>
                <w:szCs w:val="20"/>
              </w:rPr>
            </w:pPr>
            <w:r w:rsidRPr="00A0371E">
              <w:rPr>
                <w:sz w:val="20"/>
                <w:szCs w:val="20"/>
              </w:rPr>
              <w:t>Российская Федерация, 188480</w:t>
            </w:r>
            <w:r w:rsidR="00193D61" w:rsidRPr="00A0371E">
              <w:rPr>
                <w:sz w:val="20"/>
                <w:szCs w:val="20"/>
              </w:rPr>
              <w:t xml:space="preserve">, Ленинградская область, </w:t>
            </w:r>
            <w:proofErr w:type="spellStart"/>
            <w:r w:rsidR="00193D61" w:rsidRPr="00A0371E">
              <w:rPr>
                <w:sz w:val="20"/>
                <w:szCs w:val="20"/>
              </w:rPr>
              <w:t>Кингисеппский</w:t>
            </w:r>
            <w:proofErr w:type="spellEnd"/>
            <w:r w:rsidR="00193D61" w:rsidRPr="00A0371E">
              <w:rPr>
                <w:sz w:val="20"/>
                <w:szCs w:val="20"/>
              </w:rPr>
              <w:t xml:space="preserve"> район, промышленная зона Фосфорит, проезд Центральный, стр. 2. </w:t>
            </w:r>
          </w:p>
          <w:p w:rsidR="0089130D" w:rsidRPr="00A0371E" w:rsidRDefault="000E06BD" w:rsidP="00595BB7">
            <w:pPr>
              <w:jc w:val="both"/>
              <w:rPr>
                <w:sz w:val="20"/>
                <w:szCs w:val="20"/>
                <w:lang w:val="en-US"/>
              </w:rPr>
            </w:pPr>
            <w:r w:rsidRPr="00A0371E">
              <w:rPr>
                <w:sz w:val="20"/>
                <w:szCs w:val="20"/>
              </w:rPr>
              <w:t>Тел</w:t>
            </w:r>
            <w:r w:rsidRPr="00A0371E">
              <w:rPr>
                <w:sz w:val="20"/>
                <w:szCs w:val="20"/>
                <w:lang w:val="en-US"/>
              </w:rPr>
              <w:t>. +7(81375) 95-186 E-mail: etu@eurochem.ru</w:t>
            </w:r>
          </w:p>
        </w:tc>
      </w:tr>
      <w:tr w:rsidR="000E06BD" w:rsidRPr="00A0371E" w:rsidTr="0068311F">
        <w:trPr>
          <w:cantSplit/>
          <w:trHeight w:val="20"/>
        </w:trPr>
        <w:tc>
          <w:tcPr>
            <w:tcW w:w="851" w:type="dxa"/>
          </w:tcPr>
          <w:p w:rsidR="000E06BD" w:rsidRPr="00A0371E" w:rsidRDefault="000E06BD" w:rsidP="00595BB7">
            <w:pPr>
              <w:jc w:val="center"/>
              <w:rPr>
                <w:sz w:val="20"/>
                <w:szCs w:val="20"/>
              </w:rPr>
            </w:pPr>
            <w:r w:rsidRPr="00A0371E">
              <w:rPr>
                <w:sz w:val="20"/>
                <w:szCs w:val="20"/>
              </w:rPr>
              <w:t>2.</w:t>
            </w:r>
          </w:p>
        </w:tc>
        <w:tc>
          <w:tcPr>
            <w:tcW w:w="2410" w:type="dxa"/>
          </w:tcPr>
          <w:p w:rsidR="000E06BD" w:rsidRPr="00A0371E" w:rsidRDefault="000E06BD" w:rsidP="00595BB7">
            <w:pPr>
              <w:rPr>
                <w:sz w:val="20"/>
                <w:szCs w:val="20"/>
              </w:rPr>
            </w:pPr>
            <w:r w:rsidRPr="00A0371E">
              <w:rPr>
                <w:sz w:val="20"/>
                <w:szCs w:val="20"/>
              </w:rPr>
              <w:t>Место расположения объекта</w:t>
            </w:r>
          </w:p>
        </w:tc>
        <w:tc>
          <w:tcPr>
            <w:tcW w:w="7229" w:type="dxa"/>
            <w:vAlign w:val="center"/>
          </w:tcPr>
          <w:p w:rsidR="000E06BD" w:rsidRPr="00A0371E" w:rsidRDefault="00E80F4D" w:rsidP="00595BB7">
            <w:pPr>
              <w:jc w:val="both"/>
              <w:rPr>
                <w:sz w:val="20"/>
                <w:szCs w:val="20"/>
              </w:rPr>
            </w:pPr>
            <w:r w:rsidRPr="00A0371E">
              <w:rPr>
                <w:sz w:val="20"/>
                <w:szCs w:val="20"/>
              </w:rPr>
              <w:t xml:space="preserve">Российская Федерация, </w:t>
            </w:r>
            <w:r w:rsidR="000E06BD" w:rsidRPr="00A0371E">
              <w:rPr>
                <w:sz w:val="20"/>
                <w:szCs w:val="20"/>
              </w:rPr>
              <w:t xml:space="preserve">188477, Ленинградская область, р-н </w:t>
            </w:r>
            <w:proofErr w:type="spellStart"/>
            <w:r w:rsidR="000E06BD" w:rsidRPr="00A0371E">
              <w:rPr>
                <w:sz w:val="20"/>
                <w:szCs w:val="20"/>
              </w:rPr>
              <w:t>Кингисеппский</w:t>
            </w:r>
            <w:proofErr w:type="spellEnd"/>
            <w:r w:rsidR="000E06BD" w:rsidRPr="00A0371E">
              <w:rPr>
                <w:sz w:val="20"/>
                <w:szCs w:val="20"/>
              </w:rPr>
              <w:t xml:space="preserve">, с/п </w:t>
            </w:r>
            <w:proofErr w:type="spellStart"/>
            <w:r w:rsidR="000E06BD" w:rsidRPr="00A0371E">
              <w:rPr>
                <w:sz w:val="20"/>
                <w:szCs w:val="20"/>
              </w:rPr>
              <w:t>Вистинское</w:t>
            </w:r>
            <w:proofErr w:type="spellEnd"/>
            <w:r w:rsidR="000E06BD" w:rsidRPr="00A0371E">
              <w:rPr>
                <w:sz w:val="20"/>
                <w:szCs w:val="20"/>
              </w:rPr>
              <w:t>, Морской торговый порт Усть-Луга, Комплексы генеральных грузов, 3 очередь, участок 1 Координаты 59.723498, 28.438170</w:t>
            </w:r>
          </w:p>
        </w:tc>
      </w:tr>
      <w:tr w:rsidR="00232504" w:rsidRPr="00A0371E" w:rsidTr="0068311F">
        <w:trPr>
          <w:cantSplit/>
          <w:trHeight w:val="20"/>
        </w:trPr>
        <w:tc>
          <w:tcPr>
            <w:tcW w:w="851" w:type="dxa"/>
          </w:tcPr>
          <w:p w:rsidR="00232504" w:rsidRPr="00A0371E" w:rsidRDefault="00232504" w:rsidP="00595BB7">
            <w:pPr>
              <w:jc w:val="center"/>
              <w:rPr>
                <w:sz w:val="20"/>
                <w:szCs w:val="20"/>
              </w:rPr>
            </w:pPr>
            <w:r w:rsidRPr="00A0371E">
              <w:rPr>
                <w:sz w:val="20"/>
                <w:szCs w:val="20"/>
              </w:rPr>
              <w:t>3.</w:t>
            </w:r>
          </w:p>
        </w:tc>
        <w:tc>
          <w:tcPr>
            <w:tcW w:w="2410" w:type="dxa"/>
          </w:tcPr>
          <w:p w:rsidR="00232504" w:rsidRPr="00A0371E" w:rsidRDefault="00232504" w:rsidP="00595BB7">
            <w:pPr>
              <w:rPr>
                <w:sz w:val="20"/>
                <w:szCs w:val="20"/>
              </w:rPr>
            </w:pPr>
            <w:r w:rsidRPr="00A0371E">
              <w:rPr>
                <w:sz w:val="20"/>
                <w:szCs w:val="20"/>
              </w:rPr>
              <w:t>Наименование объекта</w:t>
            </w:r>
          </w:p>
        </w:tc>
        <w:tc>
          <w:tcPr>
            <w:tcW w:w="7229" w:type="dxa"/>
            <w:vAlign w:val="center"/>
          </w:tcPr>
          <w:p w:rsidR="00232504" w:rsidRPr="00A0371E" w:rsidRDefault="000E06BD" w:rsidP="00595BB7">
            <w:pPr>
              <w:jc w:val="both"/>
              <w:rPr>
                <w:sz w:val="20"/>
                <w:szCs w:val="20"/>
              </w:rPr>
            </w:pPr>
            <w:r w:rsidRPr="00A0371E">
              <w:rPr>
                <w:sz w:val="20"/>
                <w:szCs w:val="20"/>
              </w:rPr>
              <w:t>«Терминал по перевалке минеральных удобрений в Морском торговом порту Усть-Луга. Береговые об</w:t>
            </w:r>
            <w:r w:rsidR="00617C66" w:rsidRPr="00A0371E">
              <w:rPr>
                <w:sz w:val="20"/>
                <w:szCs w:val="20"/>
              </w:rPr>
              <w:t>ъекты терминала»</w:t>
            </w:r>
          </w:p>
        </w:tc>
      </w:tr>
      <w:tr w:rsidR="00232504" w:rsidRPr="00A0371E" w:rsidTr="0068311F">
        <w:trPr>
          <w:cantSplit/>
          <w:trHeight w:val="20"/>
        </w:trPr>
        <w:tc>
          <w:tcPr>
            <w:tcW w:w="851" w:type="dxa"/>
          </w:tcPr>
          <w:p w:rsidR="00232504" w:rsidRPr="00A0371E" w:rsidRDefault="0012769A" w:rsidP="00595B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232504" w:rsidRPr="00A0371E">
              <w:rPr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232504" w:rsidRPr="00A0371E" w:rsidRDefault="00265C43" w:rsidP="00595BB7">
            <w:pPr>
              <w:rPr>
                <w:sz w:val="20"/>
                <w:szCs w:val="20"/>
              </w:rPr>
            </w:pPr>
            <w:r w:rsidRPr="00A0371E">
              <w:rPr>
                <w:sz w:val="20"/>
                <w:szCs w:val="20"/>
              </w:rPr>
              <w:t>Подрядчик</w:t>
            </w:r>
          </w:p>
        </w:tc>
        <w:tc>
          <w:tcPr>
            <w:tcW w:w="7229" w:type="dxa"/>
            <w:vAlign w:val="center"/>
          </w:tcPr>
          <w:p w:rsidR="00232504" w:rsidRPr="00A0371E" w:rsidRDefault="00232504" w:rsidP="00595BB7">
            <w:pPr>
              <w:jc w:val="both"/>
              <w:rPr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154A33" w:rsidRPr="00A0371E" w:rsidTr="0068311F">
        <w:trPr>
          <w:cantSplit/>
          <w:trHeight w:val="20"/>
        </w:trPr>
        <w:tc>
          <w:tcPr>
            <w:tcW w:w="10490" w:type="dxa"/>
            <w:gridSpan w:val="3"/>
            <w:shd w:val="clear" w:color="auto" w:fill="DEEAF6"/>
          </w:tcPr>
          <w:p w:rsidR="00154A33" w:rsidRPr="00A0371E" w:rsidRDefault="00154A33" w:rsidP="00595BB7">
            <w:pPr>
              <w:jc w:val="center"/>
              <w:rPr>
                <w:i/>
                <w:sz w:val="20"/>
                <w:szCs w:val="20"/>
              </w:rPr>
            </w:pPr>
            <w:r w:rsidRPr="00A0371E">
              <w:rPr>
                <w:i/>
                <w:sz w:val="20"/>
                <w:szCs w:val="20"/>
              </w:rPr>
              <w:t>Техническая часть</w:t>
            </w:r>
          </w:p>
        </w:tc>
      </w:tr>
      <w:tr w:rsidR="00F31DB8" w:rsidRPr="00A0371E" w:rsidTr="00CF0721">
        <w:trPr>
          <w:trHeight w:val="359"/>
        </w:trPr>
        <w:tc>
          <w:tcPr>
            <w:tcW w:w="851" w:type="dxa"/>
          </w:tcPr>
          <w:p w:rsidR="00F31DB8" w:rsidRPr="00A0371E" w:rsidRDefault="0012769A" w:rsidP="00595B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F31DB8" w:rsidRPr="00A0371E">
              <w:rPr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F31DB8" w:rsidRPr="00A0371E" w:rsidRDefault="00F31DB8" w:rsidP="00595BB7">
            <w:pPr>
              <w:rPr>
                <w:sz w:val="20"/>
                <w:szCs w:val="20"/>
              </w:rPr>
            </w:pPr>
            <w:r w:rsidRPr="00A0371E">
              <w:rPr>
                <w:sz w:val="20"/>
                <w:szCs w:val="20"/>
              </w:rPr>
              <w:t>Цель</w:t>
            </w:r>
          </w:p>
        </w:tc>
        <w:tc>
          <w:tcPr>
            <w:tcW w:w="7229" w:type="dxa"/>
          </w:tcPr>
          <w:p w:rsidR="0068311F" w:rsidRDefault="00AE66EA" w:rsidP="00595BB7">
            <w:pPr>
              <w:jc w:val="both"/>
              <w:rPr>
                <w:sz w:val="20"/>
              </w:rPr>
            </w:pPr>
            <w:r>
              <w:rPr>
                <w:sz w:val="20"/>
              </w:rPr>
              <w:t>Устройство площадки для с</w:t>
            </w:r>
            <w:r w:rsidR="002353EB">
              <w:rPr>
                <w:sz w:val="20"/>
              </w:rPr>
              <w:t>кладировани</w:t>
            </w:r>
            <w:r>
              <w:rPr>
                <w:sz w:val="20"/>
              </w:rPr>
              <w:t>я</w:t>
            </w:r>
            <w:r w:rsidR="00566BAC">
              <w:rPr>
                <w:sz w:val="20"/>
              </w:rPr>
              <w:t xml:space="preserve"> оборудования ООО «ЕТУ» (ЛОТ № 3</w:t>
            </w:r>
            <w:r w:rsidR="002353EB">
              <w:rPr>
                <w:sz w:val="20"/>
              </w:rPr>
              <w:t>)</w:t>
            </w:r>
            <w:r w:rsidR="00566BAC">
              <w:rPr>
                <w:sz w:val="20"/>
              </w:rPr>
              <w:t>.</w:t>
            </w:r>
          </w:p>
          <w:p w:rsidR="002353EB" w:rsidRDefault="002353EB" w:rsidP="00595BB7">
            <w:pPr>
              <w:jc w:val="both"/>
              <w:rPr>
                <w:i/>
                <w:color w:val="000000"/>
                <w:sz w:val="20"/>
                <w:szCs w:val="20"/>
              </w:rPr>
            </w:pPr>
            <w:r w:rsidRPr="00A0371E">
              <w:rPr>
                <w:i/>
                <w:color w:val="000000"/>
                <w:sz w:val="20"/>
                <w:szCs w:val="20"/>
              </w:rPr>
              <w:t>(Приложение № 1 к настоящему Техническому заданию).</w:t>
            </w:r>
          </w:p>
          <w:p w:rsidR="00566BAC" w:rsidRDefault="00566BAC" w:rsidP="00595BB7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Перемещение </w:t>
            </w:r>
            <w:r w:rsidR="00AA5258">
              <w:rPr>
                <w:sz w:val="20"/>
              </w:rPr>
              <w:t>модульного штаба (</w:t>
            </w:r>
            <w:proofErr w:type="spellStart"/>
            <w:r>
              <w:rPr>
                <w:sz w:val="20"/>
              </w:rPr>
              <w:t>ВЗиС</w:t>
            </w:r>
            <w:proofErr w:type="spellEnd"/>
            <w:r w:rsidR="00AA5258">
              <w:rPr>
                <w:sz w:val="20"/>
              </w:rPr>
              <w:t>)</w:t>
            </w:r>
            <w:r w:rsidR="00AE66EA">
              <w:rPr>
                <w:sz w:val="20"/>
              </w:rPr>
              <w:t>, монтаж</w:t>
            </w:r>
            <w:r>
              <w:rPr>
                <w:sz w:val="20"/>
              </w:rPr>
              <w:t>.</w:t>
            </w:r>
          </w:p>
          <w:p w:rsidR="00566BAC" w:rsidRPr="00566BAC" w:rsidRDefault="00C439EE" w:rsidP="00595BB7">
            <w:pPr>
              <w:jc w:val="both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(Приложение № 3</w:t>
            </w:r>
            <w:r w:rsidR="00566BAC" w:rsidRPr="00A0371E">
              <w:rPr>
                <w:i/>
                <w:color w:val="000000"/>
                <w:sz w:val="20"/>
                <w:szCs w:val="20"/>
              </w:rPr>
              <w:t xml:space="preserve"> к настоящему Техническому заданию).</w:t>
            </w:r>
          </w:p>
        </w:tc>
      </w:tr>
      <w:tr w:rsidR="00F64CEF" w:rsidRPr="00A0371E" w:rsidTr="004D56E4">
        <w:trPr>
          <w:trHeight w:val="623"/>
        </w:trPr>
        <w:tc>
          <w:tcPr>
            <w:tcW w:w="851" w:type="dxa"/>
            <w:vMerge w:val="restart"/>
          </w:tcPr>
          <w:p w:rsidR="00F64CEF" w:rsidRPr="00A0371E" w:rsidRDefault="0012769A" w:rsidP="00595B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F64CEF" w:rsidRPr="00A0371E">
              <w:rPr>
                <w:sz w:val="20"/>
                <w:szCs w:val="20"/>
              </w:rPr>
              <w:t>.</w:t>
            </w:r>
          </w:p>
        </w:tc>
        <w:tc>
          <w:tcPr>
            <w:tcW w:w="2410" w:type="dxa"/>
            <w:vMerge w:val="restart"/>
          </w:tcPr>
          <w:p w:rsidR="00F64CEF" w:rsidRPr="00A0371E" w:rsidRDefault="00F64CEF" w:rsidP="00595BB7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 w:rsidRPr="00A0371E">
              <w:rPr>
                <w:color w:val="000000"/>
                <w:sz w:val="20"/>
                <w:szCs w:val="20"/>
              </w:rPr>
              <w:t>Состав работ, выполняемых Подрядчиком</w:t>
            </w:r>
          </w:p>
        </w:tc>
        <w:tc>
          <w:tcPr>
            <w:tcW w:w="7229" w:type="dxa"/>
          </w:tcPr>
          <w:p w:rsidR="00F64CEF" w:rsidRDefault="00915E0F" w:rsidP="00595BB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Для подготовки площадки для </w:t>
            </w:r>
            <w:r w:rsidRPr="00915E0F">
              <w:rPr>
                <w:sz w:val="20"/>
                <w:szCs w:val="20"/>
              </w:rPr>
              <w:t>Склада временного хранения (СВХ № 3)</w:t>
            </w:r>
            <w:r w:rsidR="00730BDF">
              <w:rPr>
                <w:sz w:val="20"/>
                <w:szCs w:val="20"/>
              </w:rPr>
              <w:t xml:space="preserve"> по</w:t>
            </w:r>
            <w:r w:rsidR="00730BDF">
              <w:t xml:space="preserve"> </w:t>
            </w:r>
            <w:r w:rsidR="00730BDF" w:rsidRPr="00730BDF">
              <w:rPr>
                <w:sz w:val="20"/>
                <w:szCs w:val="20"/>
              </w:rPr>
              <w:t>проект</w:t>
            </w:r>
            <w:r w:rsidR="00730BDF">
              <w:rPr>
                <w:sz w:val="20"/>
                <w:szCs w:val="20"/>
              </w:rPr>
              <w:t>у</w:t>
            </w:r>
            <w:r w:rsidR="00730BDF" w:rsidRPr="00730BDF">
              <w:rPr>
                <w:sz w:val="20"/>
                <w:szCs w:val="20"/>
              </w:rPr>
              <w:t xml:space="preserve"> «Терминал по перевалке минеральных удобрений в МТП Усть-Луга. Береговые объекты терминала»</w:t>
            </w:r>
            <w:r w:rsidRPr="00915E0F">
              <w:rPr>
                <w:sz w:val="20"/>
                <w:szCs w:val="20"/>
              </w:rPr>
              <w:t xml:space="preserve"> необходимо </w:t>
            </w:r>
            <w:r w:rsidR="00F64CEF" w:rsidRPr="00A0371E">
              <w:rPr>
                <w:sz w:val="20"/>
                <w:szCs w:val="20"/>
              </w:rPr>
              <w:t>выполнить</w:t>
            </w:r>
            <w:r>
              <w:rPr>
                <w:sz w:val="20"/>
                <w:szCs w:val="20"/>
              </w:rPr>
              <w:t xml:space="preserve"> следующие работы</w:t>
            </w:r>
            <w:r w:rsidR="00F64CEF" w:rsidRPr="00A0371E">
              <w:rPr>
                <w:sz w:val="20"/>
                <w:szCs w:val="20"/>
              </w:rPr>
              <w:t>:</w:t>
            </w:r>
          </w:p>
          <w:p w:rsidR="0012769A" w:rsidRPr="00FF0E6D" w:rsidRDefault="00915E0F" w:rsidP="00915E0F">
            <w:pPr>
              <w:rPr>
                <w:b/>
                <w:sz w:val="20"/>
                <w:szCs w:val="20"/>
              </w:rPr>
            </w:pPr>
            <w:r w:rsidRPr="00FF0E6D">
              <w:rPr>
                <w:b/>
                <w:sz w:val="20"/>
                <w:szCs w:val="20"/>
              </w:rPr>
              <w:t>На п</w:t>
            </w:r>
            <w:r w:rsidR="00176F53" w:rsidRPr="00FF0E6D">
              <w:rPr>
                <w:b/>
                <w:sz w:val="20"/>
                <w:szCs w:val="20"/>
              </w:rPr>
              <w:t>лощадк</w:t>
            </w:r>
            <w:r w:rsidRPr="00FF0E6D">
              <w:rPr>
                <w:b/>
                <w:sz w:val="20"/>
                <w:szCs w:val="20"/>
              </w:rPr>
              <w:t>е</w:t>
            </w:r>
            <w:r w:rsidR="0012769A" w:rsidRPr="00FF0E6D">
              <w:rPr>
                <w:b/>
                <w:sz w:val="20"/>
                <w:szCs w:val="20"/>
              </w:rPr>
              <w:t xml:space="preserve"> № 1</w:t>
            </w:r>
            <w:r w:rsidR="00D50D46">
              <w:rPr>
                <w:b/>
                <w:sz w:val="20"/>
                <w:szCs w:val="20"/>
              </w:rPr>
              <w:t xml:space="preserve"> </w:t>
            </w:r>
            <w:r w:rsidR="00D50D46" w:rsidRPr="00FF0E6D">
              <w:rPr>
                <w:color w:val="000000"/>
                <w:sz w:val="20"/>
                <w:szCs w:val="20"/>
              </w:rPr>
              <w:t>(Приложение № 1 к настоящему Техническому заданию)</w:t>
            </w:r>
            <w:r w:rsidR="00D50D46">
              <w:rPr>
                <w:color w:val="000000"/>
                <w:sz w:val="20"/>
                <w:szCs w:val="20"/>
              </w:rPr>
              <w:t>:</w:t>
            </w:r>
          </w:p>
          <w:p w:rsidR="00F64CEF" w:rsidRPr="00FF0E6D" w:rsidRDefault="00915E0F" w:rsidP="00730BDF">
            <w:pPr>
              <w:pStyle w:val="ad"/>
              <w:numPr>
                <w:ilvl w:val="0"/>
                <w:numId w:val="13"/>
              </w:numPr>
              <w:shd w:val="clear" w:color="auto" w:fill="FFFFFF"/>
              <w:ind w:left="52" w:firstLine="308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F64CEF" w:rsidRPr="00FF0E6D">
              <w:rPr>
                <w:color w:val="000000"/>
                <w:sz w:val="20"/>
                <w:szCs w:val="20"/>
              </w:rPr>
              <w:t xml:space="preserve">Планировка существующего песчаного основания с уплотнением                                   </w:t>
            </w:r>
            <w:r w:rsidR="00F64CEF" w:rsidRPr="00FF0E6D">
              <w:rPr>
                <w:color w:val="000000"/>
                <w:sz w:val="20"/>
                <w:szCs w:val="20"/>
                <w:lang w:val="en-US"/>
              </w:rPr>
              <w:t>S</w:t>
            </w:r>
            <w:r w:rsidR="00176F53" w:rsidRPr="00FF0E6D">
              <w:rPr>
                <w:color w:val="000000"/>
                <w:sz w:val="20"/>
                <w:szCs w:val="20"/>
              </w:rPr>
              <w:t xml:space="preserve"> = 2 264</w:t>
            </w:r>
            <w:r w:rsidR="00F64CEF" w:rsidRPr="00FF0E6D">
              <w:rPr>
                <w:color w:val="000000"/>
                <w:sz w:val="20"/>
                <w:szCs w:val="20"/>
              </w:rPr>
              <w:t xml:space="preserve"> м</w:t>
            </w:r>
            <w:r w:rsidR="00F64CEF" w:rsidRPr="00FF0E6D">
              <w:rPr>
                <w:color w:val="000000"/>
                <w:sz w:val="20"/>
                <w:szCs w:val="20"/>
                <w:vertAlign w:val="superscript"/>
              </w:rPr>
              <w:t>2</w:t>
            </w:r>
            <w:r w:rsidR="00F64CEF" w:rsidRPr="00FF0E6D">
              <w:rPr>
                <w:sz w:val="20"/>
                <w:szCs w:val="20"/>
              </w:rPr>
              <w:t xml:space="preserve"> </w:t>
            </w:r>
          </w:p>
          <w:p w:rsidR="00F64CEF" w:rsidRPr="00FF0E6D" w:rsidRDefault="00F64CEF" w:rsidP="00595BB7">
            <w:pPr>
              <w:shd w:val="clear" w:color="auto" w:fill="FFFFFF"/>
              <w:jc w:val="both"/>
              <w:rPr>
                <w:color w:val="000000"/>
                <w:sz w:val="20"/>
                <w:szCs w:val="20"/>
              </w:rPr>
            </w:pPr>
            <w:r w:rsidRPr="00FF0E6D">
              <w:rPr>
                <w:color w:val="000000"/>
                <w:sz w:val="20"/>
                <w:szCs w:val="20"/>
              </w:rPr>
              <w:t>Коэффициент уплотнения песка 0,95 (Подтверждается протоколами независимой лаборатории).</w:t>
            </w:r>
          </w:p>
          <w:p w:rsidR="00F64CEF" w:rsidRPr="00FF0E6D" w:rsidRDefault="00F64CEF" w:rsidP="00595BB7">
            <w:pPr>
              <w:shd w:val="clear" w:color="auto" w:fill="FFFFFF"/>
              <w:jc w:val="both"/>
              <w:rPr>
                <w:color w:val="000000"/>
                <w:sz w:val="20"/>
                <w:szCs w:val="20"/>
              </w:rPr>
            </w:pPr>
            <w:r w:rsidRPr="00FF0E6D">
              <w:rPr>
                <w:color w:val="000000"/>
                <w:sz w:val="20"/>
                <w:szCs w:val="20"/>
              </w:rPr>
              <w:t>*Привлечение независимой лаборатории входит в обязанности Подрядчика.</w:t>
            </w:r>
          </w:p>
          <w:p w:rsidR="00F64CEF" w:rsidRPr="00FF0E6D" w:rsidRDefault="00F64CEF" w:rsidP="00595BB7">
            <w:pPr>
              <w:shd w:val="clear" w:color="auto" w:fill="FFFFFF"/>
              <w:jc w:val="both"/>
              <w:rPr>
                <w:color w:val="000000"/>
                <w:sz w:val="20"/>
                <w:szCs w:val="20"/>
              </w:rPr>
            </w:pPr>
            <w:r w:rsidRPr="00FF0E6D">
              <w:rPr>
                <w:color w:val="000000"/>
                <w:sz w:val="20"/>
                <w:szCs w:val="20"/>
              </w:rPr>
              <w:t xml:space="preserve">**допуск по планировочной отметке подготовленной площадки должен составлять </w:t>
            </w:r>
            <w:r w:rsidRPr="00FF0E6D">
              <w:rPr>
                <w:color w:val="000000"/>
                <w:sz w:val="20"/>
                <w:szCs w:val="20"/>
                <w:u w:val="single"/>
              </w:rPr>
              <w:t>+</w:t>
            </w:r>
            <w:r w:rsidRPr="00FF0E6D">
              <w:rPr>
                <w:color w:val="000000"/>
                <w:sz w:val="20"/>
                <w:szCs w:val="20"/>
              </w:rPr>
              <w:t xml:space="preserve"> 5 см.</w:t>
            </w:r>
          </w:p>
          <w:p w:rsidR="00354744" w:rsidRPr="00354744" w:rsidRDefault="00915E0F" w:rsidP="00354744">
            <w:pPr>
              <w:pStyle w:val="ad"/>
              <w:numPr>
                <w:ilvl w:val="0"/>
                <w:numId w:val="13"/>
              </w:numPr>
              <w:shd w:val="clear" w:color="auto" w:fill="FFFFFF"/>
              <w:ind w:left="0" w:firstLine="168"/>
              <w:rPr>
                <w:color w:val="000000"/>
                <w:sz w:val="20"/>
                <w:szCs w:val="20"/>
              </w:rPr>
            </w:pPr>
            <w:r w:rsidRPr="00354744">
              <w:rPr>
                <w:color w:val="000000"/>
                <w:sz w:val="20"/>
                <w:szCs w:val="20"/>
              </w:rPr>
              <w:t>Укладка плит ПАГ-14 – 40 шт</w:t>
            </w:r>
            <w:r w:rsidR="00FF0E6D" w:rsidRPr="00354744">
              <w:rPr>
                <w:color w:val="000000"/>
                <w:sz w:val="20"/>
                <w:szCs w:val="20"/>
              </w:rPr>
              <w:t>.</w:t>
            </w:r>
            <w:r w:rsidR="00FF0E6D" w:rsidRPr="00354744">
              <w:rPr>
                <w:sz w:val="20"/>
                <w:szCs w:val="20"/>
              </w:rPr>
              <w:t xml:space="preserve"> </w:t>
            </w:r>
            <w:r w:rsidR="003C18CB">
              <w:rPr>
                <w:sz w:val="20"/>
                <w:szCs w:val="20"/>
              </w:rPr>
              <w:t>м</w:t>
            </w:r>
            <w:r w:rsidR="00FF0E6D" w:rsidRPr="00354744">
              <w:rPr>
                <w:sz w:val="20"/>
                <w:szCs w:val="20"/>
              </w:rPr>
              <w:t>онтаж произвести в соответствии с утверждённым планировочным решением</w:t>
            </w:r>
            <w:r w:rsidR="00354744">
              <w:rPr>
                <w:sz w:val="20"/>
                <w:szCs w:val="20"/>
              </w:rPr>
              <w:t xml:space="preserve">, предусмотреть </w:t>
            </w:r>
            <w:r w:rsidR="00354744" w:rsidRPr="00354744">
              <w:rPr>
                <w:color w:val="000000"/>
                <w:sz w:val="20"/>
                <w:szCs w:val="20"/>
              </w:rPr>
              <w:t>выравнивающ</w:t>
            </w:r>
            <w:r w:rsidR="00354744">
              <w:rPr>
                <w:color w:val="000000"/>
                <w:sz w:val="20"/>
                <w:szCs w:val="20"/>
              </w:rPr>
              <w:t>ий</w:t>
            </w:r>
            <w:r w:rsidR="00354744" w:rsidRPr="00354744">
              <w:rPr>
                <w:color w:val="000000"/>
                <w:sz w:val="20"/>
                <w:szCs w:val="20"/>
              </w:rPr>
              <w:t xml:space="preserve"> сло</w:t>
            </w:r>
            <w:r w:rsidR="00354744">
              <w:rPr>
                <w:color w:val="000000"/>
                <w:sz w:val="20"/>
                <w:szCs w:val="20"/>
              </w:rPr>
              <w:t>й</w:t>
            </w:r>
            <w:r w:rsidR="00354744" w:rsidRPr="00354744">
              <w:rPr>
                <w:color w:val="000000"/>
                <w:sz w:val="20"/>
                <w:szCs w:val="20"/>
              </w:rPr>
              <w:t xml:space="preserve"> из песка толщиной 50 мм</w:t>
            </w:r>
            <w:r w:rsidR="00354744">
              <w:rPr>
                <w:color w:val="000000"/>
                <w:sz w:val="20"/>
                <w:szCs w:val="20"/>
              </w:rPr>
              <w:t>;</w:t>
            </w:r>
          </w:p>
          <w:p w:rsidR="00FF0E6D" w:rsidRPr="00354744" w:rsidRDefault="00354744" w:rsidP="00354744">
            <w:pPr>
              <w:shd w:val="clear" w:color="auto" w:fill="FFFFFF"/>
              <w:rPr>
                <w:b/>
                <w:color w:val="000000"/>
                <w:sz w:val="20"/>
                <w:szCs w:val="20"/>
              </w:rPr>
            </w:pPr>
            <w:r w:rsidRPr="00FF0E6D">
              <w:rPr>
                <w:color w:val="000000"/>
                <w:sz w:val="20"/>
                <w:szCs w:val="20"/>
              </w:rPr>
              <w:t>Песок строительный– поставка Подрядчика.</w:t>
            </w:r>
          </w:p>
          <w:p w:rsidR="00915E0F" w:rsidRPr="00FF0E6D" w:rsidRDefault="00915E0F" w:rsidP="00915E0F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 w:rsidRPr="00FF0E6D">
              <w:rPr>
                <w:color w:val="000000"/>
                <w:sz w:val="20"/>
                <w:szCs w:val="20"/>
              </w:rPr>
              <w:t>Плиты ПАГ -14 в количестве 40 шт. – поставка Заказчика.</w:t>
            </w:r>
          </w:p>
          <w:p w:rsidR="00FF0E6D" w:rsidRDefault="00FF0E6D" w:rsidP="00FF0E6D">
            <w:pPr>
              <w:rPr>
                <w:b/>
                <w:sz w:val="20"/>
                <w:szCs w:val="20"/>
              </w:rPr>
            </w:pPr>
            <w:r w:rsidRPr="00FF0E6D">
              <w:rPr>
                <w:b/>
                <w:sz w:val="20"/>
                <w:szCs w:val="20"/>
              </w:rPr>
              <w:t>На площадке № 2</w:t>
            </w:r>
            <w:r w:rsidR="00D50D46">
              <w:rPr>
                <w:b/>
                <w:sz w:val="20"/>
                <w:szCs w:val="20"/>
              </w:rPr>
              <w:t xml:space="preserve"> </w:t>
            </w:r>
            <w:r w:rsidR="00D50D46" w:rsidRPr="00FF0E6D">
              <w:rPr>
                <w:color w:val="000000"/>
                <w:sz w:val="20"/>
                <w:szCs w:val="20"/>
              </w:rPr>
              <w:t>(Приложение № 1 к настоящему Техническому заданию)</w:t>
            </w:r>
            <w:r w:rsidR="00D50D46">
              <w:rPr>
                <w:color w:val="000000"/>
                <w:sz w:val="20"/>
                <w:szCs w:val="20"/>
              </w:rPr>
              <w:t>:</w:t>
            </w:r>
          </w:p>
          <w:p w:rsidR="00FF0E6D" w:rsidRPr="00FF0E6D" w:rsidRDefault="00FF0E6D" w:rsidP="00FF0E6D">
            <w:pPr>
              <w:pStyle w:val="ad"/>
              <w:numPr>
                <w:ilvl w:val="0"/>
                <w:numId w:val="14"/>
              </w:numPr>
              <w:shd w:val="clear" w:color="auto" w:fill="FFFFFF"/>
              <w:tabs>
                <w:tab w:val="left" w:pos="269"/>
                <w:tab w:val="left" w:pos="420"/>
              </w:tabs>
              <w:rPr>
                <w:sz w:val="20"/>
                <w:szCs w:val="20"/>
              </w:rPr>
            </w:pPr>
            <w:r w:rsidRPr="00FF0E6D">
              <w:rPr>
                <w:sz w:val="20"/>
                <w:szCs w:val="20"/>
              </w:rPr>
              <w:t>Демонтаж плит ПАГ 14 – 42 шт.</w:t>
            </w:r>
          </w:p>
          <w:p w:rsidR="00FF0E6D" w:rsidRPr="00FF0E6D" w:rsidRDefault="00354744" w:rsidP="00FF0E6D">
            <w:pPr>
              <w:pStyle w:val="ad"/>
              <w:numPr>
                <w:ilvl w:val="0"/>
                <w:numId w:val="14"/>
              </w:numPr>
              <w:shd w:val="clear" w:color="auto" w:fill="FFFFFF"/>
              <w:ind w:left="0" w:firstLine="36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Отсыпка </w:t>
            </w:r>
            <w:r w:rsidRPr="00FF0E6D">
              <w:rPr>
                <w:color w:val="000000"/>
                <w:sz w:val="20"/>
                <w:szCs w:val="20"/>
              </w:rPr>
              <w:t>пес</w:t>
            </w:r>
            <w:r>
              <w:rPr>
                <w:color w:val="000000"/>
                <w:sz w:val="20"/>
                <w:szCs w:val="20"/>
              </w:rPr>
              <w:t>ком</w:t>
            </w:r>
            <w:r w:rsidR="003C18CB">
              <w:rPr>
                <w:color w:val="000000"/>
                <w:sz w:val="20"/>
                <w:szCs w:val="20"/>
              </w:rPr>
              <w:t xml:space="preserve"> </w:t>
            </w:r>
            <w:r w:rsidRPr="00FF0E6D">
              <w:rPr>
                <w:color w:val="000000"/>
                <w:sz w:val="20"/>
                <w:szCs w:val="20"/>
              </w:rPr>
              <w:t>основания</w:t>
            </w:r>
            <w:r>
              <w:rPr>
                <w:color w:val="000000"/>
                <w:sz w:val="20"/>
                <w:szCs w:val="20"/>
              </w:rPr>
              <w:t xml:space="preserve"> толщиной 300 мм и п</w:t>
            </w:r>
            <w:r w:rsidR="00FF0E6D" w:rsidRPr="00FF0E6D">
              <w:rPr>
                <w:color w:val="000000"/>
                <w:sz w:val="20"/>
                <w:szCs w:val="20"/>
              </w:rPr>
              <w:t xml:space="preserve">ланировка существующего с уплотнением </w:t>
            </w:r>
            <w:r w:rsidR="00FF0E6D" w:rsidRPr="00FF0E6D">
              <w:rPr>
                <w:color w:val="000000"/>
                <w:sz w:val="20"/>
                <w:szCs w:val="20"/>
                <w:lang w:val="en-US"/>
              </w:rPr>
              <w:t>S</w:t>
            </w:r>
            <w:r w:rsidR="00FF0E6D" w:rsidRPr="00FF0E6D">
              <w:rPr>
                <w:color w:val="000000"/>
                <w:sz w:val="20"/>
                <w:szCs w:val="20"/>
              </w:rPr>
              <w:t xml:space="preserve"> = 50</w:t>
            </w:r>
            <w:r w:rsidR="003C01E4">
              <w:rPr>
                <w:color w:val="000000"/>
                <w:sz w:val="20"/>
                <w:szCs w:val="20"/>
              </w:rPr>
              <w:t>4</w:t>
            </w:r>
            <w:r w:rsidR="00FF0E6D" w:rsidRPr="00FF0E6D">
              <w:rPr>
                <w:color w:val="000000"/>
                <w:sz w:val="20"/>
                <w:szCs w:val="20"/>
              </w:rPr>
              <w:t xml:space="preserve"> м</w:t>
            </w:r>
            <w:r w:rsidR="00FF0E6D" w:rsidRPr="00FF0E6D">
              <w:rPr>
                <w:color w:val="000000"/>
                <w:sz w:val="20"/>
                <w:szCs w:val="20"/>
                <w:vertAlign w:val="superscript"/>
              </w:rPr>
              <w:t>2</w:t>
            </w:r>
            <w:r w:rsidR="003C18CB">
              <w:rPr>
                <w:sz w:val="20"/>
                <w:szCs w:val="20"/>
              </w:rPr>
              <w:t>;</w:t>
            </w:r>
          </w:p>
          <w:p w:rsidR="00FF0E6D" w:rsidRPr="00FF0E6D" w:rsidRDefault="00FF0E6D" w:rsidP="00FF0E6D">
            <w:pPr>
              <w:shd w:val="clear" w:color="auto" w:fill="FFFFFF"/>
              <w:jc w:val="both"/>
              <w:rPr>
                <w:color w:val="000000"/>
                <w:sz w:val="20"/>
                <w:szCs w:val="20"/>
              </w:rPr>
            </w:pPr>
            <w:r w:rsidRPr="00FF0E6D">
              <w:rPr>
                <w:color w:val="000000"/>
                <w:sz w:val="20"/>
                <w:szCs w:val="20"/>
              </w:rPr>
              <w:t>Коэффициент уплотнения песка 0,95 (Подтверждается протоколами независимой лаборатории).</w:t>
            </w:r>
          </w:p>
          <w:p w:rsidR="00FF0E6D" w:rsidRPr="00FF0E6D" w:rsidRDefault="00FF0E6D" w:rsidP="00FF0E6D">
            <w:pPr>
              <w:shd w:val="clear" w:color="auto" w:fill="FFFFFF"/>
              <w:jc w:val="both"/>
              <w:rPr>
                <w:color w:val="000000"/>
                <w:sz w:val="20"/>
                <w:szCs w:val="20"/>
              </w:rPr>
            </w:pPr>
            <w:r w:rsidRPr="00FF0E6D">
              <w:rPr>
                <w:color w:val="000000"/>
                <w:sz w:val="20"/>
                <w:szCs w:val="20"/>
              </w:rPr>
              <w:t>*Привлечение независимой лаборатории входит в обязанности Подрядчика.</w:t>
            </w:r>
          </w:p>
          <w:p w:rsidR="00FF0E6D" w:rsidRPr="00FF0E6D" w:rsidRDefault="00FF0E6D" w:rsidP="00FF0E6D">
            <w:pPr>
              <w:shd w:val="clear" w:color="auto" w:fill="FFFFFF"/>
              <w:jc w:val="both"/>
              <w:rPr>
                <w:color w:val="000000"/>
                <w:sz w:val="20"/>
                <w:szCs w:val="20"/>
              </w:rPr>
            </w:pPr>
            <w:r w:rsidRPr="00FF0E6D">
              <w:rPr>
                <w:color w:val="000000"/>
                <w:sz w:val="20"/>
                <w:szCs w:val="20"/>
              </w:rPr>
              <w:lastRenderedPageBreak/>
              <w:t xml:space="preserve">**допуск по планировочной отметке подготовленной площадки должен составлять </w:t>
            </w:r>
            <w:r w:rsidRPr="00FF0E6D">
              <w:rPr>
                <w:color w:val="000000"/>
                <w:sz w:val="20"/>
                <w:szCs w:val="20"/>
                <w:u w:val="single"/>
              </w:rPr>
              <w:t>+</w:t>
            </w:r>
            <w:r w:rsidRPr="00FF0E6D">
              <w:rPr>
                <w:color w:val="000000"/>
                <w:sz w:val="20"/>
                <w:szCs w:val="20"/>
              </w:rPr>
              <w:t xml:space="preserve"> 5 см.</w:t>
            </w:r>
          </w:p>
          <w:p w:rsidR="003C18CB" w:rsidRPr="00354744" w:rsidRDefault="00FF0E6D" w:rsidP="003C18CB">
            <w:pPr>
              <w:pStyle w:val="ad"/>
              <w:numPr>
                <w:ilvl w:val="0"/>
                <w:numId w:val="13"/>
              </w:numPr>
              <w:shd w:val="clear" w:color="auto" w:fill="FFFFFF"/>
              <w:ind w:left="0" w:firstLine="476"/>
              <w:rPr>
                <w:color w:val="000000"/>
                <w:sz w:val="20"/>
                <w:szCs w:val="20"/>
              </w:rPr>
            </w:pPr>
            <w:r w:rsidRPr="00730BDF">
              <w:rPr>
                <w:color w:val="000000"/>
                <w:sz w:val="20"/>
                <w:szCs w:val="20"/>
              </w:rPr>
              <w:t>Укладка плит ПАГ-14 – 4</w:t>
            </w:r>
            <w:r w:rsidR="00730BDF">
              <w:rPr>
                <w:color w:val="000000"/>
                <w:sz w:val="20"/>
                <w:szCs w:val="20"/>
              </w:rPr>
              <w:t>2</w:t>
            </w:r>
            <w:r w:rsidRPr="00730BDF">
              <w:rPr>
                <w:color w:val="000000"/>
                <w:sz w:val="20"/>
                <w:szCs w:val="20"/>
              </w:rPr>
              <w:t xml:space="preserve"> шт.</w:t>
            </w:r>
            <w:r w:rsidRPr="00730BDF">
              <w:rPr>
                <w:sz w:val="20"/>
                <w:szCs w:val="20"/>
              </w:rPr>
              <w:t xml:space="preserve"> Монтаж произвести в соответствии с утверждённым планировочным решением</w:t>
            </w:r>
            <w:r w:rsidR="003C18CB">
              <w:rPr>
                <w:sz w:val="20"/>
                <w:szCs w:val="20"/>
              </w:rPr>
              <w:t xml:space="preserve">, предусмотреть </w:t>
            </w:r>
            <w:r w:rsidR="003C18CB" w:rsidRPr="00354744">
              <w:rPr>
                <w:color w:val="000000"/>
                <w:sz w:val="20"/>
                <w:szCs w:val="20"/>
              </w:rPr>
              <w:t>выравнивающ</w:t>
            </w:r>
            <w:r w:rsidR="003C18CB">
              <w:rPr>
                <w:color w:val="000000"/>
                <w:sz w:val="20"/>
                <w:szCs w:val="20"/>
              </w:rPr>
              <w:t>ий</w:t>
            </w:r>
            <w:r w:rsidR="003C18CB" w:rsidRPr="00354744">
              <w:rPr>
                <w:color w:val="000000"/>
                <w:sz w:val="20"/>
                <w:szCs w:val="20"/>
              </w:rPr>
              <w:t xml:space="preserve"> сло</w:t>
            </w:r>
            <w:r w:rsidR="003C18CB">
              <w:rPr>
                <w:color w:val="000000"/>
                <w:sz w:val="20"/>
                <w:szCs w:val="20"/>
              </w:rPr>
              <w:t>й</w:t>
            </w:r>
            <w:r w:rsidR="003C18CB" w:rsidRPr="00354744">
              <w:rPr>
                <w:color w:val="000000"/>
                <w:sz w:val="20"/>
                <w:szCs w:val="20"/>
              </w:rPr>
              <w:t xml:space="preserve"> из песка толщиной 50 мм</w:t>
            </w:r>
            <w:r w:rsidR="003C18CB">
              <w:rPr>
                <w:color w:val="000000"/>
                <w:sz w:val="20"/>
                <w:szCs w:val="20"/>
              </w:rPr>
              <w:t>;</w:t>
            </w:r>
          </w:p>
          <w:p w:rsidR="00FF0E6D" w:rsidRDefault="00FF0E6D" w:rsidP="003C18CB">
            <w:pPr>
              <w:pStyle w:val="ad"/>
              <w:shd w:val="clear" w:color="auto" w:fill="FFFFFF"/>
              <w:ind w:left="360"/>
              <w:jc w:val="both"/>
              <w:rPr>
                <w:color w:val="000000"/>
                <w:sz w:val="20"/>
                <w:szCs w:val="20"/>
              </w:rPr>
            </w:pPr>
            <w:r w:rsidRPr="00730BDF">
              <w:rPr>
                <w:sz w:val="20"/>
                <w:szCs w:val="20"/>
              </w:rPr>
              <w:t xml:space="preserve"> </w:t>
            </w:r>
            <w:r w:rsidRPr="00730BDF">
              <w:rPr>
                <w:color w:val="000000"/>
                <w:sz w:val="20"/>
                <w:szCs w:val="20"/>
              </w:rPr>
              <w:t>(Плиты ПАГ -14 в количестве 4</w:t>
            </w:r>
            <w:r w:rsidR="00730BDF">
              <w:rPr>
                <w:color w:val="000000"/>
                <w:sz w:val="20"/>
                <w:szCs w:val="20"/>
              </w:rPr>
              <w:t>2</w:t>
            </w:r>
            <w:r w:rsidRPr="00730BDF">
              <w:rPr>
                <w:color w:val="000000"/>
                <w:sz w:val="20"/>
                <w:szCs w:val="20"/>
              </w:rPr>
              <w:t xml:space="preserve"> шт. – поставка Заказчика.</w:t>
            </w:r>
            <w:r w:rsidR="006F05BC">
              <w:rPr>
                <w:color w:val="000000"/>
                <w:sz w:val="20"/>
                <w:szCs w:val="20"/>
              </w:rPr>
              <w:t>)</w:t>
            </w:r>
          </w:p>
          <w:p w:rsidR="003C18CB" w:rsidRPr="006F05BC" w:rsidRDefault="003C18CB" w:rsidP="003C18CB">
            <w:pPr>
              <w:pStyle w:val="ad"/>
              <w:shd w:val="clear" w:color="auto" w:fill="FFFFFF"/>
              <w:ind w:left="36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Приложение №5. Перечень давальческого материала.</w:t>
            </w:r>
          </w:p>
        </w:tc>
      </w:tr>
      <w:tr w:rsidR="00F64CEF" w:rsidRPr="00A0371E" w:rsidTr="004D56E4">
        <w:trPr>
          <w:trHeight w:val="623"/>
        </w:trPr>
        <w:tc>
          <w:tcPr>
            <w:tcW w:w="851" w:type="dxa"/>
            <w:vMerge/>
          </w:tcPr>
          <w:p w:rsidR="00F64CEF" w:rsidRPr="00A0371E" w:rsidRDefault="00F64CEF" w:rsidP="00595B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F64CEF" w:rsidRPr="00A0371E" w:rsidRDefault="00F64CEF" w:rsidP="00595BB7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</w:p>
        </w:tc>
        <w:tc>
          <w:tcPr>
            <w:tcW w:w="7229" w:type="dxa"/>
          </w:tcPr>
          <w:p w:rsidR="00730BDF" w:rsidRDefault="00730BDF" w:rsidP="00730BDF">
            <w:pPr>
              <w:rPr>
                <w:sz w:val="20"/>
                <w:szCs w:val="20"/>
              </w:rPr>
            </w:pPr>
            <w:r w:rsidRPr="00730BDF">
              <w:rPr>
                <w:sz w:val="20"/>
                <w:szCs w:val="20"/>
              </w:rPr>
              <w:t>Для выполнения работ по перемещению модульного штаба строительства (</w:t>
            </w:r>
            <w:proofErr w:type="spellStart"/>
            <w:r w:rsidRPr="00730BDF">
              <w:rPr>
                <w:sz w:val="20"/>
                <w:szCs w:val="20"/>
              </w:rPr>
              <w:t>ВЗиС</w:t>
            </w:r>
            <w:proofErr w:type="spellEnd"/>
            <w:r w:rsidRPr="00730BDF">
              <w:rPr>
                <w:sz w:val="20"/>
                <w:szCs w:val="20"/>
              </w:rPr>
              <w:t>) в рамках реализации проекта: «Терминал по перевалке минеральных удобрений в МТП Усть-Луга. Перевалка аммиака»</w:t>
            </w:r>
            <w:r>
              <w:rPr>
                <w:sz w:val="20"/>
                <w:szCs w:val="20"/>
              </w:rPr>
              <w:t xml:space="preserve"> необходимо:</w:t>
            </w:r>
          </w:p>
          <w:p w:rsidR="00F64CEF" w:rsidRDefault="00730BDF" w:rsidP="00730BDF">
            <w:pPr>
              <w:pStyle w:val="ad"/>
              <w:numPr>
                <w:ilvl w:val="0"/>
                <w:numId w:val="18"/>
              </w:numPr>
              <w:shd w:val="clear" w:color="auto" w:fill="FFFFFF"/>
              <w:ind w:hanging="218"/>
              <w:rPr>
                <w:sz w:val="20"/>
                <w:szCs w:val="20"/>
              </w:rPr>
            </w:pPr>
            <w:r w:rsidRPr="00730BDF">
              <w:rPr>
                <w:sz w:val="20"/>
                <w:szCs w:val="20"/>
              </w:rPr>
              <w:t xml:space="preserve">Демонтировать </w:t>
            </w:r>
            <w:r w:rsidR="00F64CEF" w:rsidRPr="00730BDF">
              <w:rPr>
                <w:sz w:val="20"/>
                <w:szCs w:val="20"/>
              </w:rPr>
              <w:t xml:space="preserve">Штаб строительства </w:t>
            </w:r>
            <w:r>
              <w:rPr>
                <w:sz w:val="20"/>
                <w:szCs w:val="20"/>
              </w:rPr>
              <w:t xml:space="preserve">- </w:t>
            </w:r>
            <w:r w:rsidR="00015CD9" w:rsidRPr="00730BDF">
              <w:rPr>
                <w:sz w:val="20"/>
                <w:szCs w:val="20"/>
              </w:rPr>
              <w:t>11 блок-ко</w:t>
            </w:r>
            <w:r>
              <w:rPr>
                <w:sz w:val="20"/>
                <w:szCs w:val="20"/>
              </w:rPr>
              <w:t>нтейнеров;</w:t>
            </w:r>
          </w:p>
          <w:p w:rsidR="00730BDF" w:rsidRDefault="00730BDF" w:rsidP="00730BDF">
            <w:pPr>
              <w:pStyle w:val="ad"/>
              <w:numPr>
                <w:ilvl w:val="0"/>
                <w:numId w:val="18"/>
              </w:numPr>
              <w:shd w:val="clear" w:color="auto" w:fill="FFFFFF"/>
              <w:ind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Переместить </w:t>
            </w:r>
            <w:r w:rsidRPr="00730BDF">
              <w:rPr>
                <w:sz w:val="20"/>
                <w:szCs w:val="20"/>
              </w:rPr>
              <w:t xml:space="preserve">Штаб строительства </w:t>
            </w:r>
            <w:r>
              <w:rPr>
                <w:sz w:val="20"/>
                <w:szCs w:val="20"/>
              </w:rPr>
              <w:t xml:space="preserve">- </w:t>
            </w:r>
            <w:r w:rsidRPr="00730BDF">
              <w:rPr>
                <w:sz w:val="20"/>
                <w:szCs w:val="20"/>
              </w:rPr>
              <w:t>11 блок-ко</w:t>
            </w:r>
            <w:r>
              <w:rPr>
                <w:sz w:val="20"/>
                <w:szCs w:val="20"/>
              </w:rPr>
              <w:t>нтейнеров;</w:t>
            </w:r>
          </w:p>
          <w:p w:rsidR="00730BDF" w:rsidRPr="003A03F0" w:rsidRDefault="00730BDF" w:rsidP="003A03F0">
            <w:pPr>
              <w:pStyle w:val="ad"/>
              <w:numPr>
                <w:ilvl w:val="0"/>
                <w:numId w:val="18"/>
              </w:numPr>
              <w:shd w:val="clear" w:color="auto" w:fill="FFFFFF"/>
              <w:ind w:hanging="218"/>
              <w:rPr>
                <w:sz w:val="20"/>
                <w:szCs w:val="20"/>
              </w:rPr>
            </w:pPr>
            <w:r w:rsidRPr="003A03F0">
              <w:rPr>
                <w:sz w:val="20"/>
                <w:szCs w:val="20"/>
              </w:rPr>
              <w:t xml:space="preserve">Выполнить монтаж 11 блок-контейнеров </w:t>
            </w:r>
            <w:r w:rsidR="009839A2" w:rsidRPr="003A03F0">
              <w:rPr>
                <w:sz w:val="20"/>
                <w:szCs w:val="20"/>
              </w:rPr>
              <w:t>«</w:t>
            </w:r>
            <w:r w:rsidRPr="003A03F0">
              <w:rPr>
                <w:sz w:val="20"/>
                <w:szCs w:val="20"/>
              </w:rPr>
              <w:t>под ключ</w:t>
            </w:r>
            <w:r w:rsidR="009839A2" w:rsidRPr="003A03F0">
              <w:rPr>
                <w:sz w:val="20"/>
                <w:szCs w:val="20"/>
              </w:rPr>
              <w:t xml:space="preserve">», согласно </w:t>
            </w:r>
            <w:r w:rsidR="009839A2" w:rsidRPr="003A03F0">
              <w:rPr>
                <w:i/>
                <w:sz w:val="20"/>
                <w:szCs w:val="20"/>
              </w:rPr>
              <w:t>Приложению №2. Планировочное решение модульного штаба строительства</w:t>
            </w:r>
            <w:r w:rsidR="009839A2" w:rsidRPr="003A03F0">
              <w:rPr>
                <w:sz w:val="20"/>
                <w:szCs w:val="20"/>
              </w:rPr>
              <w:t xml:space="preserve">  </w:t>
            </w:r>
            <w:r w:rsidRPr="003A03F0">
              <w:rPr>
                <w:sz w:val="20"/>
                <w:szCs w:val="20"/>
              </w:rPr>
              <w:t xml:space="preserve"> – </w:t>
            </w:r>
            <w:r w:rsidRPr="00E7175E">
              <w:rPr>
                <w:color w:val="000000" w:themeColor="text1"/>
                <w:sz w:val="20"/>
                <w:szCs w:val="20"/>
              </w:rPr>
              <w:t xml:space="preserve">1 </w:t>
            </w:r>
            <w:proofErr w:type="spellStart"/>
            <w:r w:rsidRPr="00E7175E">
              <w:rPr>
                <w:color w:val="000000" w:themeColor="text1"/>
                <w:sz w:val="20"/>
                <w:szCs w:val="20"/>
              </w:rPr>
              <w:t>усл</w:t>
            </w:r>
            <w:proofErr w:type="spellEnd"/>
            <w:r w:rsidRPr="00E7175E">
              <w:rPr>
                <w:color w:val="000000" w:themeColor="text1"/>
                <w:sz w:val="20"/>
                <w:szCs w:val="20"/>
              </w:rPr>
              <w:t>.</w:t>
            </w:r>
          </w:p>
          <w:p w:rsidR="00F64CEF" w:rsidRDefault="00F64CEF" w:rsidP="00595B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A0371E">
              <w:rPr>
                <w:sz w:val="20"/>
                <w:szCs w:val="20"/>
              </w:rPr>
              <w:t xml:space="preserve">Переместить </w:t>
            </w:r>
            <w:r w:rsidR="009839A2" w:rsidRPr="00730BDF">
              <w:rPr>
                <w:sz w:val="20"/>
                <w:szCs w:val="20"/>
              </w:rPr>
              <w:t xml:space="preserve">Штаб строительства </w:t>
            </w:r>
            <w:r w:rsidRPr="00A0371E">
              <w:rPr>
                <w:sz w:val="20"/>
                <w:szCs w:val="20"/>
              </w:rPr>
              <w:t xml:space="preserve">в соответствии с утверждённым </w:t>
            </w:r>
            <w:r w:rsidR="009839A2">
              <w:rPr>
                <w:sz w:val="20"/>
                <w:szCs w:val="20"/>
              </w:rPr>
              <w:t>Местом размещения модульного Здания штаба строительства</w:t>
            </w:r>
            <w:r w:rsidRPr="00A0371E">
              <w:rPr>
                <w:sz w:val="20"/>
                <w:szCs w:val="20"/>
              </w:rPr>
              <w:t xml:space="preserve"> </w:t>
            </w:r>
            <w:r w:rsidR="007A31D8">
              <w:rPr>
                <w:i/>
                <w:color w:val="000000"/>
                <w:sz w:val="20"/>
                <w:szCs w:val="20"/>
              </w:rPr>
              <w:t>(Приложение № 3</w:t>
            </w:r>
            <w:r w:rsidRPr="00A0371E">
              <w:rPr>
                <w:i/>
                <w:color w:val="000000"/>
                <w:sz w:val="20"/>
                <w:szCs w:val="20"/>
              </w:rPr>
              <w:t xml:space="preserve"> к настоящему Техническому заданию)</w:t>
            </w:r>
            <w:r w:rsidR="009839A2">
              <w:rPr>
                <w:i/>
                <w:color w:val="000000"/>
                <w:sz w:val="20"/>
                <w:szCs w:val="20"/>
              </w:rPr>
              <w:t>.</w:t>
            </w:r>
          </w:p>
          <w:p w:rsidR="00F64CEF" w:rsidRPr="00333650" w:rsidRDefault="009839A2" w:rsidP="009839A2">
            <w:pPr>
              <w:shd w:val="clear" w:color="auto" w:fill="FFFFFF"/>
              <w:jc w:val="both"/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Модульный ш</w:t>
            </w:r>
            <w:r w:rsidR="00F64CEF" w:rsidRPr="009839A2">
              <w:rPr>
                <w:sz w:val="20"/>
                <w:szCs w:val="20"/>
              </w:rPr>
              <w:t xml:space="preserve">таб </w:t>
            </w:r>
            <w:r>
              <w:rPr>
                <w:sz w:val="20"/>
                <w:szCs w:val="20"/>
              </w:rPr>
              <w:t xml:space="preserve">строительства </w:t>
            </w:r>
            <w:r w:rsidR="00F64CEF" w:rsidRPr="009839A2">
              <w:rPr>
                <w:sz w:val="20"/>
                <w:szCs w:val="20"/>
              </w:rPr>
              <w:t>11 блок-контейнеров 6000 х 2450 х 2500</w:t>
            </w:r>
            <w:r w:rsidR="00730BDF">
              <w:rPr>
                <w:i/>
                <w:sz w:val="20"/>
                <w:szCs w:val="20"/>
              </w:rPr>
              <w:t xml:space="preserve"> - </w:t>
            </w:r>
            <w:r w:rsidR="00730BDF">
              <w:rPr>
                <w:sz w:val="20"/>
                <w:szCs w:val="20"/>
              </w:rPr>
              <w:t xml:space="preserve"> </w:t>
            </w:r>
            <w:r w:rsidR="00730BDF" w:rsidRPr="009839A2">
              <w:rPr>
                <w:i/>
                <w:sz w:val="20"/>
                <w:szCs w:val="20"/>
              </w:rPr>
              <w:t>Приложение №4. Паспорт на модульное здание (11 контейнеров).</w:t>
            </w:r>
          </w:p>
        </w:tc>
      </w:tr>
      <w:tr w:rsidR="00F64CEF" w:rsidRPr="00A0371E" w:rsidTr="004D56E4">
        <w:trPr>
          <w:trHeight w:val="623"/>
        </w:trPr>
        <w:tc>
          <w:tcPr>
            <w:tcW w:w="851" w:type="dxa"/>
            <w:vMerge/>
          </w:tcPr>
          <w:p w:rsidR="00F64CEF" w:rsidRPr="00A0371E" w:rsidRDefault="00F64CEF" w:rsidP="00595B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F64CEF" w:rsidRPr="00A0371E" w:rsidRDefault="00F64CEF" w:rsidP="00595BB7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</w:p>
        </w:tc>
        <w:tc>
          <w:tcPr>
            <w:tcW w:w="7229" w:type="dxa"/>
          </w:tcPr>
          <w:p w:rsidR="00F64CEF" w:rsidRPr="00A0371E" w:rsidRDefault="00F64CEF" w:rsidP="00595BB7">
            <w:pPr>
              <w:shd w:val="clear" w:color="auto" w:fill="FFFFFF"/>
              <w:jc w:val="both"/>
              <w:rPr>
                <w:b/>
                <w:sz w:val="20"/>
                <w:szCs w:val="20"/>
              </w:rPr>
            </w:pPr>
            <w:r w:rsidRPr="00A0371E">
              <w:rPr>
                <w:b/>
                <w:sz w:val="20"/>
                <w:szCs w:val="20"/>
              </w:rPr>
              <w:t xml:space="preserve">Сведения о </w:t>
            </w:r>
            <w:r w:rsidR="006F7A20">
              <w:rPr>
                <w:b/>
                <w:sz w:val="20"/>
                <w:szCs w:val="20"/>
              </w:rPr>
              <w:t>эксплуатируемом модульном штабе</w:t>
            </w:r>
            <w:r w:rsidRPr="00A0371E">
              <w:rPr>
                <w:b/>
                <w:sz w:val="20"/>
                <w:szCs w:val="20"/>
              </w:rPr>
              <w:t xml:space="preserve"> строительства</w:t>
            </w:r>
          </w:p>
          <w:p w:rsidR="00F64CEF" w:rsidRDefault="00F64CEF" w:rsidP="00595BB7">
            <w:pPr>
              <w:jc w:val="both"/>
              <w:rPr>
                <w:b/>
                <w:sz w:val="20"/>
                <w:szCs w:val="20"/>
                <w:highlight w:val="cyan"/>
              </w:rPr>
            </w:pPr>
            <w:r w:rsidRPr="00A0371E">
              <w:rPr>
                <w:sz w:val="20"/>
                <w:szCs w:val="20"/>
              </w:rPr>
              <w:t xml:space="preserve">Тип модульного штаба строительства - </w:t>
            </w:r>
            <w:r w:rsidRPr="00A0371E">
              <w:rPr>
                <w:color w:val="000000"/>
                <w:sz w:val="20"/>
                <w:szCs w:val="20"/>
              </w:rPr>
              <w:t>Высокопрочный металлический сварной каркас, состоящий из вертикальных стоек и горизонтальных прогонов. Все соединения сварные. В металлический каркас крепится деревянная обрешетка. Все элементы каркаса выполнены с антикоррозионным покрытием, лицевые части каркаса окрашены.</w:t>
            </w:r>
          </w:p>
        </w:tc>
      </w:tr>
      <w:tr w:rsidR="00F64CEF" w:rsidRPr="00A0371E" w:rsidTr="00436F24">
        <w:trPr>
          <w:trHeight w:val="416"/>
        </w:trPr>
        <w:tc>
          <w:tcPr>
            <w:tcW w:w="851" w:type="dxa"/>
            <w:vMerge/>
          </w:tcPr>
          <w:p w:rsidR="00F64CEF" w:rsidRPr="00A0371E" w:rsidRDefault="00F64CEF" w:rsidP="00595B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F64CEF" w:rsidRPr="00A0371E" w:rsidRDefault="00F64CEF" w:rsidP="00595BB7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</w:p>
        </w:tc>
        <w:tc>
          <w:tcPr>
            <w:tcW w:w="7229" w:type="dxa"/>
          </w:tcPr>
          <w:p w:rsidR="00F64CEF" w:rsidRPr="00A0371E" w:rsidRDefault="00F64CEF" w:rsidP="00595B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A0371E">
              <w:rPr>
                <w:sz w:val="20"/>
                <w:szCs w:val="20"/>
              </w:rPr>
              <w:t>Каркас - Нижняя рама профиль 12П. Верхняя рама и угловые стойки из стального гнутого профиля сечением 150х150х3 мм.</w:t>
            </w:r>
          </w:p>
        </w:tc>
      </w:tr>
      <w:tr w:rsidR="00F64CEF" w:rsidRPr="00A0371E" w:rsidTr="00436F24">
        <w:trPr>
          <w:trHeight w:val="496"/>
        </w:trPr>
        <w:tc>
          <w:tcPr>
            <w:tcW w:w="851" w:type="dxa"/>
            <w:vMerge/>
          </w:tcPr>
          <w:p w:rsidR="00F64CEF" w:rsidRPr="00A0371E" w:rsidRDefault="00F64CEF" w:rsidP="00595B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F64CEF" w:rsidRPr="00A0371E" w:rsidRDefault="00F64CEF" w:rsidP="00595BB7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</w:p>
        </w:tc>
        <w:tc>
          <w:tcPr>
            <w:tcW w:w="7229" w:type="dxa"/>
          </w:tcPr>
          <w:p w:rsidR="00F64CEF" w:rsidRPr="00A0371E" w:rsidRDefault="00F64CEF" w:rsidP="00595B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A0371E">
              <w:rPr>
                <w:sz w:val="20"/>
                <w:szCs w:val="20"/>
              </w:rPr>
              <w:t xml:space="preserve">Цвет модульного штаба строительства - Корпоративный цвет группы компаний «ЕвроХим» </w:t>
            </w:r>
            <w:r w:rsidRPr="00A0371E">
              <w:rPr>
                <w:i/>
                <w:sz w:val="20"/>
                <w:szCs w:val="20"/>
              </w:rPr>
              <w:t xml:space="preserve">(стены </w:t>
            </w:r>
            <w:r w:rsidRPr="00A0371E">
              <w:rPr>
                <w:i/>
                <w:sz w:val="20"/>
                <w:szCs w:val="20"/>
                <w:lang w:val="en-US"/>
              </w:rPr>
              <w:t>RAL</w:t>
            </w:r>
            <w:r w:rsidRPr="00A0371E">
              <w:rPr>
                <w:i/>
                <w:sz w:val="20"/>
                <w:szCs w:val="20"/>
              </w:rPr>
              <w:t xml:space="preserve"> 5012 Синий; кровля </w:t>
            </w:r>
            <w:r w:rsidRPr="00A0371E">
              <w:rPr>
                <w:i/>
                <w:sz w:val="20"/>
                <w:szCs w:val="20"/>
                <w:lang w:val="en-US"/>
              </w:rPr>
              <w:t>RAL</w:t>
            </w:r>
            <w:r w:rsidRPr="00A0371E">
              <w:rPr>
                <w:i/>
                <w:sz w:val="20"/>
                <w:szCs w:val="20"/>
              </w:rPr>
              <w:t xml:space="preserve"> 7011 Серый).</w:t>
            </w:r>
          </w:p>
        </w:tc>
      </w:tr>
      <w:tr w:rsidR="00F64CEF" w:rsidRPr="00A0371E" w:rsidTr="00F64CEF">
        <w:trPr>
          <w:trHeight w:val="222"/>
        </w:trPr>
        <w:tc>
          <w:tcPr>
            <w:tcW w:w="851" w:type="dxa"/>
            <w:vMerge/>
          </w:tcPr>
          <w:p w:rsidR="00F64CEF" w:rsidRPr="00A0371E" w:rsidRDefault="00F64CEF" w:rsidP="00595B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F64CEF" w:rsidRPr="00A0371E" w:rsidRDefault="00F64CEF" w:rsidP="00595BB7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</w:p>
        </w:tc>
        <w:tc>
          <w:tcPr>
            <w:tcW w:w="7229" w:type="dxa"/>
          </w:tcPr>
          <w:p w:rsidR="00F64CEF" w:rsidRPr="00A0371E" w:rsidRDefault="00F64CEF" w:rsidP="00595B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A0371E">
              <w:rPr>
                <w:sz w:val="20"/>
                <w:szCs w:val="20"/>
              </w:rPr>
              <w:t>Этажность - 1 (один) этаж.</w:t>
            </w:r>
          </w:p>
        </w:tc>
      </w:tr>
      <w:tr w:rsidR="00F64CEF" w:rsidRPr="00A0371E" w:rsidTr="004D56E4">
        <w:trPr>
          <w:trHeight w:val="623"/>
        </w:trPr>
        <w:tc>
          <w:tcPr>
            <w:tcW w:w="851" w:type="dxa"/>
            <w:vMerge/>
          </w:tcPr>
          <w:p w:rsidR="00F64CEF" w:rsidRPr="00A0371E" w:rsidRDefault="00F64CEF" w:rsidP="00595B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F64CEF" w:rsidRPr="00A0371E" w:rsidRDefault="00F64CEF" w:rsidP="00595BB7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</w:p>
        </w:tc>
        <w:tc>
          <w:tcPr>
            <w:tcW w:w="7229" w:type="dxa"/>
          </w:tcPr>
          <w:p w:rsidR="00F64CEF" w:rsidRPr="00A0371E" w:rsidRDefault="00F64CEF" w:rsidP="00595BB7">
            <w:pPr>
              <w:shd w:val="clear" w:color="auto" w:fill="FFFFFF"/>
              <w:jc w:val="both"/>
              <w:rPr>
                <w:color w:val="000000"/>
                <w:sz w:val="20"/>
                <w:szCs w:val="20"/>
              </w:rPr>
            </w:pPr>
            <w:r w:rsidRPr="00A0371E">
              <w:rPr>
                <w:color w:val="000000"/>
                <w:sz w:val="20"/>
                <w:szCs w:val="20"/>
              </w:rPr>
              <w:t>Кровля - Двускатная с полимерным покрытием, с организацией ливневой системы водоотведения.</w:t>
            </w:r>
          </w:p>
          <w:p w:rsidR="00F64CEF" w:rsidRPr="00A0371E" w:rsidRDefault="00F64CEF" w:rsidP="00595BB7">
            <w:pPr>
              <w:shd w:val="clear" w:color="auto" w:fill="FFFFFF"/>
              <w:jc w:val="both"/>
              <w:rPr>
                <w:i/>
                <w:color w:val="000000"/>
                <w:sz w:val="20"/>
                <w:szCs w:val="20"/>
              </w:rPr>
            </w:pPr>
            <w:r w:rsidRPr="00A0371E">
              <w:rPr>
                <w:i/>
                <w:color w:val="000000"/>
                <w:sz w:val="20"/>
                <w:szCs w:val="20"/>
              </w:rPr>
              <w:t>Элементы стропильной системы:</w:t>
            </w:r>
          </w:p>
          <w:p w:rsidR="00F64CEF" w:rsidRPr="00A0371E" w:rsidRDefault="00F64CEF" w:rsidP="00595B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A0371E">
              <w:rPr>
                <w:i/>
                <w:color w:val="000000"/>
                <w:sz w:val="20"/>
                <w:szCs w:val="20"/>
              </w:rPr>
              <w:t>(Брус 100х100, Доска 150х50, Доска 100х25, высота конька 1200 мм, свес крыши 400 мм).</w:t>
            </w:r>
          </w:p>
        </w:tc>
      </w:tr>
      <w:tr w:rsidR="00F64CEF" w:rsidRPr="00A0371E" w:rsidTr="00F64CEF">
        <w:trPr>
          <w:trHeight w:val="188"/>
        </w:trPr>
        <w:tc>
          <w:tcPr>
            <w:tcW w:w="851" w:type="dxa"/>
            <w:vMerge/>
          </w:tcPr>
          <w:p w:rsidR="00F64CEF" w:rsidRPr="00A0371E" w:rsidRDefault="00F64CEF" w:rsidP="00595B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F64CEF" w:rsidRPr="00A0371E" w:rsidRDefault="00F64CEF" w:rsidP="00595BB7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</w:p>
        </w:tc>
        <w:tc>
          <w:tcPr>
            <w:tcW w:w="7229" w:type="dxa"/>
          </w:tcPr>
          <w:p w:rsidR="00F64CEF" w:rsidRPr="00A0371E" w:rsidRDefault="00F64CEF" w:rsidP="00595BB7">
            <w:pPr>
              <w:shd w:val="clear" w:color="auto" w:fill="FFFFFF"/>
              <w:jc w:val="both"/>
              <w:rPr>
                <w:color w:val="000000"/>
                <w:sz w:val="20"/>
                <w:szCs w:val="20"/>
              </w:rPr>
            </w:pPr>
            <w:r w:rsidRPr="00A0371E">
              <w:rPr>
                <w:sz w:val="20"/>
                <w:szCs w:val="20"/>
                <w:shd w:val="clear" w:color="auto" w:fill="FFFFFF"/>
              </w:rPr>
              <w:t xml:space="preserve">Козырёк – </w:t>
            </w:r>
            <w:r>
              <w:rPr>
                <w:sz w:val="20"/>
                <w:szCs w:val="20"/>
              </w:rPr>
              <w:t>Металлический.</w:t>
            </w:r>
          </w:p>
        </w:tc>
      </w:tr>
      <w:tr w:rsidR="00F64CEF" w:rsidRPr="00A0371E" w:rsidTr="00F64CEF">
        <w:trPr>
          <w:trHeight w:val="192"/>
        </w:trPr>
        <w:tc>
          <w:tcPr>
            <w:tcW w:w="851" w:type="dxa"/>
            <w:vMerge/>
          </w:tcPr>
          <w:p w:rsidR="00F64CEF" w:rsidRPr="00A0371E" w:rsidRDefault="00F64CEF" w:rsidP="00595B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F64CEF" w:rsidRPr="00A0371E" w:rsidRDefault="00F64CEF" w:rsidP="00595BB7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</w:p>
        </w:tc>
        <w:tc>
          <w:tcPr>
            <w:tcW w:w="7229" w:type="dxa"/>
          </w:tcPr>
          <w:p w:rsidR="00F64CEF" w:rsidRPr="00A0371E" w:rsidRDefault="00F64CEF" w:rsidP="00595B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A0371E">
              <w:rPr>
                <w:sz w:val="20"/>
                <w:szCs w:val="20"/>
                <w:shd w:val="clear" w:color="auto" w:fill="FFFFFF"/>
              </w:rPr>
              <w:t>Лестницы наружные – Отсутствуют.</w:t>
            </w:r>
          </w:p>
        </w:tc>
      </w:tr>
      <w:tr w:rsidR="00F64CEF" w:rsidRPr="00A0371E" w:rsidTr="00F64CEF">
        <w:trPr>
          <w:trHeight w:val="210"/>
        </w:trPr>
        <w:tc>
          <w:tcPr>
            <w:tcW w:w="851" w:type="dxa"/>
            <w:vMerge/>
          </w:tcPr>
          <w:p w:rsidR="00F64CEF" w:rsidRPr="00A0371E" w:rsidRDefault="00F64CEF" w:rsidP="00595B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F64CEF" w:rsidRPr="00A0371E" w:rsidRDefault="00F64CEF" w:rsidP="00595BB7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</w:p>
        </w:tc>
        <w:tc>
          <w:tcPr>
            <w:tcW w:w="7229" w:type="dxa"/>
          </w:tcPr>
          <w:p w:rsidR="00F64CEF" w:rsidRPr="00A0371E" w:rsidRDefault="00F64CEF" w:rsidP="00595B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A0371E">
              <w:rPr>
                <w:sz w:val="20"/>
                <w:szCs w:val="20"/>
                <w:shd w:val="clear" w:color="auto" w:fill="FFFFFF"/>
              </w:rPr>
              <w:t>Лестницы внутренние – Отсутствуют.</w:t>
            </w:r>
          </w:p>
        </w:tc>
      </w:tr>
      <w:tr w:rsidR="00F64CEF" w:rsidRPr="00A0371E" w:rsidTr="00F64CEF">
        <w:trPr>
          <w:trHeight w:val="228"/>
        </w:trPr>
        <w:tc>
          <w:tcPr>
            <w:tcW w:w="851" w:type="dxa"/>
            <w:vMerge/>
          </w:tcPr>
          <w:p w:rsidR="00F64CEF" w:rsidRPr="00A0371E" w:rsidRDefault="00F64CEF" w:rsidP="00595B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F64CEF" w:rsidRPr="00A0371E" w:rsidRDefault="00F64CEF" w:rsidP="00595BB7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</w:p>
        </w:tc>
        <w:tc>
          <w:tcPr>
            <w:tcW w:w="7229" w:type="dxa"/>
          </w:tcPr>
          <w:p w:rsidR="00F64CEF" w:rsidRPr="00A0371E" w:rsidRDefault="00F64CEF" w:rsidP="00595B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A0371E">
              <w:rPr>
                <w:sz w:val="20"/>
                <w:szCs w:val="20"/>
              </w:rPr>
              <w:t>Цоколь – отсутствует.</w:t>
            </w:r>
          </w:p>
        </w:tc>
      </w:tr>
      <w:tr w:rsidR="00F64CEF" w:rsidRPr="00A0371E" w:rsidTr="00F64CEF">
        <w:trPr>
          <w:trHeight w:val="246"/>
        </w:trPr>
        <w:tc>
          <w:tcPr>
            <w:tcW w:w="851" w:type="dxa"/>
            <w:vMerge/>
          </w:tcPr>
          <w:p w:rsidR="00F64CEF" w:rsidRPr="00A0371E" w:rsidRDefault="00F64CEF" w:rsidP="00595B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F64CEF" w:rsidRPr="00A0371E" w:rsidRDefault="00F64CEF" w:rsidP="00595BB7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</w:p>
        </w:tc>
        <w:tc>
          <w:tcPr>
            <w:tcW w:w="7229" w:type="dxa"/>
          </w:tcPr>
          <w:p w:rsidR="00F64CEF" w:rsidRPr="00A0371E" w:rsidRDefault="00F64CEF" w:rsidP="00595B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A0371E">
              <w:rPr>
                <w:sz w:val="20"/>
                <w:szCs w:val="20"/>
              </w:rPr>
              <w:t xml:space="preserve">Стены - </w:t>
            </w:r>
            <w:r w:rsidRPr="00A0371E">
              <w:rPr>
                <w:sz w:val="20"/>
                <w:szCs w:val="20"/>
                <w:shd w:val="clear" w:color="auto" w:fill="FFFFFF"/>
              </w:rPr>
              <w:t>Ламинированные древесностружечные плиты.</w:t>
            </w:r>
          </w:p>
        </w:tc>
      </w:tr>
      <w:tr w:rsidR="00F64CEF" w:rsidRPr="00A0371E" w:rsidTr="00F64CEF">
        <w:trPr>
          <w:trHeight w:val="250"/>
        </w:trPr>
        <w:tc>
          <w:tcPr>
            <w:tcW w:w="851" w:type="dxa"/>
            <w:vMerge/>
          </w:tcPr>
          <w:p w:rsidR="00F64CEF" w:rsidRPr="00A0371E" w:rsidRDefault="00F64CEF" w:rsidP="00595B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F64CEF" w:rsidRPr="00A0371E" w:rsidRDefault="00F64CEF" w:rsidP="00595BB7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</w:p>
        </w:tc>
        <w:tc>
          <w:tcPr>
            <w:tcW w:w="7229" w:type="dxa"/>
          </w:tcPr>
          <w:p w:rsidR="00F64CEF" w:rsidRPr="00A0371E" w:rsidRDefault="00F64CEF" w:rsidP="00595B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A0371E">
              <w:rPr>
                <w:sz w:val="20"/>
                <w:szCs w:val="20"/>
              </w:rPr>
              <w:t xml:space="preserve">Потолок - </w:t>
            </w:r>
            <w:r w:rsidRPr="00A0371E">
              <w:rPr>
                <w:sz w:val="20"/>
                <w:szCs w:val="20"/>
                <w:shd w:val="clear" w:color="auto" w:fill="FFFFFF"/>
              </w:rPr>
              <w:t>Ламинированные ПВХ панели.</w:t>
            </w:r>
          </w:p>
        </w:tc>
      </w:tr>
      <w:tr w:rsidR="00F64CEF" w:rsidRPr="00A0371E" w:rsidTr="004D56E4">
        <w:trPr>
          <w:trHeight w:val="623"/>
        </w:trPr>
        <w:tc>
          <w:tcPr>
            <w:tcW w:w="851" w:type="dxa"/>
            <w:vMerge/>
          </w:tcPr>
          <w:p w:rsidR="00F64CEF" w:rsidRPr="00A0371E" w:rsidRDefault="00F64CEF" w:rsidP="00595B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F64CEF" w:rsidRPr="00A0371E" w:rsidRDefault="00F64CEF" w:rsidP="00595BB7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</w:p>
        </w:tc>
        <w:tc>
          <w:tcPr>
            <w:tcW w:w="7229" w:type="dxa"/>
          </w:tcPr>
          <w:p w:rsidR="00F64CEF" w:rsidRPr="00A0371E" w:rsidRDefault="00F64CEF" w:rsidP="00595B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A0371E">
              <w:rPr>
                <w:sz w:val="20"/>
                <w:szCs w:val="20"/>
              </w:rPr>
              <w:t>Оконные блоки - из теплоизоляционных профилей, с остеклением двухкамерным стеклопакетом, поворотно – откидное открывание, с подоконни</w:t>
            </w:r>
            <w:r>
              <w:rPr>
                <w:sz w:val="20"/>
                <w:szCs w:val="20"/>
              </w:rPr>
              <w:t>ками ПВХ. (1300 х 1100).</w:t>
            </w:r>
          </w:p>
        </w:tc>
      </w:tr>
      <w:tr w:rsidR="00F64CEF" w:rsidRPr="00A0371E" w:rsidTr="00F64CEF">
        <w:trPr>
          <w:trHeight w:val="180"/>
        </w:trPr>
        <w:tc>
          <w:tcPr>
            <w:tcW w:w="851" w:type="dxa"/>
            <w:vMerge/>
          </w:tcPr>
          <w:p w:rsidR="00F64CEF" w:rsidRPr="00A0371E" w:rsidRDefault="00F64CEF" w:rsidP="00595B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F64CEF" w:rsidRPr="00A0371E" w:rsidRDefault="00F64CEF" w:rsidP="00595BB7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</w:p>
        </w:tc>
        <w:tc>
          <w:tcPr>
            <w:tcW w:w="7229" w:type="dxa"/>
          </w:tcPr>
          <w:p w:rsidR="00F64CEF" w:rsidRPr="00A0371E" w:rsidRDefault="00F64CEF" w:rsidP="00595BB7">
            <w:pPr>
              <w:shd w:val="clear" w:color="auto" w:fill="FFFFFF"/>
              <w:jc w:val="both"/>
              <w:rPr>
                <w:color w:val="000000"/>
                <w:sz w:val="20"/>
                <w:szCs w:val="20"/>
              </w:rPr>
            </w:pPr>
            <w:r w:rsidRPr="00A0371E">
              <w:rPr>
                <w:sz w:val="20"/>
                <w:szCs w:val="20"/>
              </w:rPr>
              <w:t>Напольное покрытие - Линолеум полукоммерческий.</w:t>
            </w:r>
          </w:p>
        </w:tc>
      </w:tr>
      <w:tr w:rsidR="00F64CEF" w:rsidRPr="00A0371E" w:rsidTr="00436F24">
        <w:trPr>
          <w:trHeight w:val="308"/>
        </w:trPr>
        <w:tc>
          <w:tcPr>
            <w:tcW w:w="851" w:type="dxa"/>
            <w:vMerge/>
          </w:tcPr>
          <w:p w:rsidR="00F64CEF" w:rsidRPr="00A0371E" w:rsidRDefault="00F64CEF" w:rsidP="00595B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F64CEF" w:rsidRPr="00A0371E" w:rsidRDefault="00F64CEF" w:rsidP="00595BB7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</w:p>
        </w:tc>
        <w:tc>
          <w:tcPr>
            <w:tcW w:w="7229" w:type="dxa"/>
          </w:tcPr>
          <w:p w:rsidR="00F64CEF" w:rsidRPr="00A0371E" w:rsidRDefault="00F64CEF" w:rsidP="00595BB7">
            <w:pPr>
              <w:shd w:val="clear" w:color="auto" w:fill="FFFFFF"/>
              <w:jc w:val="both"/>
              <w:rPr>
                <w:color w:val="000000"/>
                <w:sz w:val="20"/>
                <w:szCs w:val="20"/>
              </w:rPr>
            </w:pPr>
            <w:r w:rsidRPr="00A0371E">
              <w:rPr>
                <w:color w:val="000000"/>
                <w:sz w:val="20"/>
                <w:szCs w:val="20"/>
              </w:rPr>
              <w:t xml:space="preserve">Дверь входная - </w:t>
            </w:r>
            <w:r w:rsidRPr="00A0371E">
              <w:rPr>
                <w:sz w:val="20"/>
                <w:szCs w:val="20"/>
              </w:rPr>
              <w:t>П</w:t>
            </w:r>
            <w:r>
              <w:rPr>
                <w:sz w:val="20"/>
                <w:szCs w:val="20"/>
              </w:rPr>
              <w:t>ротивопожарная 900 х 2050.</w:t>
            </w:r>
          </w:p>
        </w:tc>
      </w:tr>
      <w:tr w:rsidR="00F64CEF" w:rsidRPr="00A0371E" w:rsidTr="00F64CEF">
        <w:trPr>
          <w:trHeight w:val="274"/>
        </w:trPr>
        <w:tc>
          <w:tcPr>
            <w:tcW w:w="851" w:type="dxa"/>
            <w:vMerge/>
          </w:tcPr>
          <w:p w:rsidR="00F64CEF" w:rsidRPr="00A0371E" w:rsidRDefault="00F64CEF" w:rsidP="00595B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F64CEF" w:rsidRPr="00A0371E" w:rsidRDefault="00F64CEF" w:rsidP="00595BB7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</w:p>
        </w:tc>
        <w:tc>
          <w:tcPr>
            <w:tcW w:w="7229" w:type="dxa"/>
          </w:tcPr>
          <w:p w:rsidR="00F64CEF" w:rsidRPr="00A0371E" w:rsidRDefault="00F64CEF" w:rsidP="00595B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A0371E">
              <w:rPr>
                <w:sz w:val="20"/>
                <w:szCs w:val="20"/>
              </w:rPr>
              <w:t>Дверь межкомнатная - МДФ ДГ 20</w:t>
            </w:r>
            <w:r>
              <w:rPr>
                <w:sz w:val="20"/>
                <w:szCs w:val="20"/>
              </w:rPr>
              <w:t>50 х 800 мм, цвет белый.</w:t>
            </w:r>
          </w:p>
        </w:tc>
      </w:tr>
      <w:tr w:rsidR="00F64CEF" w:rsidRPr="00A0371E" w:rsidTr="00F64CEF">
        <w:trPr>
          <w:trHeight w:val="292"/>
        </w:trPr>
        <w:tc>
          <w:tcPr>
            <w:tcW w:w="851" w:type="dxa"/>
            <w:vMerge/>
          </w:tcPr>
          <w:p w:rsidR="00F64CEF" w:rsidRPr="00A0371E" w:rsidRDefault="00F64CEF" w:rsidP="00595B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F64CEF" w:rsidRPr="00A0371E" w:rsidRDefault="00F64CEF" w:rsidP="00595BB7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</w:p>
        </w:tc>
        <w:tc>
          <w:tcPr>
            <w:tcW w:w="7229" w:type="dxa"/>
          </w:tcPr>
          <w:p w:rsidR="00F64CEF" w:rsidRPr="00A0371E" w:rsidRDefault="00F64CEF" w:rsidP="00595B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A0371E">
              <w:rPr>
                <w:sz w:val="20"/>
                <w:szCs w:val="20"/>
                <w:shd w:val="clear" w:color="auto" w:fill="FFFFFF"/>
              </w:rPr>
              <w:t>Электроосвещение – светодиодные светильники.</w:t>
            </w:r>
          </w:p>
        </w:tc>
      </w:tr>
      <w:tr w:rsidR="00F64CEF" w:rsidRPr="00A0371E" w:rsidTr="004D56E4">
        <w:trPr>
          <w:trHeight w:val="623"/>
        </w:trPr>
        <w:tc>
          <w:tcPr>
            <w:tcW w:w="851" w:type="dxa"/>
            <w:vMerge/>
          </w:tcPr>
          <w:p w:rsidR="00F64CEF" w:rsidRPr="00A0371E" w:rsidRDefault="00F64CEF" w:rsidP="00595B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F64CEF" w:rsidRPr="00A0371E" w:rsidRDefault="00F64CEF" w:rsidP="00595BB7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</w:p>
        </w:tc>
        <w:tc>
          <w:tcPr>
            <w:tcW w:w="7229" w:type="dxa"/>
          </w:tcPr>
          <w:p w:rsidR="00F64CEF" w:rsidRPr="00A0371E" w:rsidRDefault="00F64CEF" w:rsidP="00595B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A0371E">
              <w:rPr>
                <w:sz w:val="20"/>
                <w:szCs w:val="20"/>
              </w:rPr>
              <w:t>Водоснабжение – вода на хозяйственные нужды размещена в ёмкости запаса воды объёмом 2 м³, которая находится в отдельно стоящем, утеплённом блок-модуле, оборудованном станцией поддержания постоянного давления.</w:t>
            </w:r>
          </w:p>
          <w:p w:rsidR="00F64CEF" w:rsidRPr="00A0371E" w:rsidRDefault="00F64CEF" w:rsidP="00595B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A0371E">
              <w:rPr>
                <w:sz w:val="20"/>
                <w:szCs w:val="20"/>
              </w:rPr>
              <w:t xml:space="preserve">Предусмотрена </w:t>
            </w:r>
            <w:r w:rsidRPr="00A0371E">
              <w:rPr>
                <w:color w:val="000000"/>
                <w:sz w:val="20"/>
                <w:szCs w:val="20"/>
              </w:rPr>
              <w:t>прокладка водопроводов холодной и горячей воды.</w:t>
            </w:r>
            <w:r w:rsidRPr="00A0371E">
              <w:rPr>
                <w:sz w:val="20"/>
                <w:szCs w:val="20"/>
              </w:rPr>
              <w:t xml:space="preserve"> </w:t>
            </w:r>
          </w:p>
        </w:tc>
      </w:tr>
      <w:tr w:rsidR="00F64CEF" w:rsidRPr="00A0371E" w:rsidTr="00595BB7">
        <w:trPr>
          <w:trHeight w:val="477"/>
        </w:trPr>
        <w:tc>
          <w:tcPr>
            <w:tcW w:w="851" w:type="dxa"/>
            <w:vMerge/>
          </w:tcPr>
          <w:p w:rsidR="00F64CEF" w:rsidRPr="00A0371E" w:rsidRDefault="00F64CEF" w:rsidP="00595B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F64CEF" w:rsidRPr="00A0371E" w:rsidRDefault="00F64CEF" w:rsidP="00595BB7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</w:p>
        </w:tc>
        <w:tc>
          <w:tcPr>
            <w:tcW w:w="7229" w:type="dxa"/>
          </w:tcPr>
          <w:p w:rsidR="00F64CEF" w:rsidRPr="00A0371E" w:rsidRDefault="00F64CEF" w:rsidP="00595B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Канализация. </w:t>
            </w:r>
            <w:r w:rsidRPr="00A0371E">
              <w:rPr>
                <w:sz w:val="20"/>
                <w:szCs w:val="20"/>
              </w:rPr>
              <w:t xml:space="preserve">Установлена фекальная ёмкость </w:t>
            </w:r>
            <w:r w:rsidR="008F3028">
              <w:rPr>
                <w:sz w:val="20"/>
                <w:szCs w:val="20"/>
              </w:rPr>
              <w:t xml:space="preserve">(1 шт. </w:t>
            </w:r>
            <w:r w:rsidRPr="00A0371E">
              <w:rPr>
                <w:sz w:val="20"/>
                <w:szCs w:val="20"/>
              </w:rPr>
              <w:t>5 м</w:t>
            </w:r>
            <w:r w:rsidRPr="00A0371E">
              <w:rPr>
                <w:sz w:val="20"/>
                <w:szCs w:val="20"/>
                <w:vertAlign w:val="superscript"/>
              </w:rPr>
              <w:t>3</w:t>
            </w:r>
            <w:r>
              <w:rPr>
                <w:sz w:val="20"/>
                <w:szCs w:val="20"/>
              </w:rPr>
              <w:t>)</w:t>
            </w:r>
            <w:r w:rsidRPr="00A0371E">
              <w:rPr>
                <w:sz w:val="20"/>
                <w:szCs w:val="20"/>
              </w:rPr>
              <w:t xml:space="preserve"> для приёма канализационных стоков.</w:t>
            </w:r>
          </w:p>
        </w:tc>
      </w:tr>
      <w:tr w:rsidR="00F64CEF" w:rsidRPr="00A0371E" w:rsidTr="00436F24">
        <w:trPr>
          <w:trHeight w:val="429"/>
        </w:trPr>
        <w:tc>
          <w:tcPr>
            <w:tcW w:w="851" w:type="dxa"/>
            <w:vMerge/>
          </w:tcPr>
          <w:p w:rsidR="00F64CEF" w:rsidRPr="00A0371E" w:rsidRDefault="00F64CEF" w:rsidP="00595B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F64CEF" w:rsidRPr="00A0371E" w:rsidRDefault="00F64CEF" w:rsidP="00595BB7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</w:p>
        </w:tc>
        <w:tc>
          <w:tcPr>
            <w:tcW w:w="7229" w:type="dxa"/>
          </w:tcPr>
          <w:p w:rsidR="00F64CEF" w:rsidRPr="00A0371E" w:rsidRDefault="00F64CEF" w:rsidP="00595B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A0371E">
              <w:rPr>
                <w:sz w:val="20"/>
                <w:szCs w:val="20"/>
              </w:rPr>
              <w:t>Отопление - Электрическое. В качестве нагревательного прибора устано</w:t>
            </w:r>
            <w:r>
              <w:rPr>
                <w:sz w:val="20"/>
                <w:szCs w:val="20"/>
              </w:rPr>
              <w:t xml:space="preserve">влены </w:t>
            </w:r>
            <w:proofErr w:type="spellStart"/>
            <w:r>
              <w:rPr>
                <w:sz w:val="20"/>
                <w:szCs w:val="20"/>
              </w:rPr>
              <w:t>электроконвекторы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F64CEF" w:rsidRPr="00A0371E" w:rsidTr="004D56E4">
        <w:trPr>
          <w:trHeight w:val="623"/>
        </w:trPr>
        <w:tc>
          <w:tcPr>
            <w:tcW w:w="851" w:type="dxa"/>
            <w:vMerge/>
          </w:tcPr>
          <w:p w:rsidR="00F64CEF" w:rsidRPr="00A0371E" w:rsidRDefault="00F64CEF" w:rsidP="00595B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F64CEF" w:rsidRPr="00A0371E" w:rsidRDefault="00F64CEF" w:rsidP="00595BB7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</w:p>
        </w:tc>
        <w:tc>
          <w:tcPr>
            <w:tcW w:w="7229" w:type="dxa"/>
          </w:tcPr>
          <w:p w:rsidR="00F64CEF" w:rsidRPr="00A0371E" w:rsidRDefault="00F64CEF" w:rsidP="00595B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A0371E">
              <w:rPr>
                <w:sz w:val="20"/>
                <w:szCs w:val="20"/>
              </w:rPr>
              <w:t>Вентиляция - приточно-вытяжная. В помещении туалетов предусмотрена принудительная система вентиляции с применением центробежных вентиляторов, в остальных помещениях - естественная система вентиляции помещений.</w:t>
            </w:r>
          </w:p>
        </w:tc>
      </w:tr>
      <w:tr w:rsidR="00F64CEF" w:rsidRPr="00A0371E" w:rsidTr="00436F24">
        <w:trPr>
          <w:trHeight w:val="506"/>
        </w:trPr>
        <w:tc>
          <w:tcPr>
            <w:tcW w:w="851" w:type="dxa"/>
            <w:vMerge/>
          </w:tcPr>
          <w:p w:rsidR="00F64CEF" w:rsidRPr="00A0371E" w:rsidRDefault="00F64CEF" w:rsidP="00595B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F64CEF" w:rsidRPr="00A0371E" w:rsidRDefault="00F64CEF" w:rsidP="00595BB7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</w:p>
        </w:tc>
        <w:tc>
          <w:tcPr>
            <w:tcW w:w="7229" w:type="dxa"/>
          </w:tcPr>
          <w:p w:rsidR="00F64CEF" w:rsidRPr="00A0371E" w:rsidRDefault="00F64CEF" w:rsidP="00595BB7">
            <w:pPr>
              <w:shd w:val="clear" w:color="auto" w:fill="FFFFFF"/>
              <w:jc w:val="both"/>
              <w:rPr>
                <w:b/>
                <w:sz w:val="20"/>
                <w:szCs w:val="20"/>
              </w:rPr>
            </w:pPr>
            <w:r w:rsidRPr="00A0371E">
              <w:rPr>
                <w:b/>
                <w:sz w:val="20"/>
                <w:szCs w:val="20"/>
              </w:rPr>
              <w:t>Подготовка к транспортировке.</w:t>
            </w:r>
          </w:p>
          <w:p w:rsidR="00F64CEF" w:rsidRPr="00A0371E" w:rsidRDefault="00F64CEF" w:rsidP="00595B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Демонтаж/монтаж </w:t>
            </w:r>
            <w:r w:rsidRPr="00A0371E">
              <w:rPr>
                <w:sz w:val="20"/>
                <w:szCs w:val="20"/>
              </w:rPr>
              <w:t>кровельного покрытия из металлического оцинкованного листа.</w:t>
            </w:r>
          </w:p>
        </w:tc>
      </w:tr>
      <w:tr w:rsidR="00F64CEF" w:rsidRPr="00A0371E" w:rsidTr="00436F24">
        <w:trPr>
          <w:trHeight w:val="174"/>
        </w:trPr>
        <w:tc>
          <w:tcPr>
            <w:tcW w:w="851" w:type="dxa"/>
            <w:vMerge/>
          </w:tcPr>
          <w:p w:rsidR="00F64CEF" w:rsidRPr="00A0371E" w:rsidRDefault="00F64CEF" w:rsidP="00595B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F64CEF" w:rsidRPr="00A0371E" w:rsidRDefault="00F64CEF" w:rsidP="00595BB7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</w:p>
        </w:tc>
        <w:tc>
          <w:tcPr>
            <w:tcW w:w="7229" w:type="dxa"/>
          </w:tcPr>
          <w:p w:rsidR="00F64CEF" w:rsidRPr="00A0371E" w:rsidRDefault="00F64CEF" w:rsidP="00595BB7">
            <w:pPr>
              <w:shd w:val="clear" w:color="auto" w:fill="FFFFFF"/>
              <w:rPr>
                <w:rStyle w:val="lpl-value2"/>
                <w:color w:val="333333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Демонтаж/монтаж </w:t>
            </w:r>
            <w:r w:rsidRPr="00A0371E">
              <w:rPr>
                <w:sz w:val="20"/>
                <w:szCs w:val="20"/>
              </w:rPr>
              <w:t>деревянных элементов конструкций крыш.</w:t>
            </w:r>
          </w:p>
        </w:tc>
      </w:tr>
      <w:tr w:rsidR="00F64CEF" w:rsidRPr="00A0371E" w:rsidTr="00F64CEF">
        <w:trPr>
          <w:trHeight w:val="270"/>
        </w:trPr>
        <w:tc>
          <w:tcPr>
            <w:tcW w:w="851" w:type="dxa"/>
            <w:vMerge/>
          </w:tcPr>
          <w:p w:rsidR="00F64CEF" w:rsidRPr="00A0371E" w:rsidRDefault="00F64CEF" w:rsidP="00595B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F64CEF" w:rsidRPr="00A0371E" w:rsidRDefault="00F64CEF" w:rsidP="00595BB7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</w:p>
        </w:tc>
        <w:tc>
          <w:tcPr>
            <w:tcW w:w="7229" w:type="dxa"/>
          </w:tcPr>
          <w:p w:rsidR="00F64CEF" w:rsidRPr="00A0371E" w:rsidRDefault="00F64CEF" w:rsidP="00595BB7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Демонтаж/монтаж</w:t>
            </w:r>
            <w:r w:rsidRPr="00A0371E">
              <w:rPr>
                <w:sz w:val="20"/>
                <w:szCs w:val="20"/>
              </w:rPr>
              <w:t xml:space="preserve"> системы ливневого водоотведения.</w:t>
            </w:r>
          </w:p>
        </w:tc>
      </w:tr>
      <w:tr w:rsidR="00F64CEF" w:rsidRPr="00A0371E" w:rsidTr="00F64CEF">
        <w:trPr>
          <w:trHeight w:val="283"/>
        </w:trPr>
        <w:tc>
          <w:tcPr>
            <w:tcW w:w="851" w:type="dxa"/>
            <w:vMerge/>
          </w:tcPr>
          <w:p w:rsidR="00F64CEF" w:rsidRPr="00A0371E" w:rsidRDefault="00F64CEF" w:rsidP="00595B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F64CEF" w:rsidRPr="00A0371E" w:rsidRDefault="00F64CEF" w:rsidP="00595BB7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</w:p>
        </w:tc>
        <w:tc>
          <w:tcPr>
            <w:tcW w:w="7229" w:type="dxa"/>
          </w:tcPr>
          <w:p w:rsidR="00F64CEF" w:rsidRPr="00A0371E" w:rsidRDefault="00F64CEF" w:rsidP="00595BB7">
            <w:pPr>
              <w:shd w:val="clear" w:color="auto" w:fill="FFFFFF"/>
              <w:rPr>
                <w:rStyle w:val="lpl-value2"/>
                <w:color w:val="333333"/>
                <w:sz w:val="20"/>
                <w:szCs w:val="20"/>
              </w:rPr>
            </w:pPr>
            <w:r>
              <w:rPr>
                <w:rStyle w:val="lpl-value2"/>
                <w:color w:val="333333"/>
                <w:sz w:val="20"/>
                <w:szCs w:val="20"/>
              </w:rPr>
              <w:t>Демонтаж</w:t>
            </w:r>
            <w:r>
              <w:rPr>
                <w:sz w:val="20"/>
                <w:szCs w:val="20"/>
              </w:rPr>
              <w:t>/монтаж</w:t>
            </w:r>
            <w:r w:rsidRPr="00A0371E">
              <w:rPr>
                <w:rStyle w:val="lpl-value2"/>
                <w:color w:val="333333"/>
                <w:sz w:val="20"/>
                <w:szCs w:val="20"/>
              </w:rPr>
              <w:t xml:space="preserve"> металлических козырьков.</w:t>
            </w:r>
          </w:p>
        </w:tc>
      </w:tr>
      <w:tr w:rsidR="00F64CEF" w:rsidRPr="00A0371E" w:rsidTr="00F64CEF">
        <w:trPr>
          <w:trHeight w:val="283"/>
        </w:trPr>
        <w:tc>
          <w:tcPr>
            <w:tcW w:w="851" w:type="dxa"/>
            <w:vMerge/>
          </w:tcPr>
          <w:p w:rsidR="00F64CEF" w:rsidRPr="00A0371E" w:rsidRDefault="00F64CEF" w:rsidP="00595B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F64CEF" w:rsidRPr="00A0371E" w:rsidRDefault="00F64CEF" w:rsidP="00595BB7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</w:p>
        </w:tc>
        <w:tc>
          <w:tcPr>
            <w:tcW w:w="7229" w:type="dxa"/>
          </w:tcPr>
          <w:p w:rsidR="00F64CEF" w:rsidRPr="00A0371E" w:rsidRDefault="00F64CEF" w:rsidP="00595BB7">
            <w:pPr>
              <w:shd w:val="clear" w:color="auto" w:fill="FFFFFF"/>
              <w:rPr>
                <w:color w:val="333333"/>
                <w:sz w:val="20"/>
                <w:szCs w:val="20"/>
              </w:rPr>
            </w:pPr>
            <w:r>
              <w:rPr>
                <w:rStyle w:val="lpl-value2"/>
                <w:color w:val="333333"/>
                <w:sz w:val="20"/>
                <w:szCs w:val="20"/>
              </w:rPr>
              <w:t>Демонтаж</w:t>
            </w:r>
            <w:r>
              <w:rPr>
                <w:sz w:val="20"/>
                <w:szCs w:val="20"/>
              </w:rPr>
              <w:t>/монтаж</w:t>
            </w:r>
            <w:r w:rsidRPr="00A0371E">
              <w:rPr>
                <w:rStyle w:val="lpl-value2"/>
                <w:color w:val="333333"/>
                <w:sz w:val="20"/>
                <w:szCs w:val="20"/>
              </w:rPr>
              <w:t xml:space="preserve"> подшивки потолков.</w:t>
            </w:r>
          </w:p>
        </w:tc>
      </w:tr>
      <w:tr w:rsidR="00F64CEF" w:rsidRPr="00A0371E" w:rsidTr="008F3028">
        <w:trPr>
          <w:trHeight w:val="283"/>
        </w:trPr>
        <w:tc>
          <w:tcPr>
            <w:tcW w:w="851" w:type="dxa"/>
            <w:vMerge/>
          </w:tcPr>
          <w:p w:rsidR="00F64CEF" w:rsidRPr="00A0371E" w:rsidRDefault="00F64CEF" w:rsidP="00595B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F64CEF" w:rsidRPr="00A0371E" w:rsidRDefault="00F64CEF" w:rsidP="00595BB7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</w:p>
        </w:tc>
        <w:tc>
          <w:tcPr>
            <w:tcW w:w="7229" w:type="dxa"/>
          </w:tcPr>
          <w:p w:rsidR="00F64CEF" w:rsidRPr="00A0371E" w:rsidRDefault="00F64CEF" w:rsidP="00595BB7">
            <w:pPr>
              <w:shd w:val="clear" w:color="auto" w:fill="FFFFFF"/>
              <w:rPr>
                <w:rStyle w:val="lpl-value2"/>
                <w:color w:val="333333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</w:rPr>
              <w:t>Демонтаж</w:t>
            </w:r>
            <w:r>
              <w:rPr>
                <w:sz w:val="20"/>
                <w:szCs w:val="20"/>
              </w:rPr>
              <w:t>/монтаж</w:t>
            </w:r>
            <w:r w:rsidRPr="00A0371E">
              <w:rPr>
                <w:color w:val="000000"/>
                <w:sz w:val="20"/>
                <w:szCs w:val="20"/>
                <w:shd w:val="clear" w:color="auto" w:fill="FFFFFF"/>
              </w:rPr>
              <w:t xml:space="preserve"> плинтусов.</w:t>
            </w:r>
          </w:p>
        </w:tc>
      </w:tr>
      <w:tr w:rsidR="00F64CEF" w:rsidRPr="00A0371E" w:rsidTr="00F64CEF">
        <w:trPr>
          <w:trHeight w:val="275"/>
        </w:trPr>
        <w:tc>
          <w:tcPr>
            <w:tcW w:w="851" w:type="dxa"/>
            <w:vMerge/>
          </w:tcPr>
          <w:p w:rsidR="00F64CEF" w:rsidRPr="00A0371E" w:rsidRDefault="00F64CEF" w:rsidP="00595B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F64CEF" w:rsidRPr="00A0371E" w:rsidRDefault="00F64CEF" w:rsidP="00595BB7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</w:p>
        </w:tc>
        <w:tc>
          <w:tcPr>
            <w:tcW w:w="7229" w:type="dxa"/>
          </w:tcPr>
          <w:p w:rsidR="00F64CEF" w:rsidRPr="00A0371E" w:rsidRDefault="00F64CEF" w:rsidP="00595BB7">
            <w:pPr>
              <w:shd w:val="clear" w:color="auto" w:fill="FFFFFF"/>
              <w:rPr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</w:rPr>
              <w:t>Демонтаж</w:t>
            </w:r>
            <w:r>
              <w:rPr>
                <w:sz w:val="20"/>
                <w:szCs w:val="20"/>
              </w:rPr>
              <w:t>/монтаж</w:t>
            </w:r>
            <w:r w:rsidRPr="00A0371E">
              <w:rPr>
                <w:color w:val="000000"/>
                <w:sz w:val="20"/>
                <w:szCs w:val="20"/>
                <w:shd w:val="clear" w:color="auto" w:fill="FFFFFF"/>
              </w:rPr>
              <w:t xml:space="preserve"> линолеума.</w:t>
            </w:r>
          </w:p>
        </w:tc>
      </w:tr>
      <w:tr w:rsidR="00F64CEF" w:rsidRPr="00A0371E" w:rsidTr="00F64CEF">
        <w:trPr>
          <w:trHeight w:val="279"/>
        </w:trPr>
        <w:tc>
          <w:tcPr>
            <w:tcW w:w="851" w:type="dxa"/>
            <w:vMerge/>
          </w:tcPr>
          <w:p w:rsidR="00F64CEF" w:rsidRPr="00A0371E" w:rsidRDefault="00F64CEF" w:rsidP="00595B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F64CEF" w:rsidRPr="00A0371E" w:rsidRDefault="00F64CEF" w:rsidP="00595BB7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</w:p>
        </w:tc>
        <w:tc>
          <w:tcPr>
            <w:tcW w:w="7229" w:type="dxa"/>
          </w:tcPr>
          <w:p w:rsidR="00F64CEF" w:rsidRPr="00A0371E" w:rsidRDefault="00F64CEF" w:rsidP="00595BB7">
            <w:pPr>
              <w:shd w:val="clear" w:color="auto" w:fill="FFFFFF"/>
              <w:rPr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sz w:val="20"/>
                <w:szCs w:val="20"/>
              </w:rPr>
              <w:t xml:space="preserve">Демонтаж/монтаж </w:t>
            </w:r>
            <w:r w:rsidRPr="00A0371E">
              <w:rPr>
                <w:sz w:val="20"/>
                <w:szCs w:val="20"/>
              </w:rPr>
              <w:t>болтового соединения блок-контейнеров.</w:t>
            </w:r>
          </w:p>
        </w:tc>
      </w:tr>
      <w:tr w:rsidR="00F64CEF" w:rsidRPr="00A0371E" w:rsidTr="00F64CEF">
        <w:trPr>
          <w:trHeight w:val="272"/>
        </w:trPr>
        <w:tc>
          <w:tcPr>
            <w:tcW w:w="851" w:type="dxa"/>
            <w:vMerge/>
          </w:tcPr>
          <w:p w:rsidR="00F64CEF" w:rsidRPr="00A0371E" w:rsidRDefault="00F64CEF" w:rsidP="00595B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F64CEF" w:rsidRPr="00A0371E" w:rsidRDefault="00F64CEF" w:rsidP="00595BB7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</w:p>
        </w:tc>
        <w:tc>
          <w:tcPr>
            <w:tcW w:w="7229" w:type="dxa"/>
          </w:tcPr>
          <w:p w:rsidR="00F64CEF" w:rsidRPr="00A0371E" w:rsidRDefault="00F64CEF" w:rsidP="00595BB7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Демонтаж</w:t>
            </w:r>
            <w:r>
              <w:rPr>
                <w:sz w:val="20"/>
                <w:szCs w:val="20"/>
              </w:rPr>
              <w:t>/монтаж</w:t>
            </w:r>
            <w:r w:rsidRPr="00A0371E">
              <w:rPr>
                <w:color w:val="000000"/>
                <w:sz w:val="20"/>
                <w:szCs w:val="20"/>
              </w:rPr>
              <w:t xml:space="preserve"> системы водоснабжения.</w:t>
            </w:r>
          </w:p>
        </w:tc>
      </w:tr>
      <w:tr w:rsidR="00F64CEF" w:rsidRPr="00A0371E" w:rsidTr="004D56E4">
        <w:trPr>
          <w:trHeight w:val="623"/>
        </w:trPr>
        <w:tc>
          <w:tcPr>
            <w:tcW w:w="851" w:type="dxa"/>
            <w:vMerge/>
          </w:tcPr>
          <w:p w:rsidR="00F64CEF" w:rsidRPr="00A0371E" w:rsidRDefault="00F64CEF" w:rsidP="00595B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F64CEF" w:rsidRPr="00A0371E" w:rsidRDefault="00F64CEF" w:rsidP="00595BB7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</w:p>
        </w:tc>
        <w:tc>
          <w:tcPr>
            <w:tcW w:w="7229" w:type="dxa"/>
          </w:tcPr>
          <w:p w:rsidR="00F64CEF" w:rsidRPr="00A0371E" w:rsidRDefault="00F64CEF" w:rsidP="00595BB7">
            <w:pPr>
              <w:shd w:val="clear" w:color="auto" w:fill="FFFFFF"/>
              <w:jc w:val="both"/>
              <w:rPr>
                <w:color w:val="000000"/>
                <w:sz w:val="20"/>
                <w:szCs w:val="20"/>
              </w:rPr>
            </w:pPr>
            <w:r w:rsidRPr="00A0371E">
              <w:rPr>
                <w:color w:val="000000"/>
                <w:sz w:val="20"/>
                <w:szCs w:val="20"/>
              </w:rPr>
              <w:t xml:space="preserve">Отключение </w:t>
            </w:r>
            <w:r>
              <w:rPr>
                <w:color w:val="000000"/>
                <w:sz w:val="20"/>
                <w:szCs w:val="20"/>
              </w:rPr>
              <w:t>питающего кабеля от ВРУ</w:t>
            </w:r>
            <w:r w:rsidRPr="00A0371E">
              <w:rPr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A0371E">
              <w:rPr>
                <w:color w:val="000000"/>
                <w:sz w:val="20"/>
                <w:szCs w:val="20"/>
              </w:rPr>
              <w:t>Рассоединение</w:t>
            </w:r>
            <w:proofErr w:type="spellEnd"/>
            <w:r w:rsidRPr="00A0371E">
              <w:rPr>
                <w:color w:val="000000"/>
                <w:sz w:val="20"/>
                <w:szCs w:val="20"/>
              </w:rPr>
              <w:t xml:space="preserve"> электропроводки магистральных линий, проходящих в кабельном канале по коридору штаба и между секций модулей штаба.  Маркировка кабельных линий для последующего монтажа. Демонтаж кабельных каналов, для </w:t>
            </w:r>
            <w:proofErr w:type="spellStart"/>
            <w:r w:rsidRPr="00A0371E">
              <w:rPr>
                <w:color w:val="000000"/>
                <w:sz w:val="20"/>
                <w:szCs w:val="20"/>
              </w:rPr>
              <w:t>рассоединения</w:t>
            </w:r>
            <w:proofErr w:type="spellEnd"/>
            <w:r w:rsidRPr="00A0371E">
              <w:rPr>
                <w:color w:val="000000"/>
                <w:sz w:val="20"/>
                <w:szCs w:val="20"/>
              </w:rPr>
              <w:t xml:space="preserve"> модулей. Демонтаж электропроводки наружного освещения, установленного на фасаде модульного штаба. Отключение повторных заземлителей от модуля штаба.</w:t>
            </w:r>
          </w:p>
        </w:tc>
      </w:tr>
      <w:tr w:rsidR="00F64CEF" w:rsidRPr="00A0371E" w:rsidTr="004D56E4">
        <w:trPr>
          <w:trHeight w:val="623"/>
        </w:trPr>
        <w:tc>
          <w:tcPr>
            <w:tcW w:w="851" w:type="dxa"/>
            <w:vMerge/>
          </w:tcPr>
          <w:p w:rsidR="00F64CEF" w:rsidRPr="00A0371E" w:rsidRDefault="00F64CEF" w:rsidP="00595B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F64CEF" w:rsidRPr="00A0371E" w:rsidRDefault="00F64CEF" w:rsidP="00595BB7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</w:p>
        </w:tc>
        <w:tc>
          <w:tcPr>
            <w:tcW w:w="7229" w:type="dxa"/>
          </w:tcPr>
          <w:p w:rsidR="00F64CEF" w:rsidRPr="00A0371E" w:rsidRDefault="00F64CEF" w:rsidP="00595BB7">
            <w:pPr>
              <w:shd w:val="clear" w:color="auto" w:fill="FFFFFF"/>
              <w:jc w:val="both"/>
              <w:rPr>
                <w:color w:val="000000"/>
                <w:sz w:val="20"/>
                <w:szCs w:val="20"/>
              </w:rPr>
            </w:pPr>
            <w:r w:rsidRPr="00A0371E">
              <w:rPr>
                <w:color w:val="000000"/>
                <w:sz w:val="20"/>
                <w:szCs w:val="20"/>
              </w:rPr>
              <w:t xml:space="preserve">Подключение повторных заземлителей от модуля штаба, восстановление </w:t>
            </w:r>
            <w:proofErr w:type="spellStart"/>
            <w:r w:rsidRPr="00A0371E">
              <w:rPr>
                <w:color w:val="000000"/>
                <w:sz w:val="20"/>
                <w:szCs w:val="20"/>
              </w:rPr>
              <w:t>металлосвязи</w:t>
            </w:r>
            <w:proofErr w:type="spellEnd"/>
            <w:r w:rsidRPr="00A0371E">
              <w:rPr>
                <w:color w:val="000000"/>
                <w:sz w:val="20"/>
                <w:szCs w:val="20"/>
              </w:rPr>
              <w:t xml:space="preserve"> модулей. Подключение </w:t>
            </w:r>
            <w:r>
              <w:rPr>
                <w:color w:val="000000"/>
                <w:sz w:val="20"/>
                <w:szCs w:val="20"/>
              </w:rPr>
              <w:t>питающего кабеля от ВРУ</w:t>
            </w:r>
            <w:r w:rsidRPr="00A0371E">
              <w:rPr>
                <w:color w:val="000000"/>
                <w:sz w:val="20"/>
                <w:szCs w:val="20"/>
              </w:rPr>
              <w:t xml:space="preserve">. Монтаж демонтированных кабельных каналов. </w:t>
            </w:r>
            <w:proofErr w:type="spellStart"/>
            <w:r w:rsidRPr="00A0371E">
              <w:rPr>
                <w:color w:val="000000"/>
                <w:sz w:val="20"/>
                <w:szCs w:val="20"/>
              </w:rPr>
              <w:t>Расключение</w:t>
            </w:r>
            <w:proofErr w:type="spellEnd"/>
            <w:r w:rsidRPr="00A0371E">
              <w:rPr>
                <w:color w:val="000000"/>
                <w:sz w:val="20"/>
                <w:szCs w:val="20"/>
              </w:rPr>
              <w:t xml:space="preserve"> электропроводки магистральных линий, проходящих в кабельном канале по коридору штаба и между секциями модуля штаба.  Монтаж электропроводки наружного освещения, установленного на фасаде модульного штаба. Выполнение сдаточных измерений и испытаний электрооборудование штаба. Предоставление технического отчета по проведенным измерениям и испытаниям.</w:t>
            </w:r>
          </w:p>
        </w:tc>
      </w:tr>
      <w:tr w:rsidR="00F64CEF" w:rsidRPr="00A0371E" w:rsidTr="004D56E4">
        <w:trPr>
          <w:trHeight w:val="623"/>
        </w:trPr>
        <w:tc>
          <w:tcPr>
            <w:tcW w:w="851" w:type="dxa"/>
            <w:vMerge/>
          </w:tcPr>
          <w:p w:rsidR="00F64CEF" w:rsidRPr="00A0371E" w:rsidRDefault="00F64CEF" w:rsidP="00595B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F64CEF" w:rsidRPr="00A0371E" w:rsidRDefault="00F64CEF" w:rsidP="00595BB7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</w:p>
        </w:tc>
        <w:tc>
          <w:tcPr>
            <w:tcW w:w="7229" w:type="dxa"/>
          </w:tcPr>
          <w:p w:rsidR="00F64CEF" w:rsidRPr="00A0371E" w:rsidRDefault="00F64CEF" w:rsidP="00595BB7">
            <w:pPr>
              <w:shd w:val="clear" w:color="auto" w:fill="FFFFFF"/>
              <w:jc w:val="both"/>
              <w:rPr>
                <w:color w:val="000000"/>
                <w:sz w:val="20"/>
                <w:szCs w:val="20"/>
              </w:rPr>
            </w:pPr>
            <w:r w:rsidRPr="00A0371E">
              <w:rPr>
                <w:color w:val="000000"/>
                <w:sz w:val="20"/>
                <w:szCs w:val="20"/>
              </w:rPr>
              <w:t>Демонтаж/монтаж локальной вычислительной сети далее- ЛВС, проложенных в кабельных каналах по коридорам и кабинетам модульного штаба с возможной заменой линий связи с недостающей длиной, длина каждой линии должна соответствовать от каждой розетки до серверной, запас по длине входящего кабеля в серверную должен составлять не менее 5 метров от точки ввода.</w:t>
            </w:r>
          </w:p>
          <w:p w:rsidR="00F64CEF" w:rsidRPr="00A0371E" w:rsidRDefault="00F64CEF" w:rsidP="00595BB7">
            <w:pPr>
              <w:shd w:val="clear" w:color="auto" w:fill="FFFFFF"/>
              <w:jc w:val="both"/>
              <w:rPr>
                <w:color w:val="000000"/>
                <w:sz w:val="20"/>
                <w:szCs w:val="20"/>
              </w:rPr>
            </w:pPr>
            <w:r w:rsidRPr="00A0371E">
              <w:rPr>
                <w:color w:val="000000"/>
                <w:sz w:val="20"/>
                <w:szCs w:val="20"/>
              </w:rPr>
              <w:t xml:space="preserve"> Отключение и перенос оптического кабеля связи должно производиться по согласованию с провайдером услуг связи и производиться уполномоченным представителем.</w:t>
            </w:r>
          </w:p>
          <w:p w:rsidR="00F64CEF" w:rsidRPr="00A0371E" w:rsidRDefault="00F64CEF" w:rsidP="00595BB7">
            <w:pPr>
              <w:shd w:val="clear" w:color="auto" w:fill="FFFFFF"/>
              <w:jc w:val="both"/>
              <w:rPr>
                <w:color w:val="000000"/>
                <w:sz w:val="20"/>
                <w:szCs w:val="20"/>
              </w:rPr>
            </w:pPr>
            <w:r w:rsidRPr="00A0371E">
              <w:rPr>
                <w:color w:val="000000"/>
                <w:sz w:val="20"/>
                <w:szCs w:val="20"/>
              </w:rPr>
              <w:t>Отключение системы видеонаблюдения от модульного штаба в два шага: отключение питания и демонтаж питающего кабеля, отключение и демонтаж линии связи.</w:t>
            </w:r>
          </w:p>
          <w:p w:rsidR="00F64CEF" w:rsidRPr="00A0371E" w:rsidRDefault="00F64CEF" w:rsidP="00595BB7">
            <w:pPr>
              <w:shd w:val="clear" w:color="auto" w:fill="FFFFFF"/>
              <w:jc w:val="both"/>
              <w:rPr>
                <w:color w:val="000000"/>
                <w:sz w:val="20"/>
                <w:szCs w:val="20"/>
              </w:rPr>
            </w:pPr>
            <w:r w:rsidRPr="00A0371E">
              <w:rPr>
                <w:color w:val="000000"/>
                <w:sz w:val="20"/>
                <w:szCs w:val="20"/>
              </w:rPr>
              <w:t>Перемещение оргтехники производить аккуратно, МФУ не кантовать.</w:t>
            </w:r>
          </w:p>
        </w:tc>
      </w:tr>
      <w:tr w:rsidR="00F64CEF" w:rsidRPr="00A0371E" w:rsidTr="004D56E4">
        <w:trPr>
          <w:trHeight w:val="623"/>
        </w:trPr>
        <w:tc>
          <w:tcPr>
            <w:tcW w:w="851" w:type="dxa"/>
            <w:vMerge/>
          </w:tcPr>
          <w:p w:rsidR="00F64CEF" w:rsidRPr="00A0371E" w:rsidRDefault="00F64CEF" w:rsidP="00595B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F64CEF" w:rsidRPr="00A0371E" w:rsidRDefault="00F64CEF" w:rsidP="00595BB7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</w:p>
        </w:tc>
        <w:tc>
          <w:tcPr>
            <w:tcW w:w="7229" w:type="dxa"/>
          </w:tcPr>
          <w:p w:rsidR="00742E5B" w:rsidRDefault="00F64CEF" w:rsidP="00595BB7">
            <w:pPr>
              <w:pStyle w:val="Default"/>
              <w:jc w:val="both"/>
              <w:rPr>
                <w:sz w:val="20"/>
                <w:szCs w:val="20"/>
              </w:rPr>
            </w:pPr>
            <w:r w:rsidRPr="00A0371E">
              <w:rPr>
                <w:sz w:val="20"/>
                <w:szCs w:val="20"/>
              </w:rPr>
              <w:t>Перевезти модульный шта</w:t>
            </w:r>
            <w:r w:rsidR="00742E5B">
              <w:rPr>
                <w:sz w:val="20"/>
                <w:szCs w:val="20"/>
              </w:rPr>
              <w:t>б на подготовленное основание (ж/б плита)</w:t>
            </w:r>
          </w:p>
          <w:p w:rsidR="00F64CEF" w:rsidRPr="00A0371E" w:rsidRDefault="00F64CEF" w:rsidP="00595BB7">
            <w:pPr>
              <w:pStyle w:val="Default"/>
              <w:jc w:val="both"/>
              <w:rPr>
                <w:sz w:val="20"/>
                <w:szCs w:val="20"/>
              </w:rPr>
            </w:pPr>
            <w:r w:rsidRPr="00A0371E">
              <w:rPr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(</w:t>
            </w:r>
            <w:r w:rsidR="006F7A20">
              <w:rPr>
                <w:i/>
                <w:sz w:val="20"/>
                <w:szCs w:val="20"/>
              </w:rPr>
              <w:t>Приложение № 3</w:t>
            </w:r>
            <w:r w:rsidRPr="00A0371E">
              <w:rPr>
                <w:i/>
                <w:sz w:val="20"/>
                <w:szCs w:val="20"/>
              </w:rPr>
              <w:t xml:space="preserve"> к настоящему техническому заданию).</w:t>
            </w:r>
          </w:p>
          <w:p w:rsidR="00F64CEF" w:rsidRPr="00A0371E" w:rsidRDefault="00F64CEF" w:rsidP="00595BB7">
            <w:pPr>
              <w:pStyle w:val="Default"/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*</w:t>
            </w:r>
            <w:r w:rsidRPr="00A0371E">
              <w:rPr>
                <w:i/>
                <w:sz w:val="20"/>
                <w:szCs w:val="20"/>
              </w:rPr>
              <w:t xml:space="preserve">Перевозка блок-контейнеров осуществляется на прицепах, полуприцепах. </w:t>
            </w:r>
          </w:p>
        </w:tc>
      </w:tr>
      <w:tr w:rsidR="00F64CEF" w:rsidRPr="00A0371E" w:rsidTr="004D56E4">
        <w:trPr>
          <w:trHeight w:val="623"/>
        </w:trPr>
        <w:tc>
          <w:tcPr>
            <w:tcW w:w="851" w:type="dxa"/>
            <w:vMerge/>
          </w:tcPr>
          <w:p w:rsidR="00F64CEF" w:rsidRPr="00A0371E" w:rsidRDefault="00F64CEF" w:rsidP="00595B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F64CEF" w:rsidRPr="00A0371E" w:rsidRDefault="00F64CEF" w:rsidP="00595BB7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</w:p>
        </w:tc>
        <w:tc>
          <w:tcPr>
            <w:tcW w:w="7229" w:type="dxa"/>
          </w:tcPr>
          <w:p w:rsidR="000A62E4" w:rsidRPr="00A0371E" w:rsidRDefault="000A62E4" w:rsidP="000A62E4">
            <w:pPr>
              <w:shd w:val="clear" w:color="auto" w:fill="FFFFFF"/>
              <w:jc w:val="both"/>
              <w:rPr>
                <w:b/>
                <w:sz w:val="20"/>
                <w:szCs w:val="20"/>
              </w:rPr>
            </w:pPr>
            <w:r w:rsidRPr="00A0371E">
              <w:rPr>
                <w:b/>
                <w:sz w:val="20"/>
                <w:szCs w:val="20"/>
              </w:rPr>
              <w:t>ВАЖНО</w:t>
            </w:r>
          </w:p>
          <w:p w:rsidR="000A62E4" w:rsidRDefault="000A62E4" w:rsidP="000A62E4">
            <w:pPr>
              <w:pStyle w:val="Default"/>
              <w:jc w:val="both"/>
              <w:rPr>
                <w:i/>
                <w:sz w:val="20"/>
                <w:szCs w:val="20"/>
              </w:rPr>
            </w:pPr>
            <w:r w:rsidRPr="00A0371E">
              <w:rPr>
                <w:sz w:val="20"/>
                <w:szCs w:val="20"/>
              </w:rPr>
              <w:t>Планировочное решение мо</w:t>
            </w:r>
            <w:r>
              <w:rPr>
                <w:sz w:val="20"/>
                <w:szCs w:val="20"/>
              </w:rPr>
              <w:t xml:space="preserve">дульного штаба строительства </w:t>
            </w:r>
            <w:r w:rsidRPr="00F64CEF">
              <w:rPr>
                <w:b/>
                <w:sz w:val="20"/>
                <w:szCs w:val="20"/>
              </w:rPr>
              <w:t>изменяется</w:t>
            </w:r>
            <w:r w:rsidR="00CD02E3">
              <w:rPr>
                <w:b/>
                <w:sz w:val="20"/>
                <w:szCs w:val="20"/>
              </w:rPr>
              <w:t xml:space="preserve"> согласно </w:t>
            </w:r>
            <w:r>
              <w:rPr>
                <w:i/>
                <w:sz w:val="20"/>
                <w:szCs w:val="20"/>
              </w:rPr>
              <w:t>Приложени</w:t>
            </w:r>
            <w:r w:rsidR="00CD02E3">
              <w:rPr>
                <w:i/>
                <w:sz w:val="20"/>
                <w:szCs w:val="20"/>
              </w:rPr>
              <w:t>ю</w:t>
            </w:r>
            <w:r>
              <w:rPr>
                <w:i/>
                <w:sz w:val="20"/>
                <w:szCs w:val="20"/>
              </w:rPr>
              <w:t xml:space="preserve"> № 2</w:t>
            </w:r>
            <w:r w:rsidRPr="00A0371E">
              <w:rPr>
                <w:i/>
                <w:sz w:val="20"/>
                <w:szCs w:val="20"/>
              </w:rPr>
              <w:t xml:space="preserve"> к настоящему Техническому заданию</w:t>
            </w:r>
            <w:r w:rsidR="00432907">
              <w:rPr>
                <w:i/>
                <w:sz w:val="20"/>
                <w:szCs w:val="20"/>
              </w:rPr>
              <w:t xml:space="preserve"> (Приложение №2.</w:t>
            </w:r>
            <w:r w:rsidR="00432907" w:rsidRPr="00432907">
              <w:rPr>
                <w:i/>
                <w:sz w:val="20"/>
                <w:szCs w:val="20"/>
              </w:rPr>
              <w:t xml:space="preserve"> Планировочное решение модульного штаба строительства</w:t>
            </w:r>
            <w:r w:rsidR="00432907">
              <w:rPr>
                <w:i/>
                <w:sz w:val="20"/>
                <w:szCs w:val="20"/>
              </w:rPr>
              <w:t>).</w:t>
            </w:r>
          </w:p>
          <w:p w:rsidR="000A62E4" w:rsidRDefault="000A62E4" w:rsidP="000A62E4">
            <w:pPr>
              <w:pStyle w:val="Default"/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Предусмотреть:</w:t>
            </w:r>
          </w:p>
          <w:p w:rsidR="000A62E4" w:rsidRDefault="000A62E4" w:rsidP="000A62E4">
            <w:pPr>
              <w:pStyle w:val="Default"/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- перемещение санузлов;</w:t>
            </w:r>
          </w:p>
          <w:p w:rsidR="000A62E4" w:rsidRDefault="000A62E4" w:rsidP="000A62E4">
            <w:pPr>
              <w:pStyle w:val="Default"/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- подведение водоснабжения;</w:t>
            </w:r>
          </w:p>
          <w:p w:rsidR="000A62E4" w:rsidRDefault="000A62E4" w:rsidP="000A62E4">
            <w:pPr>
              <w:pStyle w:val="Default"/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- монтаж внутреннего водоснабжения;</w:t>
            </w:r>
          </w:p>
          <w:p w:rsidR="000A62E4" w:rsidRDefault="000A62E4" w:rsidP="000A62E4">
            <w:pPr>
              <w:pStyle w:val="Default"/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- подключение к сети канализации К2;</w:t>
            </w:r>
          </w:p>
          <w:p w:rsidR="000A62E4" w:rsidRDefault="000A62E4" w:rsidP="000A62E4">
            <w:pPr>
              <w:pStyle w:val="Default"/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- монтаж сантехнических приборов;</w:t>
            </w:r>
          </w:p>
          <w:p w:rsidR="000A62E4" w:rsidRPr="00A0371E" w:rsidRDefault="000A62E4" w:rsidP="000A62E4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- демонтаж/монтаж внутренних и наружных перегородок в соответствии с утвержденным планировочным решением;   </w:t>
            </w:r>
          </w:p>
          <w:p w:rsidR="000A62E4" w:rsidRPr="00A0371E" w:rsidRDefault="000A62E4" w:rsidP="000A62E4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Подрядчик</w:t>
            </w:r>
            <w:r w:rsidRPr="00A0371E">
              <w:rPr>
                <w:sz w:val="20"/>
                <w:szCs w:val="20"/>
              </w:rPr>
              <w:t xml:space="preserve"> обязан выполнить работы «Под ключ», в том числе, выполнить работы по монтажу (сборке) блок-контейнеров и наладке внутренних инженерных коммуникаций.</w:t>
            </w:r>
          </w:p>
          <w:p w:rsidR="00F64CEF" w:rsidRPr="00A0371E" w:rsidRDefault="000A62E4" w:rsidP="000A62E4">
            <w:pPr>
              <w:shd w:val="clear" w:color="auto" w:fill="FFFFFF"/>
              <w:jc w:val="both"/>
              <w:rPr>
                <w:b/>
                <w:sz w:val="20"/>
                <w:szCs w:val="20"/>
              </w:rPr>
            </w:pPr>
            <w:r w:rsidRPr="00A0371E">
              <w:rPr>
                <w:sz w:val="20"/>
                <w:szCs w:val="20"/>
              </w:rPr>
              <w:t>Модульный штаб строительства принимается в собранном виде на месте установки после опробования всех инженерных систем</w:t>
            </w:r>
            <w:r w:rsidR="00432907">
              <w:rPr>
                <w:sz w:val="20"/>
                <w:szCs w:val="20"/>
              </w:rPr>
              <w:t xml:space="preserve"> с предоставлением исполнительной документации</w:t>
            </w:r>
            <w:r w:rsidRPr="00A0371E">
              <w:rPr>
                <w:sz w:val="20"/>
                <w:szCs w:val="20"/>
              </w:rPr>
              <w:t>.</w:t>
            </w:r>
          </w:p>
        </w:tc>
      </w:tr>
      <w:tr w:rsidR="00C603DE" w:rsidRPr="00A0371E" w:rsidTr="00171507">
        <w:trPr>
          <w:trHeight w:val="255"/>
        </w:trPr>
        <w:tc>
          <w:tcPr>
            <w:tcW w:w="851" w:type="dxa"/>
          </w:tcPr>
          <w:p w:rsidR="00C603DE" w:rsidRPr="00A0371E" w:rsidRDefault="0012769A" w:rsidP="00595B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C603DE" w:rsidRPr="00A0371E">
              <w:rPr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C603DE" w:rsidRPr="00A0371E" w:rsidRDefault="00C603DE" w:rsidP="00595BB7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 w:rsidRPr="00A0371E">
              <w:rPr>
                <w:sz w:val="20"/>
                <w:szCs w:val="20"/>
              </w:rPr>
              <w:t>Сроки выполнения работ</w:t>
            </w:r>
          </w:p>
        </w:tc>
        <w:tc>
          <w:tcPr>
            <w:tcW w:w="7229" w:type="dxa"/>
          </w:tcPr>
          <w:p w:rsidR="00C603DE" w:rsidRPr="00A0371E" w:rsidRDefault="00566BAC" w:rsidP="00595BB7">
            <w:pPr>
              <w:shd w:val="clear" w:color="auto" w:fill="FFFFFF"/>
              <w:jc w:val="both"/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Работы выполняются в течение 40 (сорока</w:t>
            </w:r>
            <w:r w:rsidR="00DA4A0C" w:rsidRPr="00DA4A0C">
              <w:rPr>
                <w:sz w:val="20"/>
                <w:szCs w:val="20"/>
              </w:rPr>
              <w:t xml:space="preserve">) календарных дней </w:t>
            </w:r>
            <w:r w:rsidR="00E676EF">
              <w:rPr>
                <w:sz w:val="20"/>
                <w:szCs w:val="20"/>
              </w:rPr>
              <w:t>с момента передачи фронта работ</w:t>
            </w:r>
            <w:r w:rsidR="00432907">
              <w:rPr>
                <w:sz w:val="20"/>
                <w:szCs w:val="20"/>
              </w:rPr>
              <w:t xml:space="preserve"> по Акту приема передачи</w:t>
            </w:r>
            <w:r w:rsidR="00DA4A0C" w:rsidRPr="00DA4A0C">
              <w:rPr>
                <w:sz w:val="20"/>
                <w:szCs w:val="20"/>
              </w:rPr>
              <w:t>.</w:t>
            </w:r>
          </w:p>
        </w:tc>
      </w:tr>
      <w:tr w:rsidR="00C603DE" w:rsidRPr="00A0371E" w:rsidTr="0068311F">
        <w:trPr>
          <w:cantSplit/>
          <w:trHeight w:val="20"/>
        </w:trPr>
        <w:tc>
          <w:tcPr>
            <w:tcW w:w="851" w:type="dxa"/>
            <w:vMerge w:val="restart"/>
          </w:tcPr>
          <w:p w:rsidR="00C603DE" w:rsidRPr="00A0371E" w:rsidRDefault="0012769A" w:rsidP="00595B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C603DE" w:rsidRPr="00A0371E">
              <w:rPr>
                <w:sz w:val="20"/>
                <w:szCs w:val="20"/>
              </w:rPr>
              <w:t>.</w:t>
            </w:r>
          </w:p>
        </w:tc>
        <w:tc>
          <w:tcPr>
            <w:tcW w:w="2410" w:type="dxa"/>
            <w:vMerge w:val="restart"/>
          </w:tcPr>
          <w:p w:rsidR="00C603DE" w:rsidRPr="00A0371E" w:rsidRDefault="00C603DE" w:rsidP="00595BB7">
            <w:pPr>
              <w:shd w:val="clear" w:color="auto" w:fill="FFFFFF"/>
              <w:rPr>
                <w:sz w:val="20"/>
                <w:szCs w:val="20"/>
              </w:rPr>
            </w:pPr>
            <w:r w:rsidRPr="00A0371E">
              <w:rPr>
                <w:rFonts w:eastAsia="Calibri"/>
                <w:snapToGrid w:val="0"/>
                <w:sz w:val="20"/>
                <w:szCs w:val="20"/>
              </w:rPr>
              <w:t>Общие требования к оформлению документов и выполнению работ</w:t>
            </w:r>
          </w:p>
        </w:tc>
        <w:tc>
          <w:tcPr>
            <w:tcW w:w="7229" w:type="dxa"/>
          </w:tcPr>
          <w:p w:rsidR="00C603DE" w:rsidRPr="00A0371E" w:rsidRDefault="00C603DE" w:rsidP="00595BB7">
            <w:pPr>
              <w:jc w:val="both"/>
              <w:rPr>
                <w:rFonts w:eastAsia="Calibri"/>
                <w:color w:val="0000FF"/>
                <w:sz w:val="20"/>
                <w:szCs w:val="20"/>
              </w:rPr>
            </w:pPr>
            <w:r w:rsidRPr="00A0371E">
              <w:rPr>
                <w:rFonts w:eastAsia="Calibri"/>
                <w:sz w:val="20"/>
                <w:szCs w:val="20"/>
              </w:rPr>
              <w:t>Подрядчик разрабатывает и согласовывает с Заказчиком график производства работ, график поставки материалов в соответствии с п.</w:t>
            </w:r>
            <w:r w:rsidR="00C50362">
              <w:rPr>
                <w:rFonts w:eastAsia="Calibri"/>
                <w:sz w:val="20"/>
                <w:szCs w:val="20"/>
              </w:rPr>
              <w:t>7</w:t>
            </w:r>
            <w:r w:rsidRPr="00A0371E">
              <w:rPr>
                <w:rFonts w:eastAsia="Calibri"/>
                <w:sz w:val="20"/>
                <w:szCs w:val="20"/>
              </w:rPr>
              <w:t xml:space="preserve"> данного ТЗ.</w:t>
            </w:r>
          </w:p>
        </w:tc>
      </w:tr>
      <w:tr w:rsidR="004337F3" w:rsidRPr="00A0371E" w:rsidTr="004337F3">
        <w:trPr>
          <w:cantSplit/>
          <w:trHeight w:val="447"/>
        </w:trPr>
        <w:tc>
          <w:tcPr>
            <w:tcW w:w="851" w:type="dxa"/>
            <w:vMerge/>
          </w:tcPr>
          <w:p w:rsidR="004337F3" w:rsidRPr="00A0371E" w:rsidRDefault="004337F3" w:rsidP="00595B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4337F3" w:rsidRPr="00A0371E" w:rsidRDefault="004337F3" w:rsidP="00595BB7">
            <w:pPr>
              <w:shd w:val="clear" w:color="auto" w:fill="FFFFFF"/>
              <w:rPr>
                <w:rFonts w:eastAsia="Calibri"/>
                <w:snapToGrid w:val="0"/>
                <w:sz w:val="20"/>
                <w:szCs w:val="20"/>
              </w:rPr>
            </w:pPr>
          </w:p>
        </w:tc>
        <w:tc>
          <w:tcPr>
            <w:tcW w:w="7229" w:type="dxa"/>
          </w:tcPr>
          <w:p w:rsidR="00963334" w:rsidRPr="00963334" w:rsidRDefault="00963334" w:rsidP="00963334">
            <w:pPr>
              <w:jc w:val="both"/>
              <w:rPr>
                <w:rFonts w:eastAsia="Calibri"/>
                <w:sz w:val="20"/>
                <w:szCs w:val="20"/>
              </w:rPr>
            </w:pPr>
            <w:r w:rsidRPr="00963334">
              <w:rPr>
                <w:rFonts w:eastAsia="Calibri"/>
                <w:sz w:val="20"/>
                <w:szCs w:val="20"/>
              </w:rPr>
              <w:t xml:space="preserve">Подрядчику необходимо подготовить перечень исполнительной документации в соответствии с требованиями НТД РФ и утвердить его у Заказчика. Указанный перечень должен учитывать требования Федеральных норм и правил. </w:t>
            </w:r>
          </w:p>
          <w:p w:rsidR="00963334" w:rsidRPr="00963334" w:rsidRDefault="00963334" w:rsidP="00963334">
            <w:pPr>
              <w:jc w:val="both"/>
              <w:rPr>
                <w:rFonts w:eastAsia="Calibri"/>
                <w:sz w:val="20"/>
                <w:szCs w:val="20"/>
              </w:rPr>
            </w:pPr>
            <w:r w:rsidRPr="00963334">
              <w:rPr>
                <w:rFonts w:eastAsia="Calibri"/>
                <w:sz w:val="20"/>
                <w:szCs w:val="20"/>
              </w:rPr>
              <w:t xml:space="preserve">В процессе выполнения работ, для подписания актов выполненных работ, предоставлять Заказчику текущую приемо-сдаточную и исполнительную документацию (включая исполнительные схемы и протоколы испытаний), в соответствии с этапами СМР и требованиями действующих нормативов. </w:t>
            </w:r>
          </w:p>
          <w:p w:rsidR="00963334" w:rsidRPr="00963334" w:rsidRDefault="00963334" w:rsidP="00963334">
            <w:pPr>
              <w:pStyle w:val="afc"/>
              <w:spacing w:after="0"/>
              <w:rPr>
                <w:rFonts w:eastAsia="Calibri"/>
                <w:sz w:val="20"/>
                <w:szCs w:val="20"/>
              </w:rPr>
            </w:pPr>
            <w:r w:rsidRPr="00963334">
              <w:rPr>
                <w:rFonts w:eastAsia="Calibri"/>
                <w:sz w:val="20"/>
                <w:szCs w:val="20"/>
              </w:rPr>
              <w:t xml:space="preserve">По завершении работ подготовить и сдать Подрядчику полный комплект исполнительной документации согласно утвержденному и согласованному с Заказчиком перечню. </w:t>
            </w:r>
          </w:p>
          <w:p w:rsidR="00963334" w:rsidRPr="00963334" w:rsidRDefault="00963334" w:rsidP="00963334">
            <w:pPr>
              <w:ind w:left="-18"/>
              <w:jc w:val="both"/>
              <w:rPr>
                <w:rFonts w:eastAsia="Calibri"/>
                <w:sz w:val="20"/>
                <w:szCs w:val="20"/>
              </w:rPr>
            </w:pPr>
            <w:r w:rsidRPr="00963334">
              <w:rPr>
                <w:rFonts w:eastAsia="Calibri"/>
                <w:sz w:val="20"/>
                <w:szCs w:val="20"/>
              </w:rPr>
              <w:t>Выполненные работы предъявляются Подрядчиком Заказчику вместе с исполнительной документацией, включающей:</w:t>
            </w:r>
          </w:p>
          <w:p w:rsidR="00963334" w:rsidRPr="00963334" w:rsidRDefault="00963334" w:rsidP="00963334">
            <w:pPr>
              <w:ind w:left="-18"/>
              <w:jc w:val="both"/>
              <w:rPr>
                <w:rFonts w:eastAsia="Calibri"/>
                <w:sz w:val="20"/>
                <w:szCs w:val="20"/>
              </w:rPr>
            </w:pPr>
            <w:r w:rsidRPr="00963334">
              <w:rPr>
                <w:rFonts w:eastAsia="Calibri"/>
                <w:sz w:val="20"/>
                <w:szCs w:val="20"/>
              </w:rPr>
              <w:t>- исполнительные схемы, чертежи (DWG, PDF) в 4-х экз. на бумажном носителе и в электронном виде (сканированный оригинал ИД на флэш-носителе;</w:t>
            </w:r>
          </w:p>
          <w:p w:rsidR="004337F3" w:rsidRPr="00A0371E" w:rsidRDefault="00963334" w:rsidP="00963334">
            <w:pPr>
              <w:jc w:val="both"/>
              <w:rPr>
                <w:rFonts w:eastAsia="Calibri"/>
                <w:sz w:val="20"/>
                <w:szCs w:val="20"/>
              </w:rPr>
            </w:pPr>
            <w:r w:rsidRPr="00963334">
              <w:rPr>
                <w:rFonts w:eastAsia="Calibri"/>
                <w:sz w:val="20"/>
                <w:szCs w:val="20"/>
              </w:rPr>
              <w:t>- сертификаты и паспорта на используемые материалы.</w:t>
            </w:r>
          </w:p>
        </w:tc>
      </w:tr>
      <w:tr w:rsidR="00C603DE" w:rsidRPr="00A0371E" w:rsidTr="0068311F">
        <w:trPr>
          <w:trHeight w:val="20"/>
        </w:trPr>
        <w:tc>
          <w:tcPr>
            <w:tcW w:w="851" w:type="dxa"/>
            <w:vMerge/>
          </w:tcPr>
          <w:p w:rsidR="00C603DE" w:rsidRPr="00A0371E" w:rsidRDefault="00C603DE" w:rsidP="00595B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C603DE" w:rsidRPr="00A0371E" w:rsidRDefault="00C603DE" w:rsidP="00595BB7">
            <w:pPr>
              <w:shd w:val="clear" w:color="auto" w:fill="FFFFFF"/>
              <w:rPr>
                <w:rFonts w:eastAsia="Calibri"/>
                <w:snapToGrid w:val="0"/>
                <w:sz w:val="20"/>
                <w:szCs w:val="20"/>
              </w:rPr>
            </w:pPr>
          </w:p>
        </w:tc>
        <w:tc>
          <w:tcPr>
            <w:tcW w:w="7229" w:type="dxa"/>
          </w:tcPr>
          <w:p w:rsidR="00C603DE" w:rsidRPr="00A0371E" w:rsidRDefault="00C603DE" w:rsidP="00595BB7">
            <w:pPr>
              <w:jc w:val="both"/>
              <w:rPr>
                <w:rFonts w:eastAsia="Calibri"/>
                <w:sz w:val="20"/>
                <w:szCs w:val="20"/>
              </w:rPr>
            </w:pPr>
            <w:r w:rsidRPr="00A0371E">
              <w:rPr>
                <w:rFonts w:eastAsia="Calibri"/>
                <w:sz w:val="20"/>
                <w:szCs w:val="20"/>
              </w:rPr>
              <w:t xml:space="preserve">Все работы выполняются Подрядчиком – его силами и средствами, в случае привлечения субподрядных организаций согласовать их с Заказчиком письменно в соответствии с условиями Договора. </w:t>
            </w:r>
          </w:p>
        </w:tc>
      </w:tr>
      <w:tr w:rsidR="00C603DE" w:rsidRPr="00A0371E" w:rsidTr="0068311F">
        <w:trPr>
          <w:cantSplit/>
          <w:trHeight w:val="20"/>
        </w:trPr>
        <w:tc>
          <w:tcPr>
            <w:tcW w:w="851" w:type="dxa"/>
            <w:vMerge/>
          </w:tcPr>
          <w:p w:rsidR="00C603DE" w:rsidRPr="00A0371E" w:rsidRDefault="00C603DE" w:rsidP="00595B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C603DE" w:rsidRPr="00A0371E" w:rsidRDefault="00C603DE" w:rsidP="00595BB7">
            <w:pPr>
              <w:shd w:val="clear" w:color="auto" w:fill="FFFFFF"/>
              <w:rPr>
                <w:rFonts w:eastAsia="Calibri"/>
                <w:snapToGrid w:val="0"/>
                <w:sz w:val="20"/>
                <w:szCs w:val="20"/>
              </w:rPr>
            </w:pPr>
          </w:p>
        </w:tc>
        <w:tc>
          <w:tcPr>
            <w:tcW w:w="7229" w:type="dxa"/>
            <w:shd w:val="clear" w:color="auto" w:fill="auto"/>
          </w:tcPr>
          <w:p w:rsidR="00C603DE" w:rsidRPr="00A0371E" w:rsidRDefault="00C603DE" w:rsidP="00595BB7">
            <w:pPr>
              <w:jc w:val="both"/>
              <w:rPr>
                <w:rFonts w:eastAsia="Calibri"/>
                <w:color w:val="000000"/>
                <w:sz w:val="20"/>
                <w:szCs w:val="20"/>
              </w:rPr>
            </w:pPr>
            <w:r w:rsidRPr="00A0371E">
              <w:rPr>
                <w:rFonts w:eastAsia="Calibri"/>
                <w:color w:val="000000"/>
                <w:sz w:val="20"/>
                <w:szCs w:val="20"/>
              </w:rPr>
              <w:t>Подрядчик самостоятельно несет ответственность за ненадлежащее качество выполнения работ, использование некачественных материалов, допущенные отступления от нормативных требований.</w:t>
            </w:r>
          </w:p>
        </w:tc>
      </w:tr>
      <w:tr w:rsidR="00C603DE" w:rsidRPr="00A0371E" w:rsidTr="0068311F">
        <w:trPr>
          <w:cantSplit/>
          <w:trHeight w:val="20"/>
        </w:trPr>
        <w:tc>
          <w:tcPr>
            <w:tcW w:w="851" w:type="dxa"/>
            <w:vMerge/>
          </w:tcPr>
          <w:p w:rsidR="00C603DE" w:rsidRPr="00A0371E" w:rsidRDefault="00C603DE" w:rsidP="00595B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C603DE" w:rsidRPr="00A0371E" w:rsidRDefault="00C603DE" w:rsidP="00595BB7">
            <w:pPr>
              <w:shd w:val="clear" w:color="auto" w:fill="FFFFFF"/>
              <w:rPr>
                <w:rFonts w:eastAsia="Calibri"/>
                <w:snapToGrid w:val="0"/>
                <w:sz w:val="20"/>
                <w:szCs w:val="20"/>
              </w:rPr>
            </w:pPr>
          </w:p>
        </w:tc>
        <w:tc>
          <w:tcPr>
            <w:tcW w:w="7229" w:type="dxa"/>
          </w:tcPr>
          <w:p w:rsidR="00C603DE" w:rsidRPr="00A0371E" w:rsidRDefault="00C603DE" w:rsidP="00595BB7">
            <w:pPr>
              <w:jc w:val="both"/>
              <w:rPr>
                <w:rFonts w:eastAsia="Calibri"/>
                <w:sz w:val="20"/>
                <w:szCs w:val="20"/>
              </w:rPr>
            </w:pPr>
            <w:r w:rsidRPr="00A0371E">
              <w:rPr>
                <w:rFonts w:eastAsia="Calibri"/>
                <w:sz w:val="20"/>
                <w:szCs w:val="20"/>
              </w:rPr>
              <w:t xml:space="preserve">При производстве работ, не допускается нахождение на строительной площадке персонала, не прошедшего инструктаж по охране труда, </w:t>
            </w:r>
            <w:r w:rsidRPr="00A0371E">
              <w:rPr>
                <w:sz w:val="20"/>
                <w:szCs w:val="20"/>
              </w:rPr>
              <w:t>промышленной и пожарной безопасности.</w:t>
            </w:r>
          </w:p>
        </w:tc>
      </w:tr>
      <w:tr w:rsidR="00C603DE" w:rsidRPr="00A0371E" w:rsidTr="0068311F">
        <w:trPr>
          <w:cantSplit/>
          <w:trHeight w:val="20"/>
        </w:trPr>
        <w:tc>
          <w:tcPr>
            <w:tcW w:w="851" w:type="dxa"/>
            <w:vMerge/>
          </w:tcPr>
          <w:p w:rsidR="00C603DE" w:rsidRPr="00A0371E" w:rsidRDefault="00C603DE" w:rsidP="00595B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C603DE" w:rsidRPr="00A0371E" w:rsidRDefault="00C603DE" w:rsidP="00595BB7">
            <w:pPr>
              <w:shd w:val="clear" w:color="auto" w:fill="FFFFFF"/>
              <w:rPr>
                <w:rFonts w:eastAsia="Calibri"/>
                <w:snapToGrid w:val="0"/>
                <w:sz w:val="20"/>
                <w:szCs w:val="20"/>
              </w:rPr>
            </w:pPr>
          </w:p>
        </w:tc>
        <w:tc>
          <w:tcPr>
            <w:tcW w:w="7229" w:type="dxa"/>
          </w:tcPr>
          <w:p w:rsidR="00C603DE" w:rsidRPr="00A0371E" w:rsidRDefault="00C603DE" w:rsidP="00595BB7">
            <w:pPr>
              <w:jc w:val="both"/>
              <w:rPr>
                <w:rFonts w:eastAsia="Calibri"/>
                <w:sz w:val="20"/>
                <w:szCs w:val="20"/>
              </w:rPr>
            </w:pPr>
            <w:r w:rsidRPr="00A0371E">
              <w:rPr>
                <w:rFonts w:eastAsia="Calibri"/>
                <w:sz w:val="20"/>
                <w:szCs w:val="20"/>
              </w:rPr>
              <w:t>Персонал Подрядчика при нахождении на строительной площадке и/или при производстве работ должен быть обеспечен соответствующей спецодеждой и необходимыми средствами индивидуальной защиты.</w:t>
            </w:r>
          </w:p>
        </w:tc>
      </w:tr>
      <w:tr w:rsidR="00C603DE" w:rsidRPr="00A0371E" w:rsidTr="0068311F">
        <w:trPr>
          <w:cantSplit/>
          <w:trHeight w:val="20"/>
        </w:trPr>
        <w:tc>
          <w:tcPr>
            <w:tcW w:w="851" w:type="dxa"/>
            <w:vMerge/>
          </w:tcPr>
          <w:p w:rsidR="00C603DE" w:rsidRPr="00A0371E" w:rsidRDefault="00C603DE" w:rsidP="00595B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C603DE" w:rsidRPr="00A0371E" w:rsidRDefault="00C603DE" w:rsidP="00595BB7">
            <w:pPr>
              <w:shd w:val="clear" w:color="auto" w:fill="FFFFFF"/>
              <w:rPr>
                <w:rFonts w:eastAsia="Calibri"/>
                <w:snapToGrid w:val="0"/>
                <w:sz w:val="20"/>
                <w:szCs w:val="20"/>
              </w:rPr>
            </w:pPr>
          </w:p>
        </w:tc>
        <w:tc>
          <w:tcPr>
            <w:tcW w:w="7229" w:type="dxa"/>
          </w:tcPr>
          <w:p w:rsidR="00C603DE" w:rsidRPr="00A0371E" w:rsidRDefault="00C603DE" w:rsidP="00595BB7">
            <w:pPr>
              <w:jc w:val="both"/>
              <w:rPr>
                <w:rFonts w:eastAsia="Calibri"/>
                <w:sz w:val="20"/>
                <w:szCs w:val="20"/>
              </w:rPr>
            </w:pPr>
            <w:r w:rsidRPr="00A0371E">
              <w:rPr>
                <w:rFonts w:eastAsia="Calibri"/>
                <w:sz w:val="20"/>
                <w:szCs w:val="20"/>
              </w:rPr>
              <w:t xml:space="preserve">В процессе производства работ </w:t>
            </w:r>
            <w:r w:rsidRPr="00A0371E">
              <w:rPr>
                <w:rFonts w:eastAsia="Calibri"/>
                <w:color w:val="000000"/>
                <w:sz w:val="20"/>
                <w:szCs w:val="20"/>
              </w:rPr>
              <w:t>Подрядчик обязан</w:t>
            </w:r>
            <w:r w:rsidRPr="00A0371E">
              <w:rPr>
                <w:rFonts w:eastAsia="Calibri"/>
                <w:color w:val="0000FF"/>
                <w:sz w:val="20"/>
                <w:szCs w:val="20"/>
              </w:rPr>
              <w:t xml:space="preserve"> </w:t>
            </w:r>
            <w:r w:rsidRPr="00A0371E">
              <w:rPr>
                <w:rFonts w:eastAsia="Calibri"/>
                <w:sz w:val="20"/>
                <w:szCs w:val="20"/>
              </w:rPr>
              <w:t>использовать исправный и пригодный инструмент и оборудование.</w:t>
            </w:r>
          </w:p>
        </w:tc>
      </w:tr>
      <w:tr w:rsidR="00C603DE" w:rsidRPr="00A0371E" w:rsidTr="0068311F">
        <w:trPr>
          <w:cantSplit/>
          <w:trHeight w:val="20"/>
        </w:trPr>
        <w:tc>
          <w:tcPr>
            <w:tcW w:w="851" w:type="dxa"/>
            <w:vMerge/>
          </w:tcPr>
          <w:p w:rsidR="00C603DE" w:rsidRPr="00A0371E" w:rsidRDefault="00C603DE" w:rsidP="00595B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C603DE" w:rsidRPr="00A0371E" w:rsidRDefault="00C603DE" w:rsidP="00595BB7">
            <w:pPr>
              <w:shd w:val="clear" w:color="auto" w:fill="FFFFFF"/>
              <w:rPr>
                <w:rFonts w:eastAsia="Calibri"/>
                <w:snapToGrid w:val="0"/>
                <w:sz w:val="20"/>
                <w:szCs w:val="20"/>
              </w:rPr>
            </w:pPr>
          </w:p>
        </w:tc>
        <w:tc>
          <w:tcPr>
            <w:tcW w:w="7229" w:type="dxa"/>
          </w:tcPr>
          <w:p w:rsidR="00C603DE" w:rsidRPr="00A0371E" w:rsidRDefault="00C603DE" w:rsidP="00595BB7">
            <w:pPr>
              <w:shd w:val="clear" w:color="auto" w:fill="FFFFFF"/>
              <w:jc w:val="both"/>
              <w:rPr>
                <w:color w:val="000000"/>
                <w:sz w:val="20"/>
                <w:szCs w:val="20"/>
              </w:rPr>
            </w:pPr>
            <w:r w:rsidRPr="00A0371E">
              <w:rPr>
                <w:rFonts w:eastAsia="Calibri"/>
                <w:color w:val="000000"/>
                <w:sz w:val="20"/>
                <w:szCs w:val="20"/>
              </w:rPr>
              <w:t>Подрядчик полностью отвечает за сохранность имущества Заказчика при выполнении работ и обязан возместить любой ущерб имуществу Заказчика, нанесенный им в результате производства работ по действующим на момент проведения ремонта ценам.</w:t>
            </w:r>
          </w:p>
        </w:tc>
      </w:tr>
      <w:tr w:rsidR="00C603DE" w:rsidRPr="00A0371E" w:rsidTr="0068311F">
        <w:trPr>
          <w:cantSplit/>
          <w:trHeight w:val="20"/>
        </w:trPr>
        <w:tc>
          <w:tcPr>
            <w:tcW w:w="851" w:type="dxa"/>
            <w:vMerge/>
          </w:tcPr>
          <w:p w:rsidR="00C603DE" w:rsidRPr="00A0371E" w:rsidRDefault="00C603DE" w:rsidP="00595B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C603DE" w:rsidRPr="00A0371E" w:rsidRDefault="00C603DE" w:rsidP="00595BB7">
            <w:pPr>
              <w:shd w:val="clear" w:color="auto" w:fill="FFFFFF"/>
              <w:rPr>
                <w:rFonts w:eastAsia="Calibri"/>
                <w:snapToGrid w:val="0"/>
                <w:sz w:val="20"/>
                <w:szCs w:val="20"/>
              </w:rPr>
            </w:pPr>
          </w:p>
        </w:tc>
        <w:tc>
          <w:tcPr>
            <w:tcW w:w="7229" w:type="dxa"/>
          </w:tcPr>
          <w:p w:rsidR="00C603DE" w:rsidRPr="00A0371E" w:rsidRDefault="00C603DE" w:rsidP="00595BB7">
            <w:pPr>
              <w:jc w:val="both"/>
              <w:rPr>
                <w:rFonts w:eastAsia="Calibri"/>
                <w:color w:val="000000"/>
                <w:sz w:val="20"/>
                <w:szCs w:val="20"/>
              </w:rPr>
            </w:pPr>
            <w:r w:rsidRPr="00A0371E">
              <w:rPr>
                <w:rFonts w:eastAsia="Calibri"/>
                <w:color w:val="000000"/>
                <w:sz w:val="20"/>
                <w:szCs w:val="20"/>
              </w:rPr>
              <w:t>Подрядчик полностью несет ответственность за соблюдение норм и правил по охране труда, пожарной и экологической безопасности при производстве работ.</w:t>
            </w:r>
          </w:p>
        </w:tc>
      </w:tr>
      <w:tr w:rsidR="00C603DE" w:rsidRPr="00A0371E" w:rsidTr="0068311F">
        <w:trPr>
          <w:cantSplit/>
          <w:trHeight w:val="20"/>
        </w:trPr>
        <w:tc>
          <w:tcPr>
            <w:tcW w:w="851" w:type="dxa"/>
            <w:vMerge/>
          </w:tcPr>
          <w:p w:rsidR="00C603DE" w:rsidRPr="00A0371E" w:rsidRDefault="00C603DE" w:rsidP="00595B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C603DE" w:rsidRPr="00A0371E" w:rsidRDefault="00C603DE" w:rsidP="00595BB7">
            <w:pPr>
              <w:shd w:val="clear" w:color="auto" w:fill="FFFFFF"/>
              <w:rPr>
                <w:rFonts w:eastAsia="Calibri"/>
                <w:snapToGrid w:val="0"/>
                <w:sz w:val="20"/>
                <w:szCs w:val="20"/>
              </w:rPr>
            </w:pPr>
          </w:p>
        </w:tc>
        <w:tc>
          <w:tcPr>
            <w:tcW w:w="7229" w:type="dxa"/>
          </w:tcPr>
          <w:p w:rsidR="00C603DE" w:rsidRPr="00A0371E" w:rsidRDefault="00C603DE" w:rsidP="00595BB7">
            <w:pPr>
              <w:shd w:val="clear" w:color="auto" w:fill="FFFFFF"/>
              <w:jc w:val="both"/>
              <w:rPr>
                <w:rFonts w:eastAsia="Calibri"/>
                <w:color w:val="000000"/>
                <w:sz w:val="20"/>
                <w:szCs w:val="20"/>
              </w:rPr>
            </w:pPr>
            <w:r w:rsidRPr="00A0371E">
              <w:rPr>
                <w:rFonts w:eastAsia="Calibri"/>
                <w:color w:val="000000"/>
                <w:sz w:val="20"/>
                <w:szCs w:val="20"/>
              </w:rPr>
              <w:t>Подрядчик обязан проводить складирование мусора на территории Заказчика только в специально оговоренных местах в установленные контейнеры. Вывозить за свой счет с территории Заказчика весь строительный мусор, образующийся при проведении работ с соблюдением соответствующих норм и правил. Обеспечивать порядок в местах выполнения работ, путей доставки строительных материалов.</w:t>
            </w:r>
          </w:p>
        </w:tc>
      </w:tr>
      <w:tr w:rsidR="00C603DE" w:rsidRPr="00A0371E" w:rsidTr="0068311F">
        <w:trPr>
          <w:cantSplit/>
          <w:trHeight w:val="20"/>
        </w:trPr>
        <w:tc>
          <w:tcPr>
            <w:tcW w:w="851" w:type="dxa"/>
            <w:vMerge w:val="restart"/>
          </w:tcPr>
          <w:p w:rsidR="00C603DE" w:rsidRPr="00A0371E" w:rsidRDefault="0012769A" w:rsidP="00595B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C603DE" w:rsidRPr="00A0371E">
              <w:rPr>
                <w:sz w:val="20"/>
                <w:szCs w:val="20"/>
              </w:rPr>
              <w:t>.</w:t>
            </w:r>
          </w:p>
        </w:tc>
        <w:tc>
          <w:tcPr>
            <w:tcW w:w="2410" w:type="dxa"/>
            <w:vMerge w:val="restart"/>
          </w:tcPr>
          <w:p w:rsidR="00C603DE" w:rsidRPr="00A0371E" w:rsidRDefault="00C603DE" w:rsidP="00595BB7">
            <w:pPr>
              <w:shd w:val="clear" w:color="auto" w:fill="FFFFFF"/>
              <w:rPr>
                <w:rFonts w:eastAsia="Calibri"/>
                <w:snapToGrid w:val="0"/>
                <w:sz w:val="20"/>
                <w:szCs w:val="20"/>
              </w:rPr>
            </w:pPr>
            <w:r w:rsidRPr="00A0371E">
              <w:rPr>
                <w:sz w:val="20"/>
                <w:szCs w:val="20"/>
              </w:rPr>
              <w:t>Общие требования к средствам и материалам для выполнения работ</w:t>
            </w:r>
          </w:p>
        </w:tc>
        <w:tc>
          <w:tcPr>
            <w:tcW w:w="7229" w:type="dxa"/>
          </w:tcPr>
          <w:p w:rsidR="00C603DE" w:rsidRPr="00A0371E" w:rsidRDefault="00C603DE" w:rsidP="00595BB7">
            <w:pPr>
              <w:tabs>
                <w:tab w:val="left" w:pos="205"/>
                <w:tab w:val="left" w:pos="346"/>
              </w:tabs>
              <w:jc w:val="both"/>
              <w:rPr>
                <w:sz w:val="20"/>
                <w:szCs w:val="20"/>
              </w:rPr>
            </w:pPr>
            <w:r w:rsidRPr="00A0371E">
              <w:rPr>
                <w:sz w:val="20"/>
                <w:szCs w:val="20"/>
              </w:rPr>
              <w:t xml:space="preserve">При выполнении работ применяемые Материалы и Оборудование должны соответствовать РД, стандартам по безопасности, в соответствии с действующим законодательством РФ и соответствовать требованиям действующих ГОСТ, СНиП, ВСН и других нормативных документов. </w:t>
            </w:r>
          </w:p>
        </w:tc>
      </w:tr>
      <w:tr w:rsidR="00C603DE" w:rsidRPr="00A0371E" w:rsidTr="0068311F">
        <w:trPr>
          <w:cantSplit/>
          <w:trHeight w:val="20"/>
        </w:trPr>
        <w:tc>
          <w:tcPr>
            <w:tcW w:w="851" w:type="dxa"/>
            <w:vMerge/>
          </w:tcPr>
          <w:p w:rsidR="00C603DE" w:rsidRPr="00A0371E" w:rsidRDefault="00C603DE" w:rsidP="00595B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C603DE" w:rsidRPr="00A0371E" w:rsidRDefault="00C603DE" w:rsidP="00595BB7">
            <w:pPr>
              <w:shd w:val="clear" w:color="auto" w:fill="FFFFFF"/>
              <w:rPr>
                <w:rFonts w:eastAsia="Calibri"/>
                <w:snapToGrid w:val="0"/>
                <w:sz w:val="20"/>
                <w:szCs w:val="20"/>
              </w:rPr>
            </w:pPr>
          </w:p>
        </w:tc>
        <w:tc>
          <w:tcPr>
            <w:tcW w:w="7229" w:type="dxa"/>
          </w:tcPr>
          <w:p w:rsidR="00C603DE" w:rsidRPr="00A0371E" w:rsidRDefault="00C603DE" w:rsidP="00595BB7">
            <w:pPr>
              <w:tabs>
                <w:tab w:val="left" w:pos="205"/>
                <w:tab w:val="left" w:pos="346"/>
              </w:tabs>
              <w:jc w:val="both"/>
              <w:rPr>
                <w:sz w:val="20"/>
                <w:szCs w:val="20"/>
              </w:rPr>
            </w:pPr>
            <w:r w:rsidRPr="00A0371E">
              <w:rPr>
                <w:sz w:val="20"/>
                <w:szCs w:val="20"/>
              </w:rPr>
              <w:t>Все конструкции и их комплектующие, а также используемые при выполнении работ Материалы и Оборудование, поставляемые Подрядчиком, должны иметь необходимые сопроводительные и разрешительные документы: паспорт, сертификат качества, документ о качестве, сертификаты соответствия требованиям промышленной, экологической и противопожарной безопасности, необходимые экспертизы, а также санитарно-эпидемиологическое заключение на соответствие санитарным правилам и другие документы.</w:t>
            </w:r>
          </w:p>
        </w:tc>
      </w:tr>
      <w:tr w:rsidR="00C603DE" w:rsidRPr="00A0371E" w:rsidTr="0068311F">
        <w:trPr>
          <w:trHeight w:val="20"/>
        </w:trPr>
        <w:tc>
          <w:tcPr>
            <w:tcW w:w="851" w:type="dxa"/>
            <w:vMerge/>
          </w:tcPr>
          <w:p w:rsidR="00C603DE" w:rsidRPr="00A0371E" w:rsidRDefault="00C603DE" w:rsidP="00595B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C603DE" w:rsidRPr="00A0371E" w:rsidRDefault="00C603DE" w:rsidP="00595BB7">
            <w:pPr>
              <w:shd w:val="clear" w:color="auto" w:fill="FFFFFF"/>
              <w:rPr>
                <w:rFonts w:eastAsia="Calibri"/>
                <w:snapToGrid w:val="0"/>
                <w:sz w:val="20"/>
                <w:szCs w:val="20"/>
              </w:rPr>
            </w:pPr>
          </w:p>
        </w:tc>
        <w:tc>
          <w:tcPr>
            <w:tcW w:w="7229" w:type="dxa"/>
          </w:tcPr>
          <w:p w:rsidR="00C603DE" w:rsidRPr="00A0371E" w:rsidRDefault="00C603DE" w:rsidP="00595BB7">
            <w:pPr>
              <w:tabs>
                <w:tab w:val="left" w:pos="205"/>
                <w:tab w:val="left" w:pos="346"/>
              </w:tabs>
              <w:jc w:val="both"/>
              <w:rPr>
                <w:sz w:val="20"/>
                <w:szCs w:val="20"/>
              </w:rPr>
            </w:pPr>
            <w:r w:rsidRPr="00A0371E">
              <w:rPr>
                <w:sz w:val="20"/>
                <w:szCs w:val="20"/>
              </w:rPr>
              <w:t>В ходе исполнения обязательств по договору Подрядчик самостоятельно осуществляет хранение, приобретение и доставку на объект материалов и оборудования.</w:t>
            </w:r>
          </w:p>
        </w:tc>
      </w:tr>
      <w:tr w:rsidR="00963334" w:rsidRPr="00A0371E" w:rsidTr="00E676EF">
        <w:trPr>
          <w:trHeight w:val="1051"/>
        </w:trPr>
        <w:tc>
          <w:tcPr>
            <w:tcW w:w="851" w:type="dxa"/>
            <w:vMerge w:val="restart"/>
          </w:tcPr>
          <w:p w:rsidR="00963334" w:rsidRPr="00A0371E" w:rsidRDefault="00963334" w:rsidP="00595BB7">
            <w:pPr>
              <w:jc w:val="center"/>
              <w:rPr>
                <w:sz w:val="20"/>
                <w:szCs w:val="20"/>
              </w:rPr>
            </w:pPr>
            <w:r w:rsidRPr="00A0371E">
              <w:rPr>
                <w:sz w:val="20"/>
                <w:szCs w:val="20"/>
              </w:rPr>
              <w:t>1</w:t>
            </w:r>
            <w:r w:rsidR="0012769A">
              <w:rPr>
                <w:sz w:val="20"/>
                <w:szCs w:val="20"/>
              </w:rPr>
              <w:t>0</w:t>
            </w:r>
            <w:r w:rsidRPr="00A0371E">
              <w:rPr>
                <w:sz w:val="20"/>
                <w:szCs w:val="20"/>
              </w:rPr>
              <w:t>.</w:t>
            </w:r>
          </w:p>
        </w:tc>
        <w:tc>
          <w:tcPr>
            <w:tcW w:w="2410" w:type="dxa"/>
            <w:vMerge w:val="restart"/>
          </w:tcPr>
          <w:p w:rsidR="00963334" w:rsidRPr="00A0371E" w:rsidRDefault="00963334" w:rsidP="00595BB7">
            <w:pPr>
              <w:rPr>
                <w:sz w:val="20"/>
                <w:szCs w:val="20"/>
              </w:rPr>
            </w:pPr>
            <w:r w:rsidRPr="00A0371E">
              <w:rPr>
                <w:sz w:val="20"/>
                <w:szCs w:val="20"/>
              </w:rPr>
              <w:t>Общие требования к выполнению работ</w:t>
            </w:r>
          </w:p>
        </w:tc>
        <w:tc>
          <w:tcPr>
            <w:tcW w:w="7229" w:type="dxa"/>
          </w:tcPr>
          <w:p w:rsidR="00963334" w:rsidRPr="00A0371E" w:rsidRDefault="00963334" w:rsidP="00595BB7">
            <w:pPr>
              <w:tabs>
                <w:tab w:val="left" w:pos="205"/>
                <w:tab w:val="left" w:pos="346"/>
              </w:tabs>
              <w:jc w:val="both"/>
              <w:rPr>
                <w:sz w:val="20"/>
                <w:szCs w:val="20"/>
              </w:rPr>
            </w:pPr>
            <w:r w:rsidRPr="00A0371E">
              <w:rPr>
                <w:sz w:val="20"/>
                <w:szCs w:val="20"/>
              </w:rPr>
              <w:t>Работы должны быть выполнены в полном объеме в соответствии с настоящим техническим заданием, определяющим содержание работ, их характеристику и другие, предъявляемые к ним требования в соответствии с установленными нормами и стандартами (ГОСТ, СНиП, СП, ВСН и т.п.) Российской Федерации.</w:t>
            </w:r>
          </w:p>
        </w:tc>
      </w:tr>
      <w:tr w:rsidR="00963334" w:rsidRPr="00A0371E" w:rsidTr="00650864">
        <w:trPr>
          <w:trHeight w:val="20"/>
        </w:trPr>
        <w:tc>
          <w:tcPr>
            <w:tcW w:w="851" w:type="dxa"/>
            <w:vMerge/>
          </w:tcPr>
          <w:p w:rsidR="00963334" w:rsidRPr="00A0371E" w:rsidRDefault="00963334" w:rsidP="00595B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963334" w:rsidRPr="00A0371E" w:rsidRDefault="00963334" w:rsidP="00595BB7">
            <w:pPr>
              <w:shd w:val="clear" w:color="auto" w:fill="FFFFFF"/>
              <w:rPr>
                <w:rFonts w:eastAsia="Calibri"/>
                <w:snapToGrid w:val="0"/>
                <w:sz w:val="20"/>
                <w:szCs w:val="20"/>
              </w:rPr>
            </w:pPr>
          </w:p>
        </w:tc>
        <w:tc>
          <w:tcPr>
            <w:tcW w:w="7229" w:type="dxa"/>
          </w:tcPr>
          <w:p w:rsidR="00963334" w:rsidRPr="00A0371E" w:rsidRDefault="00963334" w:rsidP="00595BB7">
            <w:pPr>
              <w:tabs>
                <w:tab w:val="left" w:pos="205"/>
                <w:tab w:val="left" w:pos="346"/>
              </w:tabs>
              <w:jc w:val="both"/>
              <w:rPr>
                <w:sz w:val="20"/>
                <w:szCs w:val="20"/>
              </w:rPr>
            </w:pPr>
            <w:r w:rsidRPr="00A0371E">
              <w:rPr>
                <w:sz w:val="20"/>
                <w:szCs w:val="20"/>
              </w:rPr>
              <w:t>При организации, производстве, контроле качества и приемке выполненных монтажных работ Подрядчик должен руководствоваться:</w:t>
            </w:r>
          </w:p>
          <w:p w:rsidR="00963334" w:rsidRPr="00A0371E" w:rsidRDefault="00963334" w:rsidP="00595BB7">
            <w:pPr>
              <w:pStyle w:val="af4"/>
            </w:pPr>
            <w:r w:rsidRPr="00A0371E">
              <w:t>Строительными нормами и правилами (Актуализированными редакциями</w:t>
            </w:r>
            <w:r>
              <w:t>)</w:t>
            </w:r>
            <w:r w:rsidRPr="00A0371E">
              <w:t xml:space="preserve"> </w:t>
            </w:r>
          </w:p>
          <w:p w:rsidR="00963334" w:rsidRPr="00A0371E" w:rsidRDefault="00963334" w:rsidP="00595BB7">
            <w:pPr>
              <w:tabs>
                <w:tab w:val="left" w:pos="205"/>
                <w:tab w:val="left" w:pos="346"/>
              </w:tabs>
              <w:jc w:val="both"/>
              <w:rPr>
                <w:sz w:val="20"/>
                <w:szCs w:val="20"/>
              </w:rPr>
            </w:pPr>
            <w:r w:rsidRPr="00A0371E">
              <w:rPr>
                <w:sz w:val="20"/>
                <w:szCs w:val="20"/>
              </w:rPr>
              <w:t>Требованиями проекта производства работ (ППР), разработанного Подрядчиком и согласованного Заказчиком и представителем Авторского надзора.</w:t>
            </w:r>
          </w:p>
        </w:tc>
      </w:tr>
      <w:tr w:rsidR="00963334" w:rsidRPr="00A0371E" w:rsidTr="0068311F">
        <w:trPr>
          <w:cantSplit/>
          <w:trHeight w:val="20"/>
        </w:trPr>
        <w:tc>
          <w:tcPr>
            <w:tcW w:w="851" w:type="dxa"/>
            <w:vMerge/>
          </w:tcPr>
          <w:p w:rsidR="00963334" w:rsidRPr="00A0371E" w:rsidRDefault="00963334" w:rsidP="00595B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963334" w:rsidRPr="00A0371E" w:rsidRDefault="00963334" w:rsidP="00595BB7">
            <w:pPr>
              <w:shd w:val="clear" w:color="auto" w:fill="FFFFFF"/>
              <w:rPr>
                <w:rFonts w:eastAsia="Calibri"/>
                <w:snapToGrid w:val="0"/>
                <w:sz w:val="20"/>
                <w:szCs w:val="20"/>
              </w:rPr>
            </w:pPr>
          </w:p>
        </w:tc>
        <w:tc>
          <w:tcPr>
            <w:tcW w:w="7229" w:type="dxa"/>
          </w:tcPr>
          <w:p w:rsidR="00963334" w:rsidRPr="00A0371E" w:rsidRDefault="00963334" w:rsidP="00595BB7">
            <w:pPr>
              <w:tabs>
                <w:tab w:val="left" w:pos="205"/>
                <w:tab w:val="left" w:pos="346"/>
              </w:tabs>
              <w:jc w:val="both"/>
              <w:rPr>
                <w:sz w:val="20"/>
                <w:szCs w:val="20"/>
              </w:rPr>
            </w:pPr>
            <w:r w:rsidRPr="00A0371E">
              <w:rPr>
                <w:sz w:val="20"/>
                <w:szCs w:val="20"/>
              </w:rPr>
              <w:t>Работы производить в соответствии с проектом производства работ (ППР), разработанным Подрядчиком на основании рабочей документации и согласованным Заказчиком до начала производства работ на Объекте.</w:t>
            </w:r>
          </w:p>
        </w:tc>
      </w:tr>
      <w:tr w:rsidR="00963334" w:rsidRPr="00A0371E" w:rsidTr="0068311F">
        <w:trPr>
          <w:cantSplit/>
          <w:trHeight w:val="20"/>
        </w:trPr>
        <w:tc>
          <w:tcPr>
            <w:tcW w:w="851" w:type="dxa"/>
            <w:vMerge/>
          </w:tcPr>
          <w:p w:rsidR="00963334" w:rsidRPr="00A0371E" w:rsidRDefault="00963334" w:rsidP="00595B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963334" w:rsidRPr="00A0371E" w:rsidRDefault="00963334" w:rsidP="00595BB7">
            <w:pPr>
              <w:shd w:val="clear" w:color="auto" w:fill="FFFFFF"/>
              <w:rPr>
                <w:rFonts w:eastAsia="Calibri"/>
                <w:snapToGrid w:val="0"/>
                <w:sz w:val="20"/>
                <w:szCs w:val="20"/>
              </w:rPr>
            </w:pPr>
          </w:p>
        </w:tc>
        <w:tc>
          <w:tcPr>
            <w:tcW w:w="7229" w:type="dxa"/>
          </w:tcPr>
          <w:p w:rsidR="00963334" w:rsidRPr="00A0371E" w:rsidRDefault="00963334" w:rsidP="00595BB7">
            <w:pPr>
              <w:tabs>
                <w:tab w:val="left" w:pos="205"/>
                <w:tab w:val="left" w:pos="346"/>
              </w:tabs>
              <w:jc w:val="both"/>
              <w:rPr>
                <w:sz w:val="20"/>
                <w:szCs w:val="20"/>
              </w:rPr>
            </w:pPr>
            <w:r w:rsidRPr="00A0371E">
              <w:rPr>
                <w:sz w:val="20"/>
                <w:szCs w:val="20"/>
              </w:rPr>
              <w:t>Проект производства работ (ППР) необходимо разработать в соответствии с требованиями действующих нормативных документов, включая СП 48.13330.2019. В соответствии с п. 6.12. СП48.13330.2019, при любом строительстве на территории действующего предприятия проект производства работ (ППР) должен разрабатываться в полном объеме.</w:t>
            </w:r>
          </w:p>
        </w:tc>
      </w:tr>
      <w:tr w:rsidR="00963334" w:rsidRPr="00A0371E" w:rsidTr="0068311F">
        <w:trPr>
          <w:trHeight w:val="20"/>
        </w:trPr>
        <w:tc>
          <w:tcPr>
            <w:tcW w:w="851" w:type="dxa"/>
            <w:vMerge/>
          </w:tcPr>
          <w:p w:rsidR="00963334" w:rsidRPr="00A0371E" w:rsidRDefault="00963334" w:rsidP="00595B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963334" w:rsidRPr="00A0371E" w:rsidRDefault="00963334" w:rsidP="00595BB7">
            <w:pPr>
              <w:shd w:val="clear" w:color="auto" w:fill="FFFFFF"/>
              <w:rPr>
                <w:rFonts w:eastAsia="Calibri"/>
                <w:snapToGrid w:val="0"/>
                <w:sz w:val="20"/>
                <w:szCs w:val="20"/>
              </w:rPr>
            </w:pPr>
          </w:p>
        </w:tc>
        <w:tc>
          <w:tcPr>
            <w:tcW w:w="7229" w:type="dxa"/>
          </w:tcPr>
          <w:p w:rsidR="00963334" w:rsidRPr="00A0371E" w:rsidRDefault="00963334" w:rsidP="00595BB7">
            <w:pPr>
              <w:tabs>
                <w:tab w:val="left" w:pos="205"/>
                <w:tab w:val="left" w:pos="346"/>
              </w:tabs>
              <w:jc w:val="both"/>
              <w:rPr>
                <w:sz w:val="20"/>
                <w:szCs w:val="20"/>
              </w:rPr>
            </w:pPr>
            <w:r w:rsidRPr="00A0371E">
              <w:rPr>
                <w:sz w:val="20"/>
                <w:szCs w:val="20"/>
              </w:rPr>
              <w:t xml:space="preserve">Проектом производством работ (ППР) должны быть предусмотрены мероприятия по охране труда, промышленной и пожарной безопасности, мероприятия по охране окружающей среды, мероприятия по предотвращению аварийных ситуаций на Объекте в соответствии с действующими положениями и учтены мероприятия по обеспечению сохранности возводимого сооружения в период штормовых и ледовых воздействий. </w:t>
            </w:r>
          </w:p>
          <w:p w:rsidR="00963334" w:rsidRPr="00A0371E" w:rsidRDefault="00963334" w:rsidP="00595BB7">
            <w:pPr>
              <w:tabs>
                <w:tab w:val="left" w:pos="205"/>
                <w:tab w:val="left" w:pos="346"/>
              </w:tabs>
              <w:jc w:val="both"/>
              <w:rPr>
                <w:sz w:val="20"/>
                <w:szCs w:val="20"/>
              </w:rPr>
            </w:pPr>
            <w:r w:rsidRPr="00A0371E">
              <w:rPr>
                <w:sz w:val="20"/>
                <w:szCs w:val="20"/>
              </w:rPr>
              <w:t>До начала ведения монтажных работ Подрядчик должен:</w:t>
            </w:r>
          </w:p>
          <w:p w:rsidR="00963334" w:rsidRPr="00A0371E" w:rsidRDefault="00963334" w:rsidP="00C50362">
            <w:pPr>
              <w:widowControl w:val="0"/>
              <w:numPr>
                <w:ilvl w:val="0"/>
                <w:numId w:val="8"/>
              </w:numPr>
              <w:ind w:left="0" w:firstLine="380"/>
              <w:jc w:val="both"/>
              <w:rPr>
                <w:sz w:val="20"/>
                <w:szCs w:val="20"/>
              </w:rPr>
            </w:pPr>
            <w:r w:rsidRPr="00A0371E">
              <w:rPr>
                <w:sz w:val="20"/>
                <w:szCs w:val="20"/>
              </w:rPr>
              <w:t>изучить рабочую документацию и детально ознакомиться с условиями производства работ;</w:t>
            </w:r>
          </w:p>
          <w:p w:rsidR="00963334" w:rsidRPr="00A0371E" w:rsidRDefault="00963334" w:rsidP="00C50362">
            <w:pPr>
              <w:widowControl w:val="0"/>
              <w:numPr>
                <w:ilvl w:val="0"/>
                <w:numId w:val="8"/>
              </w:numPr>
              <w:ind w:left="0" w:firstLine="380"/>
              <w:jc w:val="both"/>
              <w:rPr>
                <w:sz w:val="20"/>
                <w:szCs w:val="20"/>
              </w:rPr>
            </w:pPr>
            <w:r w:rsidRPr="00A0371E">
              <w:rPr>
                <w:sz w:val="20"/>
                <w:szCs w:val="20"/>
              </w:rPr>
              <w:t>разработать и согласовать с соответствующими службами проект производства работ. Общие требования к составу, содержанию, порядку разработки и утверждения проектов организации строительства и проектов производства работ установлены "МДС 12-81.2007. Методические рекомендации по разработке и оформлению проекта организации строительства и проекта производства работ";</w:t>
            </w:r>
          </w:p>
          <w:p w:rsidR="00963334" w:rsidRPr="00A0371E" w:rsidRDefault="00963334" w:rsidP="00C50362">
            <w:pPr>
              <w:widowControl w:val="0"/>
              <w:numPr>
                <w:ilvl w:val="0"/>
                <w:numId w:val="8"/>
              </w:numPr>
              <w:ind w:left="0" w:firstLine="380"/>
              <w:jc w:val="both"/>
              <w:rPr>
                <w:sz w:val="20"/>
                <w:szCs w:val="20"/>
              </w:rPr>
            </w:pPr>
            <w:r w:rsidRPr="00A0371E">
              <w:rPr>
                <w:sz w:val="20"/>
                <w:szCs w:val="20"/>
              </w:rPr>
              <w:t>сформировать комплексные или специализированные бригады, обеспечить работников необходимыми средствами индивидуальной защиты и инструментом;</w:t>
            </w:r>
          </w:p>
          <w:p w:rsidR="00963334" w:rsidRPr="00A0371E" w:rsidRDefault="00963334" w:rsidP="00C50362">
            <w:pPr>
              <w:widowControl w:val="0"/>
              <w:numPr>
                <w:ilvl w:val="0"/>
                <w:numId w:val="8"/>
              </w:numPr>
              <w:ind w:left="0" w:firstLine="380"/>
              <w:jc w:val="both"/>
              <w:rPr>
                <w:sz w:val="20"/>
                <w:szCs w:val="20"/>
              </w:rPr>
            </w:pPr>
            <w:r w:rsidRPr="00A0371E">
              <w:rPr>
                <w:sz w:val="20"/>
                <w:szCs w:val="20"/>
              </w:rPr>
              <w:t xml:space="preserve">вести на объекте общий журнал работ, по спецработам - специальные журналы по отдельным видам работ; </w:t>
            </w:r>
          </w:p>
          <w:p w:rsidR="00963334" w:rsidRPr="00A0371E" w:rsidRDefault="00963334" w:rsidP="00C50362">
            <w:pPr>
              <w:widowControl w:val="0"/>
              <w:numPr>
                <w:ilvl w:val="0"/>
                <w:numId w:val="8"/>
              </w:numPr>
              <w:ind w:left="0" w:firstLine="380"/>
              <w:jc w:val="both"/>
              <w:rPr>
                <w:sz w:val="20"/>
                <w:szCs w:val="20"/>
              </w:rPr>
            </w:pPr>
            <w:r w:rsidRPr="00A0371E">
              <w:rPr>
                <w:sz w:val="20"/>
                <w:szCs w:val="20"/>
              </w:rPr>
              <w:t>провести входной контроль оборудования и материалов, предназначенных для монтажа на объекте, в соответствии с требованиями ГОСТ 24297-2013 «Входной контроль продукции. Основные положения»;</w:t>
            </w:r>
          </w:p>
          <w:p w:rsidR="00963334" w:rsidRPr="00A0371E" w:rsidRDefault="00963334" w:rsidP="00595BB7">
            <w:pPr>
              <w:widowControl w:val="0"/>
              <w:jc w:val="both"/>
              <w:rPr>
                <w:sz w:val="20"/>
                <w:szCs w:val="20"/>
              </w:rPr>
            </w:pPr>
            <w:r w:rsidRPr="00A0371E">
              <w:rPr>
                <w:sz w:val="20"/>
                <w:szCs w:val="20"/>
              </w:rPr>
              <w:t xml:space="preserve">       - получить от Заказчика (при необходимости) условия подключения к инженерным сетям Заказчика в границах проектирования;</w:t>
            </w:r>
          </w:p>
        </w:tc>
      </w:tr>
      <w:tr w:rsidR="00963334" w:rsidRPr="00A0371E" w:rsidTr="0068311F">
        <w:trPr>
          <w:cantSplit/>
          <w:trHeight w:val="20"/>
        </w:trPr>
        <w:tc>
          <w:tcPr>
            <w:tcW w:w="851" w:type="dxa"/>
            <w:vMerge/>
          </w:tcPr>
          <w:p w:rsidR="00963334" w:rsidRPr="00A0371E" w:rsidRDefault="00963334" w:rsidP="00595B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963334" w:rsidRPr="00A0371E" w:rsidRDefault="00963334" w:rsidP="00595BB7">
            <w:pPr>
              <w:shd w:val="clear" w:color="auto" w:fill="FFFFFF"/>
              <w:rPr>
                <w:rFonts w:eastAsia="Calibri"/>
                <w:snapToGrid w:val="0"/>
                <w:sz w:val="20"/>
                <w:szCs w:val="20"/>
              </w:rPr>
            </w:pPr>
          </w:p>
        </w:tc>
        <w:tc>
          <w:tcPr>
            <w:tcW w:w="7229" w:type="dxa"/>
          </w:tcPr>
          <w:p w:rsidR="00963334" w:rsidRPr="00A0371E" w:rsidRDefault="00963334" w:rsidP="00C50362">
            <w:pPr>
              <w:widowControl w:val="0"/>
              <w:numPr>
                <w:ilvl w:val="0"/>
                <w:numId w:val="8"/>
              </w:numPr>
              <w:ind w:left="0" w:firstLine="380"/>
              <w:jc w:val="both"/>
              <w:rPr>
                <w:sz w:val="20"/>
                <w:szCs w:val="20"/>
              </w:rPr>
            </w:pPr>
            <w:r w:rsidRPr="00A0371E">
              <w:rPr>
                <w:sz w:val="20"/>
                <w:szCs w:val="20"/>
              </w:rPr>
              <w:t xml:space="preserve">доставка оборудования с </w:t>
            </w:r>
            <w:proofErr w:type="spellStart"/>
            <w:r w:rsidRPr="00A0371E">
              <w:rPr>
                <w:sz w:val="20"/>
                <w:szCs w:val="20"/>
              </w:rPr>
              <w:t>приобъектного</w:t>
            </w:r>
            <w:proofErr w:type="spellEnd"/>
            <w:r w:rsidRPr="00A0371E">
              <w:rPr>
                <w:sz w:val="20"/>
                <w:szCs w:val="20"/>
              </w:rPr>
              <w:t xml:space="preserve"> склада до строительной площадки осуществляется силами Подрядчика;</w:t>
            </w:r>
          </w:p>
          <w:p w:rsidR="00963334" w:rsidRPr="00A0371E" w:rsidRDefault="00963334" w:rsidP="00C50362">
            <w:pPr>
              <w:widowControl w:val="0"/>
              <w:numPr>
                <w:ilvl w:val="0"/>
                <w:numId w:val="8"/>
              </w:numPr>
              <w:ind w:left="0" w:firstLine="380"/>
              <w:jc w:val="both"/>
              <w:rPr>
                <w:sz w:val="20"/>
                <w:szCs w:val="20"/>
              </w:rPr>
            </w:pPr>
            <w:r w:rsidRPr="00A0371E">
              <w:rPr>
                <w:sz w:val="20"/>
                <w:szCs w:val="20"/>
              </w:rPr>
              <w:t>приказом по предприятию назначить лиц, ответственных за производство работ, с передачей копии приказа Заказчику;</w:t>
            </w:r>
          </w:p>
          <w:p w:rsidR="00963334" w:rsidRPr="00A0371E" w:rsidRDefault="00963334" w:rsidP="00C50362">
            <w:pPr>
              <w:widowControl w:val="0"/>
              <w:numPr>
                <w:ilvl w:val="0"/>
                <w:numId w:val="8"/>
              </w:numPr>
              <w:ind w:left="0" w:firstLine="380"/>
              <w:jc w:val="both"/>
              <w:rPr>
                <w:sz w:val="20"/>
                <w:szCs w:val="20"/>
              </w:rPr>
            </w:pPr>
            <w:r w:rsidRPr="00A0371E">
              <w:rPr>
                <w:sz w:val="20"/>
                <w:szCs w:val="20"/>
              </w:rPr>
              <w:t>совместно с Заказчиком оформить акт-допуск и наряды-допуски на работы, определенные в СП49.13330.2010;</w:t>
            </w:r>
          </w:p>
          <w:p w:rsidR="00963334" w:rsidRPr="00A0371E" w:rsidRDefault="00963334" w:rsidP="00C50362">
            <w:pPr>
              <w:widowControl w:val="0"/>
              <w:numPr>
                <w:ilvl w:val="0"/>
                <w:numId w:val="8"/>
              </w:numPr>
              <w:ind w:left="0" w:firstLine="380"/>
              <w:jc w:val="both"/>
              <w:rPr>
                <w:sz w:val="20"/>
                <w:szCs w:val="20"/>
              </w:rPr>
            </w:pPr>
            <w:r w:rsidRPr="00A0371E">
              <w:rPr>
                <w:sz w:val="20"/>
                <w:szCs w:val="20"/>
              </w:rPr>
              <w:t>провести с работниками инструктажи по мерам безопасности и пожарной безопасности, действующими на объекте.</w:t>
            </w:r>
          </w:p>
        </w:tc>
      </w:tr>
      <w:tr w:rsidR="00963334" w:rsidRPr="00A0371E" w:rsidTr="0068311F">
        <w:trPr>
          <w:trHeight w:val="20"/>
        </w:trPr>
        <w:tc>
          <w:tcPr>
            <w:tcW w:w="851" w:type="dxa"/>
            <w:vMerge/>
          </w:tcPr>
          <w:p w:rsidR="00963334" w:rsidRPr="00A0371E" w:rsidRDefault="00963334" w:rsidP="00595B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963334" w:rsidRPr="00A0371E" w:rsidRDefault="00963334" w:rsidP="00595BB7">
            <w:pPr>
              <w:shd w:val="clear" w:color="auto" w:fill="FFFFFF"/>
              <w:rPr>
                <w:rFonts w:eastAsia="Calibri"/>
                <w:snapToGrid w:val="0"/>
                <w:sz w:val="20"/>
                <w:szCs w:val="20"/>
              </w:rPr>
            </w:pPr>
          </w:p>
        </w:tc>
        <w:tc>
          <w:tcPr>
            <w:tcW w:w="7229" w:type="dxa"/>
          </w:tcPr>
          <w:p w:rsidR="00963334" w:rsidRPr="00A0371E" w:rsidRDefault="00963334" w:rsidP="00595BB7">
            <w:pPr>
              <w:tabs>
                <w:tab w:val="left" w:pos="205"/>
                <w:tab w:val="left" w:pos="346"/>
              </w:tabs>
              <w:jc w:val="both"/>
              <w:rPr>
                <w:sz w:val="20"/>
                <w:szCs w:val="20"/>
              </w:rPr>
            </w:pPr>
            <w:r w:rsidRPr="00A0371E">
              <w:rPr>
                <w:sz w:val="20"/>
                <w:szCs w:val="20"/>
              </w:rPr>
              <w:t>Подрядчик должен обладать соответствующими материально-техническими ресурсами, необходимыми для полного и своевременного выполнения работ, а также располагать достаточным количеством квалифицированного персонала, необходимым для выполнения всего комплекса работ.</w:t>
            </w:r>
          </w:p>
        </w:tc>
      </w:tr>
      <w:tr w:rsidR="00963334" w:rsidRPr="00A0371E" w:rsidTr="0068311F">
        <w:trPr>
          <w:cantSplit/>
          <w:trHeight w:val="20"/>
        </w:trPr>
        <w:tc>
          <w:tcPr>
            <w:tcW w:w="851" w:type="dxa"/>
            <w:vMerge/>
          </w:tcPr>
          <w:p w:rsidR="00963334" w:rsidRPr="00A0371E" w:rsidRDefault="00963334" w:rsidP="00595B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963334" w:rsidRPr="00A0371E" w:rsidRDefault="00963334" w:rsidP="00595BB7">
            <w:pPr>
              <w:shd w:val="clear" w:color="auto" w:fill="FFFFFF"/>
              <w:rPr>
                <w:rFonts w:eastAsia="Calibri"/>
                <w:snapToGrid w:val="0"/>
                <w:sz w:val="20"/>
                <w:szCs w:val="20"/>
              </w:rPr>
            </w:pPr>
          </w:p>
        </w:tc>
        <w:tc>
          <w:tcPr>
            <w:tcW w:w="7229" w:type="dxa"/>
          </w:tcPr>
          <w:p w:rsidR="00963334" w:rsidRPr="00A0371E" w:rsidRDefault="00963334" w:rsidP="00595BB7">
            <w:pPr>
              <w:tabs>
                <w:tab w:val="left" w:pos="205"/>
                <w:tab w:val="left" w:pos="346"/>
              </w:tabs>
              <w:jc w:val="both"/>
              <w:rPr>
                <w:sz w:val="20"/>
                <w:szCs w:val="20"/>
              </w:rPr>
            </w:pPr>
            <w:r w:rsidRPr="00A0371E">
              <w:rPr>
                <w:sz w:val="20"/>
                <w:szCs w:val="20"/>
              </w:rPr>
              <w:t>Все работы по монтажу механического, электрического оборудования и системы автоматизации производить в соответствии с утвержденным Проектом производства работ (ППР), монтажной документацией и рабочей документацией проектной организации, под наблюдением и с выполнением требований персонала по шеф-монтажу (при необходимости).</w:t>
            </w:r>
          </w:p>
        </w:tc>
      </w:tr>
      <w:tr w:rsidR="00963334" w:rsidRPr="00A0371E" w:rsidTr="005177C2">
        <w:trPr>
          <w:cantSplit/>
          <w:trHeight w:val="959"/>
        </w:trPr>
        <w:tc>
          <w:tcPr>
            <w:tcW w:w="851" w:type="dxa"/>
            <w:vMerge/>
          </w:tcPr>
          <w:p w:rsidR="00963334" w:rsidRPr="00A0371E" w:rsidRDefault="00963334" w:rsidP="00595B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963334" w:rsidRPr="00A0371E" w:rsidRDefault="00963334" w:rsidP="00595BB7">
            <w:pPr>
              <w:shd w:val="clear" w:color="auto" w:fill="FFFFFF"/>
              <w:rPr>
                <w:rFonts w:eastAsia="Calibri"/>
                <w:snapToGrid w:val="0"/>
                <w:sz w:val="20"/>
                <w:szCs w:val="20"/>
              </w:rPr>
            </w:pPr>
          </w:p>
        </w:tc>
        <w:tc>
          <w:tcPr>
            <w:tcW w:w="7229" w:type="dxa"/>
          </w:tcPr>
          <w:p w:rsidR="00963334" w:rsidRPr="00A0371E" w:rsidRDefault="00963334" w:rsidP="00595BB7">
            <w:pPr>
              <w:tabs>
                <w:tab w:val="left" w:pos="205"/>
                <w:tab w:val="left" w:pos="346"/>
              </w:tabs>
              <w:jc w:val="both"/>
              <w:rPr>
                <w:sz w:val="20"/>
                <w:szCs w:val="20"/>
              </w:rPr>
            </w:pPr>
            <w:r w:rsidRPr="00A0371E">
              <w:rPr>
                <w:sz w:val="20"/>
                <w:szCs w:val="20"/>
              </w:rPr>
              <w:t xml:space="preserve">Все применяемые для выполнения работ механизмы, инструменты и приспособления должны соответствовать требованиям безопасности. Динамометрический, мерительный инструмент и приборы, а также манометры </w:t>
            </w:r>
            <w:r w:rsidRPr="00963334">
              <w:rPr>
                <w:sz w:val="20"/>
                <w:szCs w:val="20"/>
              </w:rPr>
              <w:t xml:space="preserve">должны иметь действующую по срокам отметку о поверке. </w:t>
            </w:r>
            <w:r w:rsidRPr="00963334">
              <w:t xml:space="preserve"> </w:t>
            </w:r>
            <w:r w:rsidRPr="00963334">
              <w:rPr>
                <w:sz w:val="20"/>
              </w:rPr>
              <w:t>Подрядчик силами своей ЭТЛ должен выполнить предусмотренные НТД испытания кабельной продукции и ЭТО до (в рамках входного контроля) и после окончания монтажных работ. В случае выявления некачественных материалов и оборудования, Подрядчик за свой счет организовывает замену некачественных материалов и оборудования.</w:t>
            </w:r>
          </w:p>
        </w:tc>
      </w:tr>
      <w:tr w:rsidR="00963334" w:rsidRPr="00A0371E" w:rsidTr="005177C2">
        <w:trPr>
          <w:cantSplit/>
          <w:trHeight w:val="959"/>
        </w:trPr>
        <w:tc>
          <w:tcPr>
            <w:tcW w:w="851" w:type="dxa"/>
            <w:vMerge/>
          </w:tcPr>
          <w:p w:rsidR="00963334" w:rsidRPr="00A0371E" w:rsidRDefault="00963334" w:rsidP="009633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963334" w:rsidRPr="00A0371E" w:rsidRDefault="00963334" w:rsidP="00963334">
            <w:pPr>
              <w:shd w:val="clear" w:color="auto" w:fill="FFFFFF"/>
              <w:rPr>
                <w:rFonts w:eastAsia="Calibri"/>
                <w:snapToGrid w:val="0"/>
                <w:sz w:val="20"/>
                <w:szCs w:val="20"/>
              </w:rPr>
            </w:pPr>
          </w:p>
        </w:tc>
        <w:tc>
          <w:tcPr>
            <w:tcW w:w="7229" w:type="dxa"/>
          </w:tcPr>
          <w:p w:rsidR="00963334" w:rsidRPr="00963334" w:rsidRDefault="00963334" w:rsidP="00963334">
            <w:pPr>
              <w:jc w:val="both"/>
              <w:rPr>
                <w:sz w:val="20"/>
              </w:rPr>
            </w:pPr>
            <w:r w:rsidRPr="00963334">
              <w:rPr>
                <w:sz w:val="20"/>
              </w:rPr>
              <w:t>Считается, что Подрядчик посетил и изучил площадку Объекта и ее окрестности и имеет всю необходимую информацию, а также удовлетворен тем, что касается следующего:</w:t>
            </w:r>
          </w:p>
          <w:p w:rsidR="00963334" w:rsidRPr="00963334" w:rsidRDefault="00963334" w:rsidP="00963334">
            <w:pPr>
              <w:tabs>
                <w:tab w:val="left" w:pos="173"/>
              </w:tabs>
              <w:jc w:val="both"/>
              <w:rPr>
                <w:sz w:val="20"/>
              </w:rPr>
            </w:pPr>
            <w:r w:rsidRPr="00963334">
              <w:rPr>
                <w:sz w:val="20"/>
              </w:rPr>
              <w:t>-</w:t>
            </w:r>
            <w:r w:rsidRPr="00963334">
              <w:rPr>
                <w:sz w:val="20"/>
              </w:rPr>
              <w:tab/>
              <w:t>форма и характер площадки, включая характер грунта и подпочвы;</w:t>
            </w:r>
          </w:p>
          <w:p w:rsidR="00963334" w:rsidRPr="00963334" w:rsidRDefault="00963334" w:rsidP="00963334">
            <w:pPr>
              <w:tabs>
                <w:tab w:val="left" w:pos="173"/>
              </w:tabs>
              <w:jc w:val="both"/>
              <w:rPr>
                <w:sz w:val="20"/>
              </w:rPr>
            </w:pPr>
            <w:r w:rsidRPr="00963334">
              <w:rPr>
                <w:sz w:val="20"/>
              </w:rPr>
              <w:t>-</w:t>
            </w:r>
            <w:r w:rsidRPr="00963334">
              <w:rPr>
                <w:sz w:val="20"/>
              </w:rPr>
              <w:tab/>
              <w:t>геологические, географические, природные гидрологические и климатические условия;</w:t>
            </w:r>
          </w:p>
          <w:p w:rsidR="00963334" w:rsidRPr="00963334" w:rsidRDefault="00963334" w:rsidP="00963334">
            <w:pPr>
              <w:tabs>
                <w:tab w:val="left" w:pos="173"/>
              </w:tabs>
              <w:jc w:val="both"/>
              <w:rPr>
                <w:sz w:val="20"/>
              </w:rPr>
            </w:pPr>
            <w:r w:rsidRPr="00963334">
              <w:rPr>
                <w:sz w:val="20"/>
              </w:rPr>
              <w:t>-</w:t>
            </w:r>
            <w:r w:rsidRPr="00963334">
              <w:rPr>
                <w:sz w:val="20"/>
              </w:rPr>
              <w:tab/>
              <w:t>средства связи с площадкой, а также необходимое размещение;</w:t>
            </w:r>
          </w:p>
          <w:p w:rsidR="00963334" w:rsidRPr="00963334" w:rsidRDefault="00963334" w:rsidP="00963334">
            <w:pPr>
              <w:tabs>
                <w:tab w:val="left" w:pos="173"/>
              </w:tabs>
              <w:jc w:val="both"/>
              <w:rPr>
                <w:sz w:val="20"/>
              </w:rPr>
            </w:pPr>
            <w:r w:rsidRPr="00963334">
              <w:rPr>
                <w:sz w:val="20"/>
              </w:rPr>
              <w:t>-</w:t>
            </w:r>
            <w:r w:rsidRPr="00963334">
              <w:rPr>
                <w:sz w:val="20"/>
              </w:rPr>
              <w:tab/>
              <w:t>средства и имеющиеся подъездные пути для работы на площадке;</w:t>
            </w:r>
          </w:p>
          <w:p w:rsidR="00963334" w:rsidRPr="00963334" w:rsidRDefault="00963334" w:rsidP="00963334">
            <w:pPr>
              <w:tabs>
                <w:tab w:val="left" w:pos="173"/>
              </w:tabs>
              <w:jc w:val="both"/>
              <w:rPr>
                <w:sz w:val="20"/>
              </w:rPr>
            </w:pPr>
            <w:r w:rsidRPr="00963334">
              <w:rPr>
                <w:sz w:val="20"/>
              </w:rPr>
              <w:t>-</w:t>
            </w:r>
            <w:r w:rsidRPr="00963334">
              <w:rPr>
                <w:sz w:val="20"/>
              </w:rPr>
              <w:tab/>
              <w:t xml:space="preserve">наличие площадок для производства работ, наличие и строительство складских помещений и зданий, а также рабочих площадок; </w:t>
            </w:r>
          </w:p>
          <w:p w:rsidR="00963334" w:rsidRPr="00963334" w:rsidRDefault="00963334" w:rsidP="00963334">
            <w:pPr>
              <w:tabs>
                <w:tab w:val="left" w:pos="173"/>
              </w:tabs>
              <w:jc w:val="both"/>
              <w:rPr>
                <w:sz w:val="20"/>
              </w:rPr>
            </w:pPr>
            <w:r w:rsidRPr="00963334">
              <w:rPr>
                <w:sz w:val="20"/>
              </w:rPr>
              <w:t>-</w:t>
            </w:r>
            <w:r w:rsidRPr="00963334">
              <w:rPr>
                <w:sz w:val="20"/>
              </w:rPr>
              <w:tab/>
              <w:t>риск травматизма или нанесение ущерба собственности в зоне, прилегающей к площадке, или лицам, находящимся на этой территории, либо их собственности;</w:t>
            </w:r>
          </w:p>
          <w:p w:rsidR="00963334" w:rsidRPr="00963334" w:rsidRDefault="00963334" w:rsidP="00963334">
            <w:pPr>
              <w:tabs>
                <w:tab w:val="left" w:pos="173"/>
              </w:tabs>
              <w:jc w:val="both"/>
              <w:rPr>
                <w:sz w:val="20"/>
              </w:rPr>
            </w:pPr>
            <w:r w:rsidRPr="00963334">
              <w:rPr>
                <w:sz w:val="20"/>
              </w:rPr>
              <w:t>-</w:t>
            </w:r>
            <w:r w:rsidRPr="00963334">
              <w:rPr>
                <w:sz w:val="20"/>
              </w:rPr>
              <w:tab/>
              <w:t>условия, влияющие на отгрузку и транспортировку;</w:t>
            </w:r>
          </w:p>
          <w:p w:rsidR="00963334" w:rsidRPr="00963334" w:rsidRDefault="00963334" w:rsidP="00963334">
            <w:pPr>
              <w:tabs>
                <w:tab w:val="left" w:pos="173"/>
              </w:tabs>
              <w:jc w:val="both"/>
              <w:rPr>
                <w:sz w:val="20"/>
              </w:rPr>
            </w:pPr>
            <w:r w:rsidRPr="00963334">
              <w:rPr>
                <w:sz w:val="20"/>
              </w:rPr>
              <w:t>-</w:t>
            </w:r>
            <w:r w:rsidRPr="00963334">
              <w:rPr>
                <w:sz w:val="20"/>
              </w:rPr>
              <w:tab/>
              <w:t>местное законодательство, правила;</w:t>
            </w:r>
          </w:p>
          <w:p w:rsidR="00963334" w:rsidRPr="00963334" w:rsidRDefault="00963334" w:rsidP="00963334">
            <w:pPr>
              <w:tabs>
                <w:tab w:val="left" w:pos="173"/>
              </w:tabs>
              <w:jc w:val="both"/>
              <w:rPr>
                <w:sz w:val="20"/>
              </w:rPr>
            </w:pPr>
            <w:r w:rsidRPr="00963334">
              <w:rPr>
                <w:sz w:val="20"/>
              </w:rPr>
              <w:t>-</w:t>
            </w:r>
            <w:r w:rsidRPr="00963334">
              <w:rPr>
                <w:sz w:val="20"/>
              </w:rPr>
              <w:tab/>
              <w:t>работы, выполненные другими Подрядчиками на площадке;</w:t>
            </w:r>
          </w:p>
          <w:p w:rsidR="00963334" w:rsidRPr="00963334" w:rsidRDefault="00963334" w:rsidP="00963334">
            <w:pPr>
              <w:jc w:val="both"/>
              <w:rPr>
                <w:sz w:val="20"/>
              </w:rPr>
            </w:pPr>
            <w:r w:rsidRPr="00963334">
              <w:rPr>
                <w:sz w:val="20"/>
              </w:rPr>
              <w:t>Также в целом будет считаться, что получена вся необходимая информация, связанная с рисками, непредвиденными обстоятельствами, а также со всеми другими обстоятельствами, которые Подрядчик должен учитывать, как влияющие на его заявку.</w:t>
            </w:r>
          </w:p>
          <w:p w:rsidR="00963334" w:rsidRPr="00963334" w:rsidRDefault="00963334" w:rsidP="00963334">
            <w:pPr>
              <w:jc w:val="both"/>
              <w:rPr>
                <w:sz w:val="20"/>
              </w:rPr>
            </w:pPr>
            <w:r w:rsidRPr="00963334">
              <w:rPr>
                <w:sz w:val="20"/>
              </w:rPr>
              <w:t>Никакие претензии Заказчику, связанные с дополнительными платежами или увеличением сроков выполнения работ, не будут приниматься на том основании, что Подрядчик не понимал какие-либо вопросы.</w:t>
            </w:r>
          </w:p>
        </w:tc>
      </w:tr>
      <w:tr w:rsidR="00963334" w:rsidRPr="00A0371E" w:rsidTr="0068311F">
        <w:trPr>
          <w:trHeight w:val="20"/>
        </w:trPr>
        <w:tc>
          <w:tcPr>
            <w:tcW w:w="851" w:type="dxa"/>
            <w:vMerge w:val="restart"/>
          </w:tcPr>
          <w:p w:rsidR="00963334" w:rsidRPr="00A0371E" w:rsidRDefault="00963334" w:rsidP="00963334">
            <w:pPr>
              <w:jc w:val="center"/>
              <w:rPr>
                <w:sz w:val="20"/>
                <w:szCs w:val="20"/>
              </w:rPr>
            </w:pPr>
            <w:r w:rsidRPr="00A0371E">
              <w:rPr>
                <w:sz w:val="20"/>
                <w:szCs w:val="20"/>
              </w:rPr>
              <w:t>1</w:t>
            </w:r>
            <w:r w:rsidR="0012769A">
              <w:rPr>
                <w:sz w:val="20"/>
                <w:szCs w:val="20"/>
              </w:rPr>
              <w:t>1</w:t>
            </w:r>
            <w:r w:rsidRPr="00A0371E">
              <w:rPr>
                <w:sz w:val="20"/>
                <w:szCs w:val="20"/>
              </w:rPr>
              <w:t>.</w:t>
            </w:r>
          </w:p>
        </w:tc>
        <w:tc>
          <w:tcPr>
            <w:tcW w:w="2410" w:type="dxa"/>
            <w:vMerge w:val="restart"/>
          </w:tcPr>
          <w:p w:rsidR="00963334" w:rsidRPr="00A0371E" w:rsidRDefault="00963334" w:rsidP="00963334">
            <w:pPr>
              <w:shd w:val="clear" w:color="auto" w:fill="FFFFFF"/>
              <w:rPr>
                <w:sz w:val="20"/>
                <w:szCs w:val="20"/>
              </w:rPr>
            </w:pPr>
            <w:r w:rsidRPr="00A0371E">
              <w:rPr>
                <w:sz w:val="20"/>
                <w:szCs w:val="20"/>
              </w:rPr>
              <w:t>Особые условия</w:t>
            </w:r>
          </w:p>
        </w:tc>
        <w:tc>
          <w:tcPr>
            <w:tcW w:w="7229" w:type="dxa"/>
          </w:tcPr>
          <w:p w:rsidR="00963334" w:rsidRPr="00A0371E" w:rsidRDefault="00963334" w:rsidP="00963334">
            <w:pPr>
              <w:shd w:val="clear" w:color="auto" w:fill="FFFFFF"/>
              <w:jc w:val="both"/>
              <w:rPr>
                <w:rFonts w:eastAsia="Calibri"/>
                <w:sz w:val="20"/>
                <w:szCs w:val="20"/>
              </w:rPr>
            </w:pPr>
            <w:r w:rsidRPr="00A0371E">
              <w:rPr>
                <w:rFonts w:eastAsia="Calibri"/>
                <w:sz w:val="20"/>
                <w:szCs w:val="20"/>
              </w:rPr>
              <w:t>Заказчик не обеспечивает сотрудников Подрядчика проездом, гостиницей, питанием, интернетом;</w:t>
            </w:r>
          </w:p>
        </w:tc>
      </w:tr>
      <w:tr w:rsidR="00963334" w:rsidRPr="00A0371E" w:rsidTr="0068311F">
        <w:trPr>
          <w:cantSplit/>
          <w:trHeight w:val="20"/>
        </w:trPr>
        <w:tc>
          <w:tcPr>
            <w:tcW w:w="851" w:type="dxa"/>
            <w:vMerge/>
          </w:tcPr>
          <w:p w:rsidR="00963334" w:rsidRPr="00A0371E" w:rsidRDefault="00963334" w:rsidP="009633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963334" w:rsidRPr="00A0371E" w:rsidRDefault="00963334" w:rsidP="00963334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7229" w:type="dxa"/>
          </w:tcPr>
          <w:p w:rsidR="00963334" w:rsidRPr="00A0371E" w:rsidRDefault="00963334" w:rsidP="00963334">
            <w:pPr>
              <w:shd w:val="clear" w:color="auto" w:fill="FFFFFF"/>
              <w:jc w:val="both"/>
              <w:rPr>
                <w:rFonts w:eastAsia="Calibri"/>
                <w:sz w:val="20"/>
                <w:szCs w:val="20"/>
              </w:rPr>
            </w:pPr>
            <w:r w:rsidRPr="00A0371E">
              <w:rPr>
                <w:rFonts w:eastAsia="Calibri"/>
                <w:sz w:val="20"/>
                <w:szCs w:val="20"/>
              </w:rPr>
              <w:t>Закупка, доставка, приемка, разгрузка, складирование оборудования, материалов и другого имущества осуществляется силами Подрядчика.</w:t>
            </w:r>
          </w:p>
        </w:tc>
      </w:tr>
      <w:tr w:rsidR="00963334" w:rsidRPr="00A0371E" w:rsidTr="0068311F">
        <w:trPr>
          <w:cantSplit/>
          <w:trHeight w:val="20"/>
        </w:trPr>
        <w:tc>
          <w:tcPr>
            <w:tcW w:w="851" w:type="dxa"/>
            <w:vMerge/>
          </w:tcPr>
          <w:p w:rsidR="00963334" w:rsidRPr="00A0371E" w:rsidRDefault="00963334" w:rsidP="009633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963334" w:rsidRPr="00A0371E" w:rsidRDefault="00963334" w:rsidP="00963334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7229" w:type="dxa"/>
          </w:tcPr>
          <w:p w:rsidR="00963334" w:rsidRPr="00A0371E" w:rsidRDefault="00963334" w:rsidP="00963334">
            <w:pPr>
              <w:shd w:val="clear" w:color="auto" w:fill="FFFFFF"/>
              <w:jc w:val="both"/>
              <w:rPr>
                <w:rFonts w:eastAsia="Calibri"/>
                <w:sz w:val="20"/>
                <w:szCs w:val="20"/>
              </w:rPr>
            </w:pPr>
            <w:r w:rsidRPr="00A0371E">
              <w:rPr>
                <w:rFonts w:eastAsia="Calibri"/>
                <w:sz w:val="20"/>
                <w:szCs w:val="20"/>
              </w:rPr>
              <w:t>Качество материалов и оборудования, которые будут использоваться при выполнении работ, должно подтверждаться сертификатами соответствия, и допущены к применению на территории РФ.</w:t>
            </w:r>
          </w:p>
        </w:tc>
      </w:tr>
      <w:tr w:rsidR="00963334" w:rsidRPr="00A0371E" w:rsidTr="0068311F">
        <w:trPr>
          <w:cantSplit/>
          <w:trHeight w:val="20"/>
        </w:trPr>
        <w:tc>
          <w:tcPr>
            <w:tcW w:w="851" w:type="dxa"/>
            <w:vMerge/>
          </w:tcPr>
          <w:p w:rsidR="00963334" w:rsidRPr="00A0371E" w:rsidRDefault="00963334" w:rsidP="009633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963334" w:rsidRPr="00A0371E" w:rsidRDefault="00963334" w:rsidP="00963334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7229" w:type="dxa"/>
          </w:tcPr>
          <w:p w:rsidR="00963334" w:rsidRPr="00A0371E" w:rsidRDefault="00963334" w:rsidP="00963334">
            <w:pPr>
              <w:shd w:val="clear" w:color="auto" w:fill="FFFFFF"/>
              <w:jc w:val="both"/>
              <w:rPr>
                <w:rFonts w:eastAsia="Calibri"/>
                <w:color w:val="000000"/>
                <w:sz w:val="20"/>
                <w:szCs w:val="20"/>
              </w:rPr>
            </w:pPr>
            <w:r w:rsidRPr="00A0371E">
              <w:rPr>
                <w:rFonts w:eastAsia="Calibri"/>
                <w:color w:val="000000"/>
                <w:sz w:val="20"/>
                <w:szCs w:val="20"/>
              </w:rPr>
              <w:t>Подрядчик организует контроль качества поступающих для выполнения работ материалов и конструкций, проверку наличия сертификатов соответствия об использовании, технических паспортов и других документов, удостоверяющих их происхождение, номенклатуру позволяющих определить качество технических характеристик, их безопасность, потребительские свойства.</w:t>
            </w:r>
          </w:p>
        </w:tc>
      </w:tr>
      <w:tr w:rsidR="00963334" w:rsidRPr="00A0371E" w:rsidTr="0068311F">
        <w:trPr>
          <w:cantSplit/>
          <w:trHeight w:val="20"/>
        </w:trPr>
        <w:tc>
          <w:tcPr>
            <w:tcW w:w="851" w:type="dxa"/>
            <w:vMerge/>
          </w:tcPr>
          <w:p w:rsidR="00963334" w:rsidRPr="00A0371E" w:rsidRDefault="00963334" w:rsidP="009633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963334" w:rsidRPr="00A0371E" w:rsidRDefault="00963334" w:rsidP="00963334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7229" w:type="dxa"/>
          </w:tcPr>
          <w:p w:rsidR="00963334" w:rsidRPr="00A0371E" w:rsidRDefault="00963334" w:rsidP="00963334">
            <w:pPr>
              <w:shd w:val="clear" w:color="auto" w:fill="FFFFFF"/>
              <w:jc w:val="both"/>
              <w:rPr>
                <w:rFonts w:eastAsia="Calibri"/>
                <w:sz w:val="20"/>
                <w:szCs w:val="20"/>
              </w:rPr>
            </w:pPr>
            <w:r w:rsidRPr="00A0371E">
              <w:rPr>
                <w:rFonts w:eastAsia="Calibri"/>
                <w:sz w:val="20"/>
                <w:szCs w:val="20"/>
              </w:rPr>
              <w:t>Остатки строительных материалов, закупленные Подрядчиком и не задействованных в процессе строительства, оплате не подлежат.</w:t>
            </w:r>
          </w:p>
        </w:tc>
      </w:tr>
      <w:tr w:rsidR="00963334" w:rsidRPr="00A0371E" w:rsidTr="0068311F">
        <w:trPr>
          <w:trHeight w:val="20"/>
        </w:trPr>
        <w:tc>
          <w:tcPr>
            <w:tcW w:w="851" w:type="dxa"/>
            <w:vMerge/>
          </w:tcPr>
          <w:p w:rsidR="00963334" w:rsidRPr="00A0371E" w:rsidRDefault="00963334" w:rsidP="009633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963334" w:rsidRPr="00A0371E" w:rsidRDefault="00963334" w:rsidP="00963334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7229" w:type="dxa"/>
          </w:tcPr>
          <w:p w:rsidR="00963334" w:rsidRPr="00A0371E" w:rsidRDefault="00963334" w:rsidP="00963334">
            <w:pPr>
              <w:shd w:val="clear" w:color="auto" w:fill="FFFFFF"/>
              <w:jc w:val="both"/>
              <w:rPr>
                <w:rFonts w:eastAsia="Calibri"/>
                <w:color w:val="000000"/>
                <w:sz w:val="20"/>
                <w:szCs w:val="20"/>
              </w:rPr>
            </w:pPr>
            <w:r w:rsidRPr="00A0371E">
              <w:rPr>
                <w:rFonts w:eastAsia="Calibri"/>
                <w:color w:val="000000"/>
                <w:sz w:val="20"/>
                <w:szCs w:val="20"/>
              </w:rPr>
              <w:t>Подрядчик должен до начала выполнения работ представить Заказчику для организации допуска на объект:</w:t>
            </w:r>
          </w:p>
          <w:p w:rsidR="00963334" w:rsidRPr="00A0371E" w:rsidRDefault="00963334" w:rsidP="00963334">
            <w:pPr>
              <w:numPr>
                <w:ilvl w:val="0"/>
                <w:numId w:val="7"/>
              </w:numPr>
              <w:shd w:val="clear" w:color="auto" w:fill="FFFFFF"/>
              <w:jc w:val="both"/>
              <w:rPr>
                <w:rFonts w:eastAsia="Calibri"/>
                <w:color w:val="000000"/>
                <w:sz w:val="20"/>
                <w:szCs w:val="20"/>
              </w:rPr>
            </w:pPr>
            <w:r w:rsidRPr="00A0371E">
              <w:rPr>
                <w:rFonts w:eastAsia="Calibri"/>
                <w:color w:val="000000"/>
                <w:sz w:val="20"/>
                <w:szCs w:val="20"/>
              </w:rPr>
              <w:t xml:space="preserve">Согласованный с заказчиком и утвержденный ППР; </w:t>
            </w:r>
          </w:p>
          <w:p w:rsidR="00963334" w:rsidRPr="00A0371E" w:rsidRDefault="00963334" w:rsidP="00963334">
            <w:pPr>
              <w:numPr>
                <w:ilvl w:val="0"/>
                <w:numId w:val="7"/>
              </w:numPr>
              <w:shd w:val="clear" w:color="auto" w:fill="FFFFFF"/>
              <w:jc w:val="both"/>
              <w:rPr>
                <w:rFonts w:eastAsia="Calibri"/>
                <w:color w:val="000000"/>
                <w:sz w:val="20"/>
                <w:szCs w:val="20"/>
              </w:rPr>
            </w:pPr>
            <w:r w:rsidRPr="00A0371E">
              <w:rPr>
                <w:rFonts w:eastAsia="Calibri"/>
                <w:color w:val="000000"/>
                <w:sz w:val="20"/>
                <w:szCs w:val="20"/>
              </w:rPr>
              <w:t>Список персонала, который будет задействован на объекте (включая</w:t>
            </w:r>
          </w:p>
          <w:p w:rsidR="00963334" w:rsidRPr="00A0371E" w:rsidRDefault="00963334" w:rsidP="00963334">
            <w:pPr>
              <w:shd w:val="clear" w:color="auto" w:fill="FFFFFF"/>
              <w:jc w:val="both"/>
              <w:rPr>
                <w:rFonts w:eastAsia="Calibri"/>
                <w:color w:val="000000"/>
                <w:sz w:val="20"/>
                <w:szCs w:val="20"/>
              </w:rPr>
            </w:pPr>
            <w:r w:rsidRPr="00A0371E">
              <w:rPr>
                <w:rFonts w:eastAsia="Calibri"/>
                <w:color w:val="000000"/>
                <w:sz w:val="20"/>
                <w:szCs w:val="20"/>
              </w:rPr>
              <w:t>персонал субподрядчиков), с указанием фамилии, имени, отчества, отметкой о регистрации и/или иным подтверждением надлежащего пребывания в РФ, а также марки и номера автомашин, подвозящих материалы, оборудование и др. грузы для выполнения работ;</w:t>
            </w:r>
          </w:p>
          <w:p w:rsidR="00963334" w:rsidRPr="00A0371E" w:rsidRDefault="00963334" w:rsidP="00963334">
            <w:pPr>
              <w:numPr>
                <w:ilvl w:val="0"/>
                <w:numId w:val="7"/>
              </w:numPr>
              <w:shd w:val="clear" w:color="auto" w:fill="FFFFFF"/>
              <w:ind w:left="57" w:firstLine="283"/>
              <w:jc w:val="both"/>
              <w:rPr>
                <w:rFonts w:eastAsia="Calibri"/>
                <w:color w:val="000000"/>
                <w:sz w:val="20"/>
                <w:szCs w:val="20"/>
              </w:rPr>
            </w:pPr>
            <w:r w:rsidRPr="00A0371E">
              <w:rPr>
                <w:rFonts w:eastAsia="Calibri"/>
                <w:color w:val="000000"/>
                <w:sz w:val="20"/>
                <w:szCs w:val="20"/>
              </w:rPr>
              <w:t xml:space="preserve">Приказы о назначении ответственных лиц за охрану труда, промышленную и пожарную безопасность, экологию, в том числе за работы повышенной опасности; </w:t>
            </w:r>
          </w:p>
          <w:p w:rsidR="00963334" w:rsidRPr="00A0371E" w:rsidRDefault="00963334" w:rsidP="00963334">
            <w:pPr>
              <w:numPr>
                <w:ilvl w:val="0"/>
                <w:numId w:val="7"/>
              </w:numPr>
              <w:shd w:val="clear" w:color="auto" w:fill="FFFFFF"/>
              <w:ind w:left="57" w:firstLine="283"/>
              <w:jc w:val="both"/>
              <w:rPr>
                <w:rFonts w:eastAsia="Calibri"/>
                <w:color w:val="000000"/>
                <w:sz w:val="20"/>
                <w:szCs w:val="20"/>
              </w:rPr>
            </w:pPr>
            <w:r w:rsidRPr="00A0371E">
              <w:rPr>
                <w:rFonts w:eastAsia="Calibri"/>
                <w:color w:val="000000"/>
                <w:sz w:val="20"/>
                <w:szCs w:val="20"/>
              </w:rPr>
              <w:t xml:space="preserve">Квалификационные удостоверения, подтверждающие обучение и проверку знаний требований охраны труда, промышленной и пожарной безопасности, электробезопасности и др. в соответствии с видом выполняемых работ;  </w:t>
            </w:r>
          </w:p>
          <w:p w:rsidR="00963334" w:rsidRPr="00A0371E" w:rsidRDefault="00963334" w:rsidP="00963334">
            <w:pPr>
              <w:numPr>
                <w:ilvl w:val="0"/>
                <w:numId w:val="7"/>
              </w:numPr>
              <w:shd w:val="clear" w:color="auto" w:fill="FFFFFF"/>
              <w:ind w:left="57" w:firstLine="283"/>
              <w:jc w:val="both"/>
              <w:rPr>
                <w:rFonts w:eastAsia="Calibri"/>
                <w:color w:val="0000FF"/>
                <w:sz w:val="20"/>
                <w:szCs w:val="20"/>
              </w:rPr>
            </w:pPr>
            <w:r w:rsidRPr="00A0371E">
              <w:rPr>
                <w:rFonts w:eastAsia="Calibri"/>
                <w:color w:val="000000"/>
                <w:sz w:val="20"/>
                <w:szCs w:val="20"/>
              </w:rPr>
              <w:t>Документы, подтверждающие проведение технического обслуживания спецтехники и оборудования в соответствии с установленными требованиями для безопасного производства работ.</w:t>
            </w:r>
            <w:r w:rsidRPr="00A0371E">
              <w:rPr>
                <w:rFonts w:eastAsia="Calibri"/>
                <w:color w:val="0000FF"/>
                <w:sz w:val="20"/>
                <w:szCs w:val="20"/>
              </w:rPr>
              <w:t xml:space="preserve">    </w:t>
            </w:r>
          </w:p>
        </w:tc>
      </w:tr>
      <w:tr w:rsidR="00963334" w:rsidRPr="00A0371E" w:rsidTr="00364082">
        <w:trPr>
          <w:cantSplit/>
          <w:trHeight w:val="520"/>
        </w:trPr>
        <w:tc>
          <w:tcPr>
            <w:tcW w:w="851" w:type="dxa"/>
            <w:vMerge w:val="restart"/>
          </w:tcPr>
          <w:p w:rsidR="00963334" w:rsidRPr="00A0371E" w:rsidRDefault="00963334" w:rsidP="00963334">
            <w:pPr>
              <w:jc w:val="center"/>
              <w:rPr>
                <w:sz w:val="20"/>
                <w:szCs w:val="20"/>
              </w:rPr>
            </w:pPr>
            <w:r w:rsidRPr="00A0371E">
              <w:rPr>
                <w:sz w:val="20"/>
                <w:szCs w:val="20"/>
              </w:rPr>
              <w:t>1</w:t>
            </w:r>
            <w:r w:rsidR="0012769A">
              <w:rPr>
                <w:sz w:val="20"/>
                <w:szCs w:val="20"/>
              </w:rPr>
              <w:t>2</w:t>
            </w:r>
            <w:r w:rsidRPr="00A0371E">
              <w:rPr>
                <w:sz w:val="20"/>
                <w:szCs w:val="20"/>
              </w:rPr>
              <w:t>.</w:t>
            </w:r>
          </w:p>
        </w:tc>
        <w:tc>
          <w:tcPr>
            <w:tcW w:w="2410" w:type="dxa"/>
            <w:vMerge w:val="restart"/>
          </w:tcPr>
          <w:p w:rsidR="00963334" w:rsidRPr="00A0371E" w:rsidRDefault="00963334" w:rsidP="00963334">
            <w:pPr>
              <w:shd w:val="clear" w:color="auto" w:fill="FFFFFF"/>
              <w:rPr>
                <w:sz w:val="20"/>
                <w:szCs w:val="20"/>
              </w:rPr>
            </w:pPr>
            <w:r w:rsidRPr="00A0371E">
              <w:rPr>
                <w:sz w:val="20"/>
                <w:szCs w:val="20"/>
              </w:rPr>
              <w:t>Гарантийные обязательства</w:t>
            </w:r>
          </w:p>
        </w:tc>
        <w:tc>
          <w:tcPr>
            <w:tcW w:w="7229" w:type="dxa"/>
          </w:tcPr>
          <w:p w:rsidR="00963334" w:rsidRPr="00963334" w:rsidRDefault="00963334" w:rsidP="00963334">
            <w:pPr>
              <w:shd w:val="clear" w:color="auto" w:fill="FFFFFF"/>
              <w:jc w:val="both"/>
              <w:rPr>
                <w:rFonts w:eastAsia="Calibri"/>
                <w:color w:val="000000"/>
                <w:sz w:val="20"/>
                <w:szCs w:val="20"/>
              </w:rPr>
            </w:pPr>
            <w:r w:rsidRPr="00963334">
              <w:rPr>
                <w:rFonts w:eastAsia="Calibri"/>
                <w:color w:val="000000"/>
                <w:sz w:val="20"/>
                <w:szCs w:val="20"/>
              </w:rPr>
              <w:t>Гарантии качества должны быть предоставлены в полном объеме и распространяться на весь объем работ, выполненных Подрядчиком по настоящему Техническому заданию.  Гарантия на выполненные работы и материалы составляет не менее 24 месяцев с момента подписания Акта сдачи-приемки выполненных работ.</w:t>
            </w:r>
          </w:p>
        </w:tc>
      </w:tr>
      <w:tr w:rsidR="00963334" w:rsidRPr="00A0371E" w:rsidTr="00364082">
        <w:trPr>
          <w:cantSplit/>
          <w:trHeight w:val="520"/>
        </w:trPr>
        <w:tc>
          <w:tcPr>
            <w:tcW w:w="851" w:type="dxa"/>
            <w:vMerge/>
          </w:tcPr>
          <w:p w:rsidR="00963334" w:rsidRPr="00A0371E" w:rsidRDefault="00963334" w:rsidP="009633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963334" w:rsidRPr="00A0371E" w:rsidRDefault="00963334" w:rsidP="00963334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7229" w:type="dxa"/>
          </w:tcPr>
          <w:p w:rsidR="00963334" w:rsidRPr="00963334" w:rsidRDefault="00963334" w:rsidP="00963334">
            <w:pPr>
              <w:shd w:val="clear" w:color="auto" w:fill="FFFFFF"/>
              <w:jc w:val="both"/>
              <w:rPr>
                <w:rFonts w:eastAsia="Calibri"/>
                <w:color w:val="000000"/>
                <w:sz w:val="20"/>
                <w:szCs w:val="20"/>
              </w:rPr>
            </w:pPr>
            <w:r w:rsidRPr="00963334">
              <w:rPr>
                <w:rFonts w:eastAsia="Calibri"/>
                <w:color w:val="000000"/>
                <w:sz w:val="20"/>
                <w:szCs w:val="20"/>
              </w:rPr>
              <w:t>Подписание Заказчиком Акта приемки всего объема Работ по Договору не освобождает Подрядчика от ответственности за недостатки/дефекты качества работ, оборудования, материалов обнаруженные после.</w:t>
            </w:r>
            <w:r w:rsidRPr="00963334">
              <w:rPr>
                <w:rFonts w:eastAsia="Calibri"/>
                <w:color w:val="2E74B5" w:themeColor="accent1" w:themeShade="BF"/>
              </w:rPr>
              <w:t xml:space="preserve">   </w:t>
            </w:r>
          </w:p>
        </w:tc>
      </w:tr>
      <w:tr w:rsidR="00963334" w:rsidRPr="00A0371E" w:rsidTr="0068311F">
        <w:trPr>
          <w:trHeight w:val="20"/>
        </w:trPr>
        <w:tc>
          <w:tcPr>
            <w:tcW w:w="851" w:type="dxa"/>
          </w:tcPr>
          <w:p w:rsidR="00963334" w:rsidRPr="00A0371E" w:rsidRDefault="00963334" w:rsidP="00963334">
            <w:pPr>
              <w:jc w:val="center"/>
              <w:rPr>
                <w:sz w:val="20"/>
                <w:szCs w:val="20"/>
              </w:rPr>
            </w:pPr>
            <w:r w:rsidRPr="00A0371E">
              <w:rPr>
                <w:sz w:val="20"/>
                <w:szCs w:val="20"/>
              </w:rPr>
              <w:t>1</w:t>
            </w:r>
            <w:r w:rsidR="0012769A">
              <w:rPr>
                <w:sz w:val="20"/>
                <w:szCs w:val="20"/>
              </w:rPr>
              <w:t>3</w:t>
            </w:r>
            <w:r w:rsidRPr="00A0371E">
              <w:rPr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963334" w:rsidRPr="00A0371E" w:rsidRDefault="00963334" w:rsidP="00963334">
            <w:pPr>
              <w:shd w:val="clear" w:color="auto" w:fill="FFFFFF"/>
              <w:rPr>
                <w:rFonts w:eastAsia="Calibri"/>
                <w:snapToGrid w:val="0"/>
                <w:sz w:val="20"/>
                <w:szCs w:val="20"/>
              </w:rPr>
            </w:pPr>
            <w:r w:rsidRPr="00A0371E">
              <w:rPr>
                <w:rFonts w:eastAsia="Calibri"/>
                <w:snapToGrid w:val="0"/>
                <w:sz w:val="20"/>
                <w:szCs w:val="20"/>
              </w:rPr>
              <w:t>Требования по экологической безопасности</w:t>
            </w:r>
          </w:p>
        </w:tc>
        <w:tc>
          <w:tcPr>
            <w:tcW w:w="7229" w:type="dxa"/>
          </w:tcPr>
          <w:p w:rsidR="00963334" w:rsidRPr="00A0371E" w:rsidRDefault="00963334" w:rsidP="00963334">
            <w:pPr>
              <w:tabs>
                <w:tab w:val="left" w:pos="205"/>
                <w:tab w:val="left" w:pos="346"/>
              </w:tabs>
              <w:jc w:val="both"/>
              <w:rPr>
                <w:sz w:val="20"/>
                <w:szCs w:val="20"/>
              </w:rPr>
            </w:pPr>
            <w:r w:rsidRPr="00A0371E">
              <w:rPr>
                <w:sz w:val="20"/>
                <w:szCs w:val="20"/>
              </w:rPr>
              <w:t>Подрядчик обязан выполнять и соблюдать требования природоохранного законодательства РФ, региональных и локальных нормативных актов на протяжении всего периода деятельности на территории Заказчика</w:t>
            </w:r>
            <w:r>
              <w:rPr>
                <w:sz w:val="20"/>
                <w:szCs w:val="20"/>
              </w:rPr>
              <w:t>.</w:t>
            </w:r>
          </w:p>
        </w:tc>
      </w:tr>
      <w:tr w:rsidR="00963334" w:rsidRPr="00A0371E" w:rsidTr="0068311F">
        <w:trPr>
          <w:cantSplit/>
          <w:trHeight w:val="20"/>
        </w:trPr>
        <w:tc>
          <w:tcPr>
            <w:tcW w:w="851" w:type="dxa"/>
            <w:vMerge w:val="restart"/>
          </w:tcPr>
          <w:p w:rsidR="00963334" w:rsidRPr="00A0371E" w:rsidRDefault="00963334" w:rsidP="00963334">
            <w:pPr>
              <w:jc w:val="center"/>
              <w:rPr>
                <w:sz w:val="20"/>
                <w:szCs w:val="20"/>
              </w:rPr>
            </w:pPr>
            <w:r w:rsidRPr="00A0371E">
              <w:rPr>
                <w:sz w:val="20"/>
                <w:szCs w:val="20"/>
              </w:rPr>
              <w:t>1</w:t>
            </w:r>
            <w:r w:rsidR="0012769A">
              <w:rPr>
                <w:sz w:val="20"/>
                <w:szCs w:val="20"/>
              </w:rPr>
              <w:t>4</w:t>
            </w:r>
            <w:r w:rsidRPr="00A0371E">
              <w:rPr>
                <w:sz w:val="20"/>
                <w:szCs w:val="20"/>
              </w:rPr>
              <w:t>.</w:t>
            </w:r>
          </w:p>
        </w:tc>
        <w:tc>
          <w:tcPr>
            <w:tcW w:w="2410" w:type="dxa"/>
            <w:vMerge w:val="restart"/>
          </w:tcPr>
          <w:p w:rsidR="00963334" w:rsidRPr="00A0371E" w:rsidRDefault="00963334" w:rsidP="00963334">
            <w:pPr>
              <w:shd w:val="clear" w:color="auto" w:fill="FFFFFF"/>
              <w:rPr>
                <w:rFonts w:eastAsia="Calibri"/>
                <w:snapToGrid w:val="0"/>
                <w:sz w:val="20"/>
                <w:szCs w:val="20"/>
              </w:rPr>
            </w:pPr>
            <w:r w:rsidRPr="00A0371E">
              <w:rPr>
                <w:bCs/>
                <w:sz w:val="20"/>
                <w:szCs w:val="20"/>
              </w:rPr>
              <w:t>Требования к подключениям к инженерным сетям при производстве работ</w:t>
            </w:r>
          </w:p>
        </w:tc>
        <w:tc>
          <w:tcPr>
            <w:tcW w:w="7229" w:type="dxa"/>
          </w:tcPr>
          <w:p w:rsidR="00963334" w:rsidRPr="00A0371E" w:rsidRDefault="00963334" w:rsidP="00963334">
            <w:pPr>
              <w:tabs>
                <w:tab w:val="left" w:pos="205"/>
                <w:tab w:val="left" w:pos="346"/>
              </w:tabs>
              <w:jc w:val="both"/>
              <w:rPr>
                <w:sz w:val="20"/>
                <w:szCs w:val="20"/>
              </w:rPr>
            </w:pPr>
            <w:r w:rsidRPr="00A0371E">
              <w:rPr>
                <w:sz w:val="20"/>
                <w:szCs w:val="20"/>
              </w:rPr>
              <w:t xml:space="preserve">Подрядчику предусмотреть самостоятельное обеспечение строительной площадки всеми энергоресурсами. </w:t>
            </w:r>
          </w:p>
        </w:tc>
      </w:tr>
      <w:tr w:rsidR="00963334" w:rsidRPr="00A0371E" w:rsidTr="0068311F">
        <w:trPr>
          <w:cantSplit/>
          <w:trHeight w:val="877"/>
        </w:trPr>
        <w:tc>
          <w:tcPr>
            <w:tcW w:w="851" w:type="dxa"/>
            <w:vMerge/>
          </w:tcPr>
          <w:p w:rsidR="00963334" w:rsidRPr="00A0371E" w:rsidRDefault="00963334" w:rsidP="009633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963334" w:rsidRPr="00A0371E" w:rsidRDefault="00963334" w:rsidP="00963334">
            <w:pPr>
              <w:shd w:val="clear" w:color="auto" w:fill="FFFFFF"/>
              <w:rPr>
                <w:rFonts w:eastAsia="Calibri"/>
                <w:snapToGrid w:val="0"/>
                <w:sz w:val="20"/>
                <w:szCs w:val="20"/>
              </w:rPr>
            </w:pPr>
          </w:p>
        </w:tc>
        <w:tc>
          <w:tcPr>
            <w:tcW w:w="7229" w:type="dxa"/>
          </w:tcPr>
          <w:p w:rsidR="00963334" w:rsidRPr="00A0371E" w:rsidRDefault="00963334" w:rsidP="00963334">
            <w:pPr>
              <w:tabs>
                <w:tab w:val="left" w:pos="205"/>
                <w:tab w:val="left" w:pos="346"/>
              </w:tabs>
              <w:jc w:val="both"/>
              <w:rPr>
                <w:sz w:val="20"/>
                <w:szCs w:val="20"/>
              </w:rPr>
            </w:pPr>
            <w:r w:rsidRPr="00A0371E">
              <w:rPr>
                <w:sz w:val="20"/>
                <w:szCs w:val="20"/>
              </w:rPr>
              <w:t>При наличии технической возможности Заказчик уведомит Подрядчика о возможности подключения к инженерным сетям. Точки подключения предоставляются по письменному запросу Исполнителя с указанием необходимых нагрузок, объемов потребления и т.д.</w:t>
            </w:r>
          </w:p>
        </w:tc>
      </w:tr>
      <w:tr w:rsidR="00963334" w:rsidRPr="00A0371E" w:rsidTr="0068311F">
        <w:trPr>
          <w:cantSplit/>
          <w:trHeight w:val="20"/>
        </w:trPr>
        <w:tc>
          <w:tcPr>
            <w:tcW w:w="10490" w:type="dxa"/>
            <w:gridSpan w:val="3"/>
            <w:shd w:val="clear" w:color="auto" w:fill="DEEAF6"/>
          </w:tcPr>
          <w:p w:rsidR="00963334" w:rsidRPr="00A0371E" w:rsidRDefault="00963334" w:rsidP="00963334">
            <w:pPr>
              <w:jc w:val="center"/>
              <w:rPr>
                <w:sz w:val="20"/>
                <w:szCs w:val="20"/>
              </w:rPr>
            </w:pPr>
            <w:r w:rsidRPr="00A0371E">
              <w:rPr>
                <w:i/>
                <w:sz w:val="20"/>
                <w:szCs w:val="20"/>
              </w:rPr>
              <w:t>Коммерческая часть. Критерии оценки</w:t>
            </w:r>
          </w:p>
        </w:tc>
      </w:tr>
      <w:tr w:rsidR="00963334" w:rsidRPr="00A0371E" w:rsidTr="0068311F">
        <w:trPr>
          <w:cantSplit/>
          <w:trHeight w:val="20"/>
        </w:trPr>
        <w:tc>
          <w:tcPr>
            <w:tcW w:w="851" w:type="dxa"/>
          </w:tcPr>
          <w:p w:rsidR="00963334" w:rsidRPr="00A0371E" w:rsidRDefault="00963334" w:rsidP="00963334">
            <w:pPr>
              <w:jc w:val="center"/>
              <w:rPr>
                <w:sz w:val="20"/>
                <w:szCs w:val="20"/>
              </w:rPr>
            </w:pPr>
            <w:r w:rsidRPr="00A0371E">
              <w:rPr>
                <w:sz w:val="20"/>
                <w:szCs w:val="20"/>
              </w:rPr>
              <w:t>1</w:t>
            </w:r>
            <w:r w:rsidR="0012769A">
              <w:rPr>
                <w:sz w:val="20"/>
                <w:szCs w:val="20"/>
              </w:rPr>
              <w:t>5</w:t>
            </w:r>
            <w:r w:rsidRPr="00A0371E">
              <w:rPr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963334" w:rsidRPr="00A0371E" w:rsidRDefault="00963334" w:rsidP="00963334">
            <w:pPr>
              <w:rPr>
                <w:sz w:val="20"/>
                <w:szCs w:val="20"/>
              </w:rPr>
            </w:pPr>
            <w:r w:rsidRPr="00A0371E">
              <w:rPr>
                <w:sz w:val="20"/>
                <w:szCs w:val="20"/>
              </w:rPr>
              <w:t>Форма оплаты</w:t>
            </w:r>
          </w:p>
        </w:tc>
        <w:tc>
          <w:tcPr>
            <w:tcW w:w="7229" w:type="dxa"/>
          </w:tcPr>
          <w:p w:rsidR="00963334" w:rsidRPr="00A0371E" w:rsidRDefault="00963334" w:rsidP="00963334">
            <w:pPr>
              <w:rPr>
                <w:sz w:val="20"/>
                <w:szCs w:val="20"/>
              </w:rPr>
            </w:pPr>
            <w:r w:rsidRPr="00A0371E">
              <w:rPr>
                <w:sz w:val="20"/>
                <w:szCs w:val="20"/>
              </w:rPr>
              <w:t>Безналичная.</w:t>
            </w:r>
          </w:p>
        </w:tc>
      </w:tr>
      <w:tr w:rsidR="00963334" w:rsidRPr="00A0371E" w:rsidTr="0068311F">
        <w:trPr>
          <w:trHeight w:val="20"/>
        </w:trPr>
        <w:tc>
          <w:tcPr>
            <w:tcW w:w="851" w:type="dxa"/>
          </w:tcPr>
          <w:p w:rsidR="00963334" w:rsidRPr="00A0371E" w:rsidRDefault="00963334" w:rsidP="00963334">
            <w:pPr>
              <w:jc w:val="center"/>
              <w:rPr>
                <w:sz w:val="20"/>
                <w:szCs w:val="20"/>
              </w:rPr>
            </w:pPr>
            <w:r w:rsidRPr="00A0371E">
              <w:rPr>
                <w:sz w:val="20"/>
                <w:szCs w:val="20"/>
              </w:rPr>
              <w:t>1</w:t>
            </w:r>
            <w:r w:rsidR="0012769A">
              <w:rPr>
                <w:sz w:val="20"/>
                <w:szCs w:val="20"/>
              </w:rPr>
              <w:t>6</w:t>
            </w:r>
            <w:r w:rsidRPr="00A0371E">
              <w:rPr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963334" w:rsidRPr="00A0371E" w:rsidRDefault="00963334" w:rsidP="00963334">
            <w:pPr>
              <w:rPr>
                <w:sz w:val="20"/>
                <w:szCs w:val="20"/>
              </w:rPr>
            </w:pPr>
            <w:r w:rsidRPr="00A0371E">
              <w:rPr>
                <w:sz w:val="20"/>
                <w:szCs w:val="20"/>
              </w:rPr>
              <w:t>Валюта предложения</w:t>
            </w:r>
          </w:p>
        </w:tc>
        <w:tc>
          <w:tcPr>
            <w:tcW w:w="7229" w:type="dxa"/>
            <w:vAlign w:val="center"/>
          </w:tcPr>
          <w:p w:rsidR="00963334" w:rsidRPr="00A0371E" w:rsidRDefault="00963334" w:rsidP="00963334">
            <w:pPr>
              <w:jc w:val="both"/>
              <w:rPr>
                <w:sz w:val="20"/>
                <w:szCs w:val="20"/>
              </w:rPr>
            </w:pPr>
            <w:r w:rsidRPr="00A0371E">
              <w:rPr>
                <w:sz w:val="20"/>
                <w:szCs w:val="20"/>
              </w:rPr>
              <w:t>Российский рубль (</w:t>
            </w:r>
            <w:r w:rsidRPr="00A0371E">
              <w:rPr>
                <w:sz w:val="20"/>
                <w:szCs w:val="20"/>
                <w:lang w:val="en-US"/>
              </w:rPr>
              <w:t>RUB</w:t>
            </w:r>
            <w:r w:rsidRPr="00A0371E">
              <w:rPr>
                <w:sz w:val="20"/>
                <w:szCs w:val="20"/>
              </w:rPr>
              <w:t>).</w:t>
            </w:r>
          </w:p>
        </w:tc>
      </w:tr>
      <w:tr w:rsidR="00963334" w:rsidRPr="00A0371E" w:rsidTr="0068311F">
        <w:trPr>
          <w:trHeight w:val="20"/>
        </w:trPr>
        <w:tc>
          <w:tcPr>
            <w:tcW w:w="851" w:type="dxa"/>
          </w:tcPr>
          <w:p w:rsidR="00963334" w:rsidRPr="00A0371E" w:rsidRDefault="00963334" w:rsidP="00963334">
            <w:pPr>
              <w:jc w:val="center"/>
              <w:rPr>
                <w:sz w:val="20"/>
                <w:szCs w:val="20"/>
              </w:rPr>
            </w:pPr>
            <w:r w:rsidRPr="00A0371E">
              <w:rPr>
                <w:sz w:val="20"/>
                <w:szCs w:val="20"/>
              </w:rPr>
              <w:t>1</w:t>
            </w:r>
            <w:r w:rsidR="0012769A">
              <w:rPr>
                <w:sz w:val="20"/>
                <w:szCs w:val="20"/>
              </w:rPr>
              <w:t>7</w:t>
            </w:r>
            <w:r w:rsidRPr="00A0371E">
              <w:rPr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963334" w:rsidRPr="00A0371E" w:rsidRDefault="00963334" w:rsidP="00963334">
            <w:pPr>
              <w:rPr>
                <w:sz w:val="20"/>
                <w:szCs w:val="20"/>
              </w:rPr>
            </w:pPr>
            <w:r w:rsidRPr="00A0371E">
              <w:rPr>
                <w:sz w:val="20"/>
                <w:szCs w:val="20"/>
              </w:rPr>
              <w:t>Порядок ценообразования</w:t>
            </w:r>
          </w:p>
        </w:tc>
        <w:tc>
          <w:tcPr>
            <w:tcW w:w="7229" w:type="dxa"/>
            <w:vAlign w:val="center"/>
          </w:tcPr>
          <w:p w:rsidR="00FC25D3" w:rsidRPr="00FC25D3" w:rsidRDefault="00FC25D3" w:rsidP="00FC25D3">
            <w:pPr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FC25D3">
              <w:rPr>
                <w:sz w:val="20"/>
                <w:szCs w:val="20"/>
              </w:rPr>
              <w:t>Стоимость работ формируется в форме калькуляции затрат по видам работ</w:t>
            </w:r>
          </w:p>
          <w:p w:rsidR="00DE19D0" w:rsidRPr="00DE19D0" w:rsidRDefault="00DE19D0" w:rsidP="00DE19D0">
            <w:pPr>
              <w:numPr>
                <w:ilvl w:val="0"/>
                <w:numId w:val="19"/>
              </w:numPr>
              <w:autoSpaceDE w:val="0"/>
              <w:autoSpaceDN w:val="0"/>
              <w:ind w:left="125" w:firstLine="426"/>
              <w:jc w:val="both"/>
              <w:rPr>
                <w:color w:val="000000"/>
                <w:sz w:val="20"/>
              </w:rPr>
            </w:pPr>
            <w:r w:rsidRPr="00DE19D0">
              <w:rPr>
                <w:color w:val="000000"/>
                <w:sz w:val="20"/>
              </w:rPr>
              <w:t xml:space="preserve">Цена Договора является предельной и не подлежит увеличению в период производства Работ (в том числе в случае изменения налогового и таможенного законодательства, индексов инфляции, изменения курса валют и иных обстоятельств). Основанием изменения стоимости работ может служить изменение объёма поручаемых работ либо случаи, предусмотренные законодательством РФ. </w:t>
            </w:r>
          </w:p>
          <w:p w:rsidR="00DE19D0" w:rsidRPr="00DE19D0" w:rsidRDefault="00DE19D0" w:rsidP="00DE19D0">
            <w:pPr>
              <w:numPr>
                <w:ilvl w:val="0"/>
                <w:numId w:val="19"/>
              </w:numPr>
              <w:autoSpaceDE w:val="0"/>
              <w:autoSpaceDN w:val="0"/>
              <w:ind w:left="125" w:firstLine="426"/>
              <w:jc w:val="both"/>
              <w:rPr>
                <w:color w:val="000000"/>
                <w:sz w:val="20"/>
              </w:rPr>
            </w:pPr>
            <w:r w:rsidRPr="00DE19D0">
              <w:rPr>
                <w:color w:val="000000"/>
                <w:sz w:val="20"/>
              </w:rPr>
              <w:t xml:space="preserve">Смета предоставляется Заказчиком (в формате «ГРАНД-Смета»), может быть принята без изменений или откорректирована Подрядчиком на основании технической документации, требований к составлению сметы, приведенных в Техническом задании и согласовывается Сторонами. В случае отсутствия смет или возникновения дополнительных объемов работ во время их производства, для ускорения работ, Подрядчик самостоятельно разрабатывает локальные сметные расчеты и передает их на утверждение Заказчику. </w:t>
            </w:r>
          </w:p>
          <w:p w:rsidR="00DE19D0" w:rsidRPr="00DE19D0" w:rsidRDefault="00DE19D0" w:rsidP="00DE19D0">
            <w:pPr>
              <w:autoSpaceDE w:val="0"/>
              <w:autoSpaceDN w:val="0"/>
              <w:ind w:left="125" w:firstLine="426"/>
              <w:jc w:val="both"/>
              <w:rPr>
                <w:color w:val="000000"/>
                <w:sz w:val="20"/>
              </w:rPr>
            </w:pPr>
            <w:r w:rsidRPr="00DE19D0">
              <w:rPr>
                <w:bCs/>
                <w:color w:val="000000"/>
                <w:sz w:val="20"/>
                <w:shd w:val="clear" w:color="auto" w:fill="FFFFFF"/>
              </w:rPr>
              <w:t>Оплата всех выполненных Подрядчиком работ производится по сметам, согласованным с Заказчиком и выданным в производство работ.</w:t>
            </w:r>
          </w:p>
          <w:p w:rsidR="00DE19D0" w:rsidRPr="00DE19D0" w:rsidRDefault="00DE19D0" w:rsidP="00DE19D0">
            <w:pPr>
              <w:numPr>
                <w:ilvl w:val="0"/>
                <w:numId w:val="19"/>
              </w:numPr>
              <w:autoSpaceDE w:val="0"/>
              <w:autoSpaceDN w:val="0"/>
              <w:ind w:left="125" w:firstLine="426"/>
              <w:jc w:val="both"/>
              <w:rPr>
                <w:color w:val="000000"/>
                <w:sz w:val="20"/>
              </w:rPr>
            </w:pPr>
            <w:r w:rsidRPr="00DE19D0">
              <w:rPr>
                <w:color w:val="000000"/>
                <w:sz w:val="20"/>
              </w:rPr>
              <w:t xml:space="preserve">Расчет сметной стоимости работ производить базисно-индексным методом с использованием сборников ТСНБ-2001 Ленинградской области в редакции 2014 г., либо по федеральной сметно-нормативной базе (ФСНБ-2001) в редакции 2020 г. с </w:t>
            </w:r>
            <w:proofErr w:type="spellStart"/>
            <w:r w:rsidRPr="00DE19D0">
              <w:rPr>
                <w:color w:val="000000"/>
                <w:sz w:val="20"/>
              </w:rPr>
              <w:t>изм</w:t>
            </w:r>
            <w:proofErr w:type="spellEnd"/>
            <w:r w:rsidRPr="00DE19D0">
              <w:rPr>
                <w:color w:val="000000"/>
                <w:sz w:val="20"/>
              </w:rPr>
              <w:t xml:space="preserve">, в соответствии с методом разработки СД, выданной Заказчиком. </w:t>
            </w:r>
          </w:p>
          <w:p w:rsidR="00DE19D0" w:rsidRPr="00DE19D0" w:rsidRDefault="00DE19D0" w:rsidP="00DE19D0">
            <w:pPr>
              <w:autoSpaceDE w:val="0"/>
              <w:autoSpaceDN w:val="0"/>
              <w:ind w:left="551"/>
              <w:jc w:val="both"/>
              <w:rPr>
                <w:color w:val="000000"/>
                <w:sz w:val="20"/>
              </w:rPr>
            </w:pPr>
            <w:r w:rsidRPr="00DE19D0">
              <w:rPr>
                <w:color w:val="000000"/>
                <w:sz w:val="20"/>
              </w:rPr>
              <w:t>Стоимость формируется в прогнозном уровне цен на весь период строительства.</w:t>
            </w:r>
          </w:p>
          <w:p w:rsidR="00DE19D0" w:rsidRPr="00DE19D0" w:rsidRDefault="00DE19D0" w:rsidP="00DE19D0">
            <w:pPr>
              <w:autoSpaceDE w:val="0"/>
              <w:autoSpaceDN w:val="0"/>
              <w:ind w:left="125" w:firstLine="426"/>
              <w:jc w:val="both"/>
              <w:rPr>
                <w:sz w:val="20"/>
              </w:rPr>
            </w:pPr>
            <w:r w:rsidRPr="00DE19D0">
              <w:rPr>
                <w:sz w:val="20"/>
                <w:u w:val="single"/>
              </w:rPr>
              <w:t>Стоимость работ в локальных сметных расчетах</w:t>
            </w:r>
            <w:r w:rsidRPr="00DE19D0">
              <w:rPr>
                <w:sz w:val="20"/>
              </w:rPr>
              <w:t xml:space="preserve"> в составе сметной документации должна приводиться в текущий уровень цен с применением индексов пересчёта по письму Минстроя России, вышедшему на момент согласования СД по СЗФО для Ленинградской области, действующего на дату составления сметной документации, по статье Прочие объекты.</w:t>
            </w:r>
          </w:p>
          <w:p w:rsidR="00DE19D0" w:rsidRPr="00DE19D0" w:rsidRDefault="00DE19D0" w:rsidP="00DE19D0">
            <w:pPr>
              <w:autoSpaceDE w:val="0"/>
              <w:autoSpaceDN w:val="0"/>
              <w:ind w:left="125" w:firstLine="426"/>
              <w:jc w:val="both"/>
              <w:rPr>
                <w:sz w:val="20"/>
                <w:u w:val="single"/>
              </w:rPr>
            </w:pPr>
            <w:r w:rsidRPr="00DE19D0">
              <w:rPr>
                <w:sz w:val="20"/>
                <w:u w:val="single"/>
              </w:rPr>
              <w:t>Стоимость материальных ресурсов определяется:</w:t>
            </w:r>
          </w:p>
          <w:p w:rsidR="00DE19D0" w:rsidRPr="00DE19D0" w:rsidRDefault="00DE19D0" w:rsidP="00DE19D0">
            <w:pPr>
              <w:autoSpaceDE w:val="0"/>
              <w:autoSpaceDN w:val="0"/>
              <w:ind w:left="125" w:firstLine="426"/>
              <w:jc w:val="both"/>
              <w:rPr>
                <w:sz w:val="20"/>
              </w:rPr>
            </w:pPr>
            <w:r w:rsidRPr="00DE19D0">
              <w:rPr>
                <w:sz w:val="20"/>
              </w:rPr>
              <w:t>       - по территориальному (федеральному) сборнику цен на материалы, изделия и конструкции в базисном уровне цен 2001 года с пересчётом в текущий уровень;</w:t>
            </w:r>
          </w:p>
          <w:p w:rsidR="00DE19D0" w:rsidRPr="00DE19D0" w:rsidRDefault="00DE19D0" w:rsidP="00DE19D0">
            <w:pPr>
              <w:autoSpaceDE w:val="0"/>
              <w:autoSpaceDN w:val="0"/>
              <w:ind w:left="125" w:firstLine="426"/>
              <w:jc w:val="both"/>
              <w:rPr>
                <w:sz w:val="20"/>
              </w:rPr>
            </w:pPr>
            <w:r w:rsidRPr="00DE19D0">
              <w:rPr>
                <w:sz w:val="20"/>
              </w:rPr>
              <w:t>       - при учете МТР по фактической стоимости, учитывать их стоимость по наиболее экономичному варианту, определенному на основании сбора информации о текущих ценах (далее конъюнктурный анализ), не менее, чем от 3 (трех) поставщиков, с подтверждением их стоимости.  Затраты на транспорт материалов/конструкций, учтенных в сметах по прайс-листам, учитываются на основании транспортных схем, согласованных Заказчиком.  При условии закупки материалов/конструкций в других регионах прайс-листы должны учитывать их транспортировку в регион. В ЛСР (ЛС) стоимость материалов, учтенных по прайс-листам, учитывается в уровне цен на 01.01.2000г. с указанием формулы расчета базисной цены.</w:t>
            </w:r>
          </w:p>
          <w:p w:rsidR="00DE19D0" w:rsidRPr="00DE19D0" w:rsidRDefault="00DE19D0" w:rsidP="00DE19D0">
            <w:pPr>
              <w:autoSpaceDE w:val="0"/>
              <w:autoSpaceDN w:val="0"/>
              <w:ind w:left="125" w:firstLine="426"/>
              <w:jc w:val="both"/>
              <w:rPr>
                <w:sz w:val="20"/>
              </w:rPr>
            </w:pPr>
            <w:r w:rsidRPr="00DE19D0">
              <w:rPr>
                <w:sz w:val="20"/>
                <w:u w:val="single"/>
              </w:rPr>
              <w:t>Заготовительно-складские расходы</w:t>
            </w:r>
            <w:r w:rsidRPr="00DE19D0">
              <w:rPr>
                <w:sz w:val="20"/>
              </w:rPr>
              <w:t xml:space="preserve"> (в процентах от стоимости материальных ресурсов и оборудования с учетом перевозки до </w:t>
            </w:r>
            <w:proofErr w:type="spellStart"/>
            <w:r w:rsidRPr="00DE19D0">
              <w:rPr>
                <w:sz w:val="20"/>
              </w:rPr>
              <w:t>приобъектного</w:t>
            </w:r>
            <w:proofErr w:type="spellEnd"/>
            <w:r w:rsidRPr="00DE19D0">
              <w:rPr>
                <w:sz w:val="20"/>
              </w:rPr>
              <w:t xml:space="preserve"> склада) приказ от 08.08.2022 №648/</w:t>
            </w:r>
            <w:proofErr w:type="spellStart"/>
            <w:r w:rsidRPr="00DE19D0">
              <w:rPr>
                <w:sz w:val="20"/>
              </w:rPr>
              <w:t>пр</w:t>
            </w:r>
            <w:proofErr w:type="spellEnd"/>
            <w:r w:rsidRPr="00DE19D0">
              <w:rPr>
                <w:sz w:val="20"/>
              </w:rPr>
              <w:t xml:space="preserve">: а) 2%-для материальных ресурсов (за исключением металлических конструкций); б) 0,75% – для металлических конструкций; в) 1.2% -для оборудования. </w:t>
            </w:r>
          </w:p>
          <w:p w:rsidR="00DE19D0" w:rsidRPr="00DE19D0" w:rsidRDefault="00DE19D0" w:rsidP="00DE19D0">
            <w:pPr>
              <w:autoSpaceDE w:val="0"/>
              <w:autoSpaceDN w:val="0"/>
              <w:ind w:left="125" w:firstLine="426"/>
              <w:jc w:val="both"/>
              <w:rPr>
                <w:sz w:val="20"/>
              </w:rPr>
            </w:pPr>
            <w:r w:rsidRPr="00DE19D0">
              <w:rPr>
                <w:sz w:val="20"/>
                <w:u w:val="single"/>
              </w:rPr>
              <w:t>Усложняющие факторы и условия производства работ</w:t>
            </w:r>
            <w:r w:rsidRPr="00DE19D0">
              <w:rPr>
                <w:sz w:val="20"/>
              </w:rPr>
              <w:t>, определяется условиями производства работ и усложняющими факторами, предусмотренными проектом организации строительства. В сметных расчетах к сметным нормам применяются повышающие коэффициенты, в соответствии с Приказом Минстроя РФ № 648/</w:t>
            </w:r>
            <w:proofErr w:type="spellStart"/>
            <w:r w:rsidRPr="00DE19D0">
              <w:rPr>
                <w:sz w:val="20"/>
              </w:rPr>
              <w:t>пр</w:t>
            </w:r>
            <w:proofErr w:type="spellEnd"/>
            <w:r w:rsidRPr="00DE19D0">
              <w:rPr>
                <w:sz w:val="20"/>
              </w:rPr>
              <w:t xml:space="preserve"> от 08.08.2022г и технической части сборников.  </w:t>
            </w:r>
          </w:p>
          <w:p w:rsidR="00DE19D0" w:rsidRPr="00DE19D0" w:rsidRDefault="00DE19D0" w:rsidP="00DE19D0">
            <w:pPr>
              <w:autoSpaceDE w:val="0"/>
              <w:autoSpaceDN w:val="0"/>
              <w:ind w:left="125" w:firstLine="426"/>
              <w:jc w:val="both"/>
              <w:rPr>
                <w:sz w:val="20"/>
              </w:rPr>
            </w:pPr>
            <w:r w:rsidRPr="00DE19D0">
              <w:rPr>
                <w:sz w:val="20"/>
                <w:u w:val="single"/>
              </w:rPr>
              <w:t>Накладные расходы на СМР, ПНР</w:t>
            </w:r>
            <w:r w:rsidRPr="00DE19D0">
              <w:rPr>
                <w:sz w:val="20"/>
              </w:rPr>
              <w:t xml:space="preserve"> принимаются по видам работ в соответствии с Приказом Минстроя России №812/</w:t>
            </w:r>
            <w:proofErr w:type="spellStart"/>
            <w:r w:rsidRPr="00DE19D0">
              <w:rPr>
                <w:sz w:val="20"/>
              </w:rPr>
              <w:t>пр</w:t>
            </w:r>
            <w:proofErr w:type="spellEnd"/>
            <w:r w:rsidRPr="00DE19D0">
              <w:rPr>
                <w:sz w:val="20"/>
              </w:rPr>
              <w:t xml:space="preserve"> с учетом изменений, внесенных Приказом 636/пр. с учетом изменений, внесенных Приказом 636/</w:t>
            </w:r>
            <w:proofErr w:type="spellStart"/>
            <w:r w:rsidRPr="00DE19D0">
              <w:rPr>
                <w:sz w:val="20"/>
              </w:rPr>
              <w:t>пр</w:t>
            </w:r>
            <w:proofErr w:type="spellEnd"/>
            <w:r w:rsidRPr="00DE19D0">
              <w:rPr>
                <w:sz w:val="20"/>
              </w:rPr>
              <w:t xml:space="preserve"> от 02.09.2021г, Приказом 611/</w:t>
            </w:r>
            <w:proofErr w:type="spellStart"/>
            <w:r w:rsidRPr="00DE19D0">
              <w:rPr>
                <w:sz w:val="20"/>
              </w:rPr>
              <w:t>пр</w:t>
            </w:r>
            <w:proofErr w:type="spellEnd"/>
            <w:r w:rsidRPr="00DE19D0">
              <w:rPr>
                <w:sz w:val="20"/>
              </w:rPr>
              <w:t xml:space="preserve"> от 26.07.2022г.</w:t>
            </w:r>
          </w:p>
          <w:p w:rsidR="00DE19D0" w:rsidRPr="00DE19D0" w:rsidRDefault="00DE19D0" w:rsidP="00DE19D0">
            <w:pPr>
              <w:autoSpaceDE w:val="0"/>
              <w:autoSpaceDN w:val="0"/>
              <w:ind w:left="125" w:firstLine="426"/>
              <w:jc w:val="both"/>
              <w:rPr>
                <w:sz w:val="20"/>
              </w:rPr>
            </w:pPr>
            <w:r w:rsidRPr="00DE19D0">
              <w:rPr>
                <w:sz w:val="20"/>
                <w:u w:val="single"/>
              </w:rPr>
              <w:t>Сметная прибыль на СМР, ПНР</w:t>
            </w:r>
            <w:r w:rsidRPr="00DE19D0">
              <w:rPr>
                <w:sz w:val="20"/>
              </w:rPr>
              <w:t xml:space="preserve"> принимаются по видам работ в соответствии с Приказом Минстроя России №774/</w:t>
            </w:r>
            <w:proofErr w:type="spellStart"/>
            <w:r w:rsidRPr="00DE19D0">
              <w:rPr>
                <w:sz w:val="20"/>
              </w:rPr>
              <w:t>пр</w:t>
            </w:r>
            <w:proofErr w:type="spellEnd"/>
            <w:r w:rsidRPr="00DE19D0">
              <w:rPr>
                <w:sz w:val="20"/>
              </w:rPr>
              <w:t xml:space="preserve"> с учетом изменений, внесенных Приказом 317/пр.</w:t>
            </w:r>
          </w:p>
          <w:p w:rsidR="00DE19D0" w:rsidRPr="00DE19D0" w:rsidRDefault="00DE19D0" w:rsidP="00DE19D0">
            <w:pPr>
              <w:autoSpaceDE w:val="0"/>
              <w:autoSpaceDN w:val="0"/>
              <w:ind w:left="125" w:firstLine="426"/>
              <w:jc w:val="both"/>
              <w:rPr>
                <w:sz w:val="20"/>
              </w:rPr>
            </w:pPr>
            <w:r w:rsidRPr="00DE19D0">
              <w:rPr>
                <w:rFonts w:eastAsia="Calibri"/>
                <w:color w:val="000000"/>
                <w:sz w:val="20"/>
                <w:u w:val="single"/>
              </w:rPr>
              <w:t>Затраты на вахтовый метод работ</w:t>
            </w:r>
            <w:r w:rsidRPr="00DE19D0">
              <w:rPr>
                <w:rFonts w:eastAsia="Calibri"/>
                <w:color w:val="000000"/>
                <w:sz w:val="20"/>
              </w:rPr>
              <w:t xml:space="preserve"> Подрядчик указывает отдельно, процентом к каждому сметному расчету, не превышающему 3,5%, отчетные документы не предъявляются;</w:t>
            </w:r>
          </w:p>
          <w:p w:rsidR="00DE19D0" w:rsidRPr="00DE19D0" w:rsidRDefault="00DE19D0" w:rsidP="00DE19D0">
            <w:pPr>
              <w:pStyle w:val="ad"/>
              <w:ind w:left="125" w:firstLine="426"/>
              <w:jc w:val="both"/>
              <w:rPr>
                <w:sz w:val="20"/>
              </w:rPr>
            </w:pPr>
            <w:r w:rsidRPr="00DE19D0">
              <w:rPr>
                <w:sz w:val="20"/>
                <w:u w:val="single"/>
              </w:rPr>
              <w:t>Зимнее удорожани</w:t>
            </w:r>
            <w:r w:rsidRPr="00DE19D0">
              <w:rPr>
                <w:sz w:val="20"/>
              </w:rPr>
              <w:t>е принимать в соответствии с Методикой по Пр. Минстроя РФ от 25.05.2021 №325/</w:t>
            </w:r>
            <w:proofErr w:type="spellStart"/>
            <w:r w:rsidRPr="00DE19D0">
              <w:rPr>
                <w:sz w:val="20"/>
              </w:rPr>
              <w:t>пр</w:t>
            </w:r>
            <w:proofErr w:type="spellEnd"/>
            <w:r w:rsidRPr="00DE19D0">
              <w:rPr>
                <w:sz w:val="20"/>
              </w:rPr>
              <w:t xml:space="preserve"> в % отношении по региону для 3-й температурной зоны по прил.4 п.50 только в зимний период времени (05.11-05.04)  </w:t>
            </w:r>
          </w:p>
          <w:p w:rsidR="00DE19D0" w:rsidRPr="00DE19D0" w:rsidRDefault="00DE19D0" w:rsidP="00DE19D0">
            <w:pPr>
              <w:pStyle w:val="ad"/>
              <w:ind w:left="125" w:firstLine="426"/>
              <w:jc w:val="both"/>
              <w:rPr>
                <w:sz w:val="20"/>
              </w:rPr>
            </w:pPr>
            <w:r w:rsidRPr="00DE19D0">
              <w:rPr>
                <w:sz w:val="20"/>
                <w:u w:val="single"/>
              </w:rPr>
              <w:t>Временные здания и сооружения</w:t>
            </w:r>
            <w:r w:rsidRPr="00DE19D0">
              <w:rPr>
                <w:sz w:val="20"/>
              </w:rPr>
              <w:t xml:space="preserve"> (</w:t>
            </w:r>
            <w:proofErr w:type="spellStart"/>
            <w:r w:rsidRPr="00DE19D0">
              <w:rPr>
                <w:sz w:val="20"/>
              </w:rPr>
              <w:t>ВЗиС</w:t>
            </w:r>
            <w:proofErr w:type="spellEnd"/>
            <w:r w:rsidRPr="00DE19D0">
              <w:rPr>
                <w:sz w:val="20"/>
              </w:rPr>
              <w:t>) принимать в соответствии с Методикой по Пр. Минстроя России от 19.06.2020г. №332/</w:t>
            </w:r>
            <w:proofErr w:type="spellStart"/>
            <w:r w:rsidRPr="00DE19D0">
              <w:rPr>
                <w:sz w:val="20"/>
              </w:rPr>
              <w:t>пр</w:t>
            </w:r>
            <w:proofErr w:type="spellEnd"/>
            <w:r w:rsidRPr="00DE19D0">
              <w:rPr>
                <w:sz w:val="20"/>
              </w:rPr>
              <w:t xml:space="preserve"> на основании ПОС и (или) иной технической документации с подтверждением фактических затрат, но не более 5,2%.</w:t>
            </w:r>
          </w:p>
          <w:p w:rsidR="00DE19D0" w:rsidRPr="00DE19D0" w:rsidRDefault="00DE19D0" w:rsidP="00DE19D0">
            <w:pPr>
              <w:autoSpaceDE w:val="0"/>
              <w:autoSpaceDN w:val="0"/>
              <w:ind w:left="125" w:firstLine="426"/>
              <w:jc w:val="both"/>
              <w:rPr>
                <w:sz w:val="20"/>
              </w:rPr>
            </w:pPr>
            <w:r w:rsidRPr="00DE19D0">
              <w:rPr>
                <w:sz w:val="20"/>
                <w:u w:val="single"/>
              </w:rPr>
              <w:t>Резерв средств на непредвиденные затраты</w:t>
            </w:r>
            <w:r w:rsidRPr="00DE19D0">
              <w:rPr>
                <w:sz w:val="20"/>
              </w:rPr>
              <w:t xml:space="preserve"> определяется в размере 3% от сметной стоимости. Подтверждается фактически понесенными затратами. Сумма затрат по сметному расчету и по непредвиденным затратам не могут превысить Предельную цену Договора, согласованную Сторонами. Такие расходы должны согласовываться с Заказчиком до их исполнения.</w:t>
            </w:r>
          </w:p>
          <w:p w:rsidR="00DE19D0" w:rsidRPr="00DE19D0" w:rsidRDefault="00DE19D0" w:rsidP="00DE19D0">
            <w:pPr>
              <w:autoSpaceDE w:val="0"/>
              <w:autoSpaceDN w:val="0"/>
              <w:ind w:left="125" w:firstLine="426"/>
              <w:jc w:val="both"/>
              <w:rPr>
                <w:sz w:val="20"/>
              </w:rPr>
            </w:pPr>
            <w:r w:rsidRPr="00DE19D0">
              <w:rPr>
                <w:sz w:val="20"/>
              </w:rPr>
              <w:t>Приемка к учету производится в пределах лимита затрат по Расчету стоимости строительства объекта за фактически выполненные работы по сметным расценкам. При превышении лимита данные затраты компенсации не подлежат.</w:t>
            </w:r>
          </w:p>
          <w:p w:rsidR="00DE19D0" w:rsidRPr="00DE19D0" w:rsidRDefault="00DE19D0" w:rsidP="00DE19D0">
            <w:pPr>
              <w:numPr>
                <w:ilvl w:val="0"/>
                <w:numId w:val="19"/>
              </w:numPr>
              <w:autoSpaceDE w:val="0"/>
              <w:autoSpaceDN w:val="0"/>
              <w:ind w:left="125" w:firstLine="426"/>
              <w:jc w:val="both"/>
              <w:rPr>
                <w:sz w:val="20"/>
              </w:rPr>
            </w:pPr>
            <w:r w:rsidRPr="00DE19D0">
              <w:rPr>
                <w:rFonts w:eastAsia="Calibri"/>
                <w:color w:val="000000"/>
                <w:sz w:val="20"/>
              </w:rPr>
              <w:t xml:space="preserve">В рамках подготовки расчета договорной цены подрядчик вправе применить договорной коэффициент (Кд). </w:t>
            </w:r>
          </w:p>
          <w:p w:rsidR="00DE19D0" w:rsidRPr="00DE19D0" w:rsidRDefault="00DE19D0" w:rsidP="00DE19D0">
            <w:pPr>
              <w:autoSpaceDE w:val="0"/>
              <w:autoSpaceDN w:val="0"/>
              <w:ind w:firstLine="558"/>
              <w:jc w:val="both"/>
              <w:rPr>
                <w:sz w:val="20"/>
              </w:rPr>
            </w:pPr>
            <w:r w:rsidRPr="00DE19D0">
              <w:rPr>
                <w:sz w:val="20"/>
              </w:rPr>
              <w:t xml:space="preserve">Коэффициент начисляется для приведения итоговой сметной стоимости к стоимости Договора. </w:t>
            </w:r>
          </w:p>
          <w:p w:rsidR="00DE19D0" w:rsidRPr="00DE19D0" w:rsidRDefault="00DE19D0" w:rsidP="00DE19D0">
            <w:pPr>
              <w:autoSpaceDE w:val="0"/>
              <w:autoSpaceDN w:val="0"/>
              <w:ind w:firstLine="558"/>
              <w:jc w:val="both"/>
              <w:rPr>
                <w:sz w:val="20"/>
              </w:rPr>
            </w:pPr>
            <w:r w:rsidRPr="00DE19D0">
              <w:rPr>
                <w:sz w:val="20"/>
              </w:rPr>
              <w:t>Коэффициент учитывает все затраты Подрядчика, в том числе работу в выходные и нерабочие, праздничные дни и другие затраты необходимые для выполнения полного комплекса работ, предусмотренного условиями Договора и технического задания.</w:t>
            </w:r>
          </w:p>
          <w:p w:rsidR="00DE19D0" w:rsidRPr="00DE19D0" w:rsidRDefault="00DE19D0" w:rsidP="00DE19D0">
            <w:pPr>
              <w:autoSpaceDE w:val="0"/>
              <w:autoSpaceDN w:val="0"/>
              <w:ind w:firstLine="558"/>
              <w:jc w:val="both"/>
              <w:rPr>
                <w:sz w:val="20"/>
              </w:rPr>
            </w:pPr>
            <w:r w:rsidRPr="00DE19D0">
              <w:rPr>
                <w:sz w:val="20"/>
              </w:rPr>
              <w:t>Коэффициент применяется при расчете стоимости строительно-монтажных работ, за исключением стоимости материально-технических ресурсов.</w:t>
            </w:r>
          </w:p>
          <w:p w:rsidR="00DE19D0" w:rsidRPr="00DE19D0" w:rsidRDefault="00DE19D0" w:rsidP="00DE19D0">
            <w:pPr>
              <w:autoSpaceDE w:val="0"/>
              <w:autoSpaceDN w:val="0"/>
              <w:ind w:firstLine="558"/>
              <w:jc w:val="both"/>
              <w:rPr>
                <w:sz w:val="20"/>
              </w:rPr>
            </w:pPr>
            <w:r w:rsidRPr="00DE19D0">
              <w:rPr>
                <w:sz w:val="20"/>
              </w:rPr>
              <w:t>Коэффициент фиксируется при направлении ТКП и дальнейшей корректировке не подлежит.</w:t>
            </w:r>
          </w:p>
          <w:p w:rsidR="00DE19D0" w:rsidRPr="00DE19D0" w:rsidRDefault="00DE19D0" w:rsidP="00DE19D0">
            <w:pPr>
              <w:numPr>
                <w:ilvl w:val="0"/>
                <w:numId w:val="19"/>
              </w:numPr>
              <w:autoSpaceDE w:val="0"/>
              <w:autoSpaceDN w:val="0"/>
              <w:ind w:left="0" w:firstLine="558"/>
              <w:jc w:val="both"/>
              <w:rPr>
                <w:sz w:val="20"/>
              </w:rPr>
            </w:pPr>
            <w:r w:rsidRPr="00DE19D0">
              <w:rPr>
                <w:sz w:val="20"/>
              </w:rPr>
              <w:t xml:space="preserve">При превышении стоимости закрытия выполненных работ над предельной стоимостью договора, применяется </w:t>
            </w:r>
            <w:proofErr w:type="spellStart"/>
            <w:r w:rsidRPr="00DE19D0">
              <w:rPr>
                <w:sz w:val="20"/>
              </w:rPr>
              <w:t>Кп</w:t>
            </w:r>
            <w:proofErr w:type="spellEnd"/>
            <w:r w:rsidRPr="00DE19D0">
              <w:rPr>
                <w:sz w:val="20"/>
              </w:rPr>
              <w:t xml:space="preserve"> – понижающий коэффициент.</w:t>
            </w:r>
          </w:p>
          <w:p w:rsidR="00963334" w:rsidRPr="00A0371E" w:rsidRDefault="00DE19D0" w:rsidP="00DE19D0">
            <w:pPr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DE19D0">
              <w:rPr>
                <w:sz w:val="20"/>
              </w:rPr>
              <w:t>Коэффициент начисляется на итог сметы с учетом 3% непредвиденных, и равен отношению суммы договора на итоговую сметную стоимость. Если сметная стоимость выполненных работ меньше либо равна общей сумме по договору, то данный коэффициент не применяется.</w:t>
            </w:r>
          </w:p>
        </w:tc>
      </w:tr>
      <w:tr w:rsidR="00DE19D0" w:rsidRPr="00A0371E" w:rsidTr="0068311F">
        <w:trPr>
          <w:cantSplit/>
          <w:trHeight w:val="20"/>
        </w:trPr>
        <w:tc>
          <w:tcPr>
            <w:tcW w:w="851" w:type="dxa"/>
          </w:tcPr>
          <w:p w:rsidR="00DE19D0" w:rsidRPr="00A0371E" w:rsidRDefault="00DE19D0" w:rsidP="00DE19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  <w:r w:rsidRPr="00A0371E">
              <w:rPr>
                <w:sz w:val="20"/>
                <w:szCs w:val="20"/>
              </w:rPr>
              <w:t xml:space="preserve">. </w:t>
            </w:r>
          </w:p>
        </w:tc>
        <w:tc>
          <w:tcPr>
            <w:tcW w:w="2410" w:type="dxa"/>
          </w:tcPr>
          <w:p w:rsidR="00DE19D0" w:rsidRPr="00A0371E" w:rsidRDefault="00DE19D0" w:rsidP="00DE19D0">
            <w:pPr>
              <w:pStyle w:val="msolistparagraphmrcssattr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A0371E">
              <w:rPr>
                <w:sz w:val="20"/>
                <w:szCs w:val="20"/>
              </w:rPr>
              <w:t>Авансирование</w:t>
            </w:r>
          </w:p>
        </w:tc>
        <w:tc>
          <w:tcPr>
            <w:tcW w:w="7229" w:type="dxa"/>
            <w:vAlign w:val="center"/>
          </w:tcPr>
          <w:p w:rsidR="00DE19D0" w:rsidRPr="003F2A0A" w:rsidRDefault="00DE19D0" w:rsidP="00DE19D0">
            <w:pPr>
              <w:autoSpaceDE w:val="0"/>
              <w:autoSpaceDN w:val="0"/>
              <w:ind w:left="-3"/>
              <w:jc w:val="both"/>
              <w:rPr>
                <w:sz w:val="20"/>
              </w:rPr>
            </w:pPr>
            <w:r w:rsidRPr="003F2A0A">
              <w:rPr>
                <w:sz w:val="20"/>
              </w:rPr>
              <w:t>Допускается авансирование работ в объеме до 30% стоимости договора, с целью мобилизации.</w:t>
            </w:r>
          </w:p>
          <w:p w:rsidR="00DE19D0" w:rsidRPr="003F2A0A" w:rsidRDefault="00DE19D0" w:rsidP="00DE19D0">
            <w:pPr>
              <w:ind w:firstLine="567"/>
              <w:jc w:val="both"/>
              <w:rPr>
                <w:sz w:val="20"/>
              </w:rPr>
            </w:pPr>
            <w:r w:rsidRPr="003F2A0A">
              <w:rPr>
                <w:sz w:val="20"/>
              </w:rPr>
              <w:t>Если сумма аванса не превышает 5 000 000 руб. допускается авансирование без предоставления банковской гарантии, при согласовании Заказчика.  Оплата работ осуществляется Заказчиком по факту выполненных работ в течение 15 (пятнадцати) рабочих дней с даты подписания Сторонами Акта выполненных работ.</w:t>
            </w:r>
          </w:p>
        </w:tc>
      </w:tr>
      <w:tr w:rsidR="00DE19D0" w:rsidRPr="00A0371E" w:rsidTr="0068311F">
        <w:trPr>
          <w:cantSplit/>
          <w:trHeight w:val="20"/>
        </w:trPr>
        <w:tc>
          <w:tcPr>
            <w:tcW w:w="851" w:type="dxa"/>
          </w:tcPr>
          <w:p w:rsidR="00DE19D0" w:rsidRPr="00A0371E" w:rsidRDefault="00DE19D0" w:rsidP="00DE19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  <w:r w:rsidRPr="00A0371E">
              <w:rPr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DE19D0" w:rsidRPr="00A0371E" w:rsidRDefault="00DE19D0" w:rsidP="00DE19D0">
            <w:pPr>
              <w:pStyle w:val="msolistparagraphmrcssattr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A0371E">
              <w:rPr>
                <w:sz w:val="20"/>
                <w:szCs w:val="20"/>
              </w:rPr>
              <w:t>Условия оплаты</w:t>
            </w:r>
          </w:p>
        </w:tc>
        <w:tc>
          <w:tcPr>
            <w:tcW w:w="7229" w:type="dxa"/>
            <w:vAlign w:val="center"/>
          </w:tcPr>
          <w:p w:rsidR="00DE19D0" w:rsidRPr="00A0371E" w:rsidRDefault="00DE19D0" w:rsidP="00DE19D0">
            <w:pPr>
              <w:pStyle w:val="msolistparagraphmrcssattr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FC25D3">
              <w:rPr>
                <w:sz w:val="20"/>
              </w:rPr>
              <w:t>Приёмка Работ производится ежемесячно по фактически выполненным объемам Работ. Подрядчик не позднее 25-го числа каждого месяца предоставляет, оформленные и согласованные с Заказчиком акты о сдаче-приемке выполненных работ унифицированной формы КС-2 (с включением использованных материалов Субподрядчика), справки о стоимости выполненных работ и затрат унифицированной формы КС-3, журналы унифицированной формы КС-6, КС-6а, оригинал счета-фактуры и оригинал счета на оплату. Заказчик в течение 5 (пяти) рабочих дней от даты получения документации, должен подписать акт о сдаче-приемке выполненных работ или в тот же срок направить Подрядчику мотивированный отказ от приемки работ. Для составления актов по форме КС-2 и справок по форме КС-3 применяются унифицированные формы, утвержденные Постановлением Госкомстата РФ от 11.11.99 № 100. Первичные документы (акты сдачи-приемки выполненных работ, счета-фактуры) должны быть проверены и согласованы всеми ответственными лицами и службами.</w:t>
            </w:r>
          </w:p>
        </w:tc>
      </w:tr>
    </w:tbl>
    <w:p w:rsidR="00A22DD6" w:rsidRPr="00A0371E" w:rsidRDefault="00A22DD6" w:rsidP="00595BB7">
      <w:pPr>
        <w:tabs>
          <w:tab w:val="left" w:pos="1134"/>
        </w:tabs>
        <w:kinsoku w:val="0"/>
        <w:overflowPunct w:val="0"/>
        <w:autoSpaceDE w:val="0"/>
        <w:autoSpaceDN w:val="0"/>
        <w:jc w:val="both"/>
        <w:rPr>
          <w:sz w:val="20"/>
          <w:szCs w:val="20"/>
        </w:rPr>
      </w:pPr>
    </w:p>
    <w:p w:rsidR="00E55C17" w:rsidRPr="00A0371E" w:rsidRDefault="00595BB7" w:rsidP="00595BB7">
      <w:pPr>
        <w:tabs>
          <w:tab w:val="left" w:pos="1134"/>
        </w:tabs>
        <w:kinsoku w:val="0"/>
        <w:overflowPunct w:val="0"/>
        <w:autoSpaceDE w:val="0"/>
        <w:autoSpaceDN w:val="0"/>
        <w:jc w:val="both"/>
        <w:rPr>
          <w:sz w:val="20"/>
          <w:szCs w:val="20"/>
        </w:rPr>
      </w:pPr>
      <w:r>
        <w:rPr>
          <w:sz w:val="20"/>
          <w:szCs w:val="20"/>
        </w:rPr>
        <w:t>Приложения</w:t>
      </w:r>
      <w:r w:rsidR="00E55C17" w:rsidRPr="00A0371E">
        <w:rPr>
          <w:sz w:val="20"/>
          <w:szCs w:val="20"/>
        </w:rPr>
        <w:t>:</w:t>
      </w:r>
    </w:p>
    <w:p w:rsidR="00E55C17" w:rsidRDefault="00086B09" w:rsidP="00C50362">
      <w:pPr>
        <w:pStyle w:val="ad"/>
        <w:numPr>
          <w:ilvl w:val="0"/>
          <w:numId w:val="9"/>
        </w:numPr>
        <w:tabs>
          <w:tab w:val="left" w:pos="709"/>
        </w:tabs>
        <w:kinsoku w:val="0"/>
        <w:overflowPunct w:val="0"/>
        <w:autoSpaceDE w:val="0"/>
        <w:autoSpaceDN w:val="0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Схема расстановки контейнеров</w:t>
      </w:r>
      <w:r w:rsidR="003C7473">
        <w:rPr>
          <w:sz w:val="20"/>
          <w:szCs w:val="20"/>
        </w:rPr>
        <w:t xml:space="preserve"> ЛОТ </w:t>
      </w:r>
      <w:r w:rsidR="003115F1">
        <w:rPr>
          <w:sz w:val="20"/>
          <w:szCs w:val="20"/>
        </w:rPr>
        <w:t xml:space="preserve">№ </w:t>
      </w:r>
      <w:r w:rsidR="003C7473">
        <w:rPr>
          <w:sz w:val="20"/>
          <w:szCs w:val="20"/>
        </w:rPr>
        <w:t>3</w:t>
      </w:r>
      <w:r w:rsidR="00F64CEF">
        <w:rPr>
          <w:sz w:val="20"/>
          <w:szCs w:val="20"/>
        </w:rPr>
        <w:t>;</w:t>
      </w:r>
    </w:p>
    <w:p w:rsidR="00F64CEF" w:rsidRDefault="00F64CEF" w:rsidP="00C50362">
      <w:pPr>
        <w:pStyle w:val="ad"/>
        <w:numPr>
          <w:ilvl w:val="0"/>
          <w:numId w:val="9"/>
        </w:numPr>
        <w:tabs>
          <w:tab w:val="left" w:pos="709"/>
        </w:tabs>
        <w:kinsoku w:val="0"/>
        <w:overflowPunct w:val="0"/>
        <w:autoSpaceDE w:val="0"/>
        <w:autoSpaceDN w:val="0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Планировочное решение</w:t>
      </w:r>
      <w:r w:rsidR="00595BB7">
        <w:rPr>
          <w:sz w:val="20"/>
          <w:szCs w:val="20"/>
        </w:rPr>
        <w:t xml:space="preserve"> модульного штаба строительства</w:t>
      </w:r>
      <w:r>
        <w:rPr>
          <w:sz w:val="20"/>
          <w:szCs w:val="20"/>
        </w:rPr>
        <w:t>;</w:t>
      </w:r>
    </w:p>
    <w:p w:rsidR="00595BB7" w:rsidRDefault="00595BB7" w:rsidP="00C50362">
      <w:pPr>
        <w:pStyle w:val="ad"/>
        <w:numPr>
          <w:ilvl w:val="0"/>
          <w:numId w:val="9"/>
        </w:numPr>
        <w:tabs>
          <w:tab w:val="left" w:pos="709"/>
        </w:tabs>
        <w:kinsoku w:val="0"/>
        <w:overflowPunct w:val="0"/>
        <w:autoSpaceDE w:val="0"/>
        <w:autoSpaceDN w:val="0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Место размещения модульного штаба строительства;</w:t>
      </w:r>
    </w:p>
    <w:p w:rsidR="003C7473" w:rsidRDefault="003C7473" w:rsidP="00C50362">
      <w:pPr>
        <w:pStyle w:val="ad"/>
        <w:numPr>
          <w:ilvl w:val="0"/>
          <w:numId w:val="9"/>
        </w:numPr>
        <w:tabs>
          <w:tab w:val="left" w:pos="709"/>
        </w:tabs>
        <w:kinsoku w:val="0"/>
        <w:overflowPunct w:val="0"/>
        <w:autoSpaceDE w:val="0"/>
        <w:autoSpaceDN w:val="0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Паспорт на модульное здание (11</w:t>
      </w:r>
      <w:r w:rsidRPr="00A90732">
        <w:rPr>
          <w:sz w:val="20"/>
          <w:szCs w:val="20"/>
        </w:rPr>
        <w:t xml:space="preserve"> контейнеров)</w:t>
      </w:r>
      <w:r>
        <w:rPr>
          <w:sz w:val="20"/>
          <w:szCs w:val="20"/>
        </w:rPr>
        <w:t>;</w:t>
      </w:r>
    </w:p>
    <w:p w:rsidR="007562F8" w:rsidRDefault="003C18CB" w:rsidP="00C50362">
      <w:pPr>
        <w:pStyle w:val="ad"/>
        <w:numPr>
          <w:ilvl w:val="0"/>
          <w:numId w:val="9"/>
        </w:numPr>
        <w:tabs>
          <w:tab w:val="left" w:pos="709"/>
        </w:tabs>
        <w:kinsoku w:val="0"/>
        <w:overflowPunct w:val="0"/>
        <w:autoSpaceDE w:val="0"/>
        <w:autoSpaceDN w:val="0"/>
        <w:contextualSpacing/>
        <w:jc w:val="both"/>
        <w:rPr>
          <w:sz w:val="20"/>
          <w:szCs w:val="20"/>
        </w:rPr>
      </w:pPr>
      <w:r>
        <w:rPr>
          <w:color w:val="000000"/>
          <w:sz w:val="20"/>
          <w:szCs w:val="20"/>
        </w:rPr>
        <w:t>Перечень</w:t>
      </w:r>
      <w:r>
        <w:rPr>
          <w:sz w:val="20"/>
          <w:szCs w:val="20"/>
        </w:rPr>
        <w:t xml:space="preserve"> </w:t>
      </w:r>
      <w:r w:rsidR="007562F8">
        <w:rPr>
          <w:sz w:val="20"/>
          <w:szCs w:val="20"/>
        </w:rPr>
        <w:t>давальческих материалов.</w:t>
      </w:r>
    </w:p>
    <w:p w:rsidR="003C7473" w:rsidRPr="00595BB7" w:rsidRDefault="003C7473" w:rsidP="00595BB7">
      <w:pPr>
        <w:tabs>
          <w:tab w:val="left" w:pos="709"/>
        </w:tabs>
        <w:kinsoku w:val="0"/>
        <w:overflowPunct w:val="0"/>
        <w:autoSpaceDE w:val="0"/>
        <w:autoSpaceDN w:val="0"/>
        <w:ind w:left="360"/>
        <w:contextualSpacing/>
        <w:jc w:val="both"/>
        <w:rPr>
          <w:sz w:val="20"/>
          <w:szCs w:val="20"/>
        </w:rPr>
      </w:pPr>
    </w:p>
    <w:p w:rsidR="003C12B2" w:rsidRPr="00A0371E" w:rsidRDefault="003C12B2" w:rsidP="00595BB7">
      <w:pPr>
        <w:rPr>
          <w:sz w:val="20"/>
          <w:szCs w:val="20"/>
        </w:rPr>
      </w:pPr>
    </w:p>
    <w:sectPr w:rsidR="003C12B2" w:rsidRPr="00A0371E" w:rsidSect="004D56E4">
      <w:footerReference w:type="default" r:id="rId9"/>
      <w:pgSz w:w="11906" w:h="16838"/>
      <w:pgMar w:top="851" w:right="567" w:bottom="567" w:left="1134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43A6" w:rsidRDefault="00CC43A6">
      <w:r>
        <w:separator/>
      </w:r>
    </w:p>
  </w:endnote>
  <w:endnote w:type="continuationSeparator" w:id="0">
    <w:p w:rsidR="00CC43A6" w:rsidRDefault="00CC43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6991" w:rsidRPr="003858E4" w:rsidRDefault="00B46991" w:rsidP="00B46991">
    <w:pPr>
      <w:pStyle w:val="a8"/>
      <w:rPr>
        <w:b/>
        <w:color w:val="002060"/>
        <w:sz w:val="20"/>
      </w:rPr>
    </w:pPr>
  </w:p>
  <w:tbl>
    <w:tblPr>
      <w:tblW w:w="0" w:type="auto"/>
      <w:tblLook w:val="04A0" w:firstRow="1" w:lastRow="0" w:firstColumn="1" w:lastColumn="0" w:noHBand="0" w:noVBand="1"/>
    </w:tblPr>
    <w:tblGrid>
      <w:gridCol w:w="3415"/>
      <w:gridCol w:w="4871"/>
      <w:gridCol w:w="1919"/>
    </w:tblGrid>
    <w:tr w:rsidR="00B46991" w:rsidRPr="00B46991" w:rsidTr="00D121CB">
      <w:trPr>
        <w:trHeight w:val="67"/>
      </w:trPr>
      <w:tc>
        <w:tcPr>
          <w:tcW w:w="3473" w:type="dxa"/>
          <w:shd w:val="clear" w:color="auto" w:fill="auto"/>
          <w:vAlign w:val="center"/>
        </w:tcPr>
        <w:p w:rsidR="00B46991" w:rsidRPr="00DB192F" w:rsidRDefault="00B46991" w:rsidP="00B46991">
          <w:pPr>
            <w:pStyle w:val="a8"/>
            <w:rPr>
              <w:rFonts w:ascii="Cambria" w:hAnsi="Cambria"/>
              <w:color w:val="0000FF"/>
              <w:sz w:val="16"/>
              <w:szCs w:val="16"/>
            </w:rPr>
          </w:pPr>
          <w:r w:rsidRPr="00DB192F">
            <w:rPr>
              <w:rFonts w:ascii="Cambria" w:hAnsi="Cambria"/>
              <w:color w:val="0000FF"/>
              <w:sz w:val="16"/>
              <w:szCs w:val="16"/>
            </w:rPr>
            <w:t>ТЕХНИЧЕСКОЕ ЗАДАНИЕ</w:t>
          </w:r>
        </w:p>
      </w:tc>
      <w:tc>
        <w:tcPr>
          <w:tcW w:w="4999" w:type="dxa"/>
          <w:shd w:val="clear" w:color="auto" w:fill="auto"/>
          <w:vAlign w:val="center"/>
        </w:tcPr>
        <w:p w:rsidR="00B46991" w:rsidRPr="002A7A7B" w:rsidRDefault="00B46991" w:rsidP="002A7A7B">
          <w:pPr>
            <w:ind w:left="851"/>
            <w:jc w:val="center"/>
            <w:rPr>
              <w:rFonts w:ascii="Cambria" w:hAnsi="Cambria" w:cs="Arial"/>
              <w:color w:val="0000FF"/>
              <w:sz w:val="14"/>
              <w:szCs w:val="20"/>
            </w:rPr>
          </w:pPr>
        </w:p>
      </w:tc>
      <w:tc>
        <w:tcPr>
          <w:tcW w:w="1949" w:type="dxa"/>
          <w:shd w:val="clear" w:color="auto" w:fill="auto"/>
        </w:tcPr>
        <w:p w:rsidR="00B46991" w:rsidRPr="00DB192F" w:rsidRDefault="00B46991" w:rsidP="00B46991">
          <w:pPr>
            <w:pStyle w:val="a8"/>
            <w:jc w:val="center"/>
            <w:rPr>
              <w:color w:val="0000FF"/>
              <w:sz w:val="20"/>
            </w:rPr>
          </w:pPr>
        </w:p>
      </w:tc>
    </w:tr>
    <w:tr w:rsidR="00B46991" w:rsidRPr="00B46991" w:rsidTr="00D121CB">
      <w:trPr>
        <w:trHeight w:val="739"/>
      </w:trPr>
      <w:tc>
        <w:tcPr>
          <w:tcW w:w="8472" w:type="dxa"/>
          <w:gridSpan w:val="2"/>
          <w:shd w:val="clear" w:color="auto" w:fill="auto"/>
          <w:vAlign w:val="center"/>
        </w:tcPr>
        <w:p w:rsidR="00D121CB" w:rsidRPr="00D121CB" w:rsidRDefault="00A97B2C" w:rsidP="00FD6DA9">
          <w:pPr>
            <w:pStyle w:val="Default"/>
            <w:rPr>
              <w:rFonts w:ascii="Cambria" w:hAnsi="Cambria" w:cs="Arial"/>
              <w:color w:val="0000FF"/>
              <w:sz w:val="14"/>
              <w:szCs w:val="20"/>
            </w:rPr>
          </w:pPr>
          <w:r>
            <w:rPr>
              <w:rFonts w:ascii="Cambria" w:hAnsi="Cambria" w:cs="Arial"/>
              <w:color w:val="0000FF"/>
              <w:sz w:val="14"/>
              <w:szCs w:val="20"/>
            </w:rPr>
            <w:t xml:space="preserve">на </w:t>
          </w:r>
          <w:r w:rsidR="00AF2D02" w:rsidRPr="00AF2D02">
            <w:rPr>
              <w:rFonts w:ascii="Cambria" w:hAnsi="Cambria" w:cs="Arial"/>
              <w:color w:val="0000FF"/>
              <w:sz w:val="14"/>
              <w:szCs w:val="20"/>
            </w:rPr>
            <w:t>выполнение комплекса р</w:t>
          </w:r>
          <w:r w:rsidR="002353EB">
            <w:rPr>
              <w:rFonts w:ascii="Cambria" w:hAnsi="Cambria" w:cs="Arial"/>
              <w:color w:val="0000FF"/>
              <w:sz w:val="14"/>
              <w:szCs w:val="20"/>
            </w:rPr>
            <w:t>абот</w:t>
          </w:r>
          <w:r w:rsidR="00566BAC">
            <w:rPr>
              <w:rFonts w:ascii="Cambria" w:hAnsi="Cambria" w:cs="Arial"/>
              <w:color w:val="0000FF"/>
              <w:sz w:val="14"/>
              <w:szCs w:val="20"/>
            </w:rPr>
            <w:t xml:space="preserve"> по устройству площадки </w:t>
          </w:r>
          <w:r w:rsidR="00566BAC" w:rsidRPr="00566BAC">
            <w:rPr>
              <w:rFonts w:ascii="Cambria" w:hAnsi="Cambria" w:cs="Arial"/>
              <w:color w:val="0000FF"/>
              <w:sz w:val="14"/>
              <w:szCs w:val="20"/>
            </w:rPr>
            <w:t xml:space="preserve">СВХ № 3 и перемещению </w:t>
          </w:r>
          <w:proofErr w:type="spellStart"/>
          <w:r w:rsidR="00566BAC" w:rsidRPr="00566BAC">
            <w:rPr>
              <w:rFonts w:ascii="Cambria" w:hAnsi="Cambria" w:cs="Arial"/>
              <w:color w:val="0000FF"/>
              <w:sz w:val="14"/>
              <w:szCs w:val="20"/>
            </w:rPr>
            <w:t>ВЗиС</w:t>
          </w:r>
          <w:proofErr w:type="spellEnd"/>
        </w:p>
        <w:p w:rsidR="002A7A7B" w:rsidRPr="002A7A7B" w:rsidRDefault="002A7A7B" w:rsidP="00D121CB">
          <w:pPr>
            <w:rPr>
              <w:rFonts w:ascii="Cambria" w:hAnsi="Cambria" w:cs="Arial"/>
              <w:color w:val="0000FF"/>
              <w:sz w:val="14"/>
              <w:szCs w:val="20"/>
            </w:rPr>
          </w:pPr>
        </w:p>
        <w:p w:rsidR="00E4469A" w:rsidRPr="002A7A7B" w:rsidRDefault="00E4469A" w:rsidP="00D121CB">
          <w:pPr>
            <w:tabs>
              <w:tab w:val="right" w:pos="9781"/>
            </w:tabs>
            <w:ind w:left="-426" w:right="-286"/>
            <w:rPr>
              <w:rFonts w:ascii="Cambria" w:hAnsi="Cambria" w:cs="Arial"/>
              <w:color w:val="0000FF"/>
              <w:sz w:val="14"/>
              <w:szCs w:val="20"/>
            </w:rPr>
          </w:pPr>
        </w:p>
        <w:p w:rsidR="00135491" w:rsidRPr="002A7A7B" w:rsidRDefault="00135491" w:rsidP="00135491">
          <w:pPr>
            <w:tabs>
              <w:tab w:val="right" w:pos="9781"/>
            </w:tabs>
            <w:ind w:left="-426" w:right="-286"/>
            <w:rPr>
              <w:rFonts w:ascii="Cambria" w:hAnsi="Cambria" w:cs="Arial"/>
              <w:color w:val="0000FF"/>
              <w:sz w:val="14"/>
              <w:szCs w:val="20"/>
            </w:rPr>
          </w:pPr>
        </w:p>
        <w:p w:rsidR="00B46991" w:rsidRPr="002A7A7B" w:rsidRDefault="00B46991" w:rsidP="00B46991">
          <w:pPr>
            <w:pStyle w:val="a8"/>
            <w:rPr>
              <w:rFonts w:ascii="Cambria" w:hAnsi="Cambria" w:cs="Arial"/>
              <w:color w:val="0000FF"/>
              <w:sz w:val="14"/>
              <w:szCs w:val="20"/>
            </w:rPr>
          </w:pPr>
        </w:p>
      </w:tc>
      <w:tc>
        <w:tcPr>
          <w:tcW w:w="1949" w:type="dxa"/>
          <w:shd w:val="clear" w:color="auto" w:fill="auto"/>
        </w:tcPr>
        <w:p w:rsidR="00B46991" w:rsidRPr="00DB192F" w:rsidRDefault="00B46991" w:rsidP="00B46991">
          <w:pPr>
            <w:pStyle w:val="a8"/>
            <w:jc w:val="right"/>
            <w:rPr>
              <w:rFonts w:ascii="Monotype Corsiva" w:hAnsi="Monotype Corsiva"/>
              <w:color w:val="0000FF"/>
              <w:sz w:val="16"/>
            </w:rPr>
          </w:pPr>
          <w:r w:rsidRPr="00DB192F">
            <w:rPr>
              <w:rFonts w:ascii="Monotype Corsiva" w:hAnsi="Monotype Corsiva"/>
              <w:color w:val="0000FF"/>
              <w:sz w:val="16"/>
            </w:rPr>
            <w:t xml:space="preserve">Страница </w:t>
          </w:r>
          <w:r w:rsidRPr="00DB192F">
            <w:rPr>
              <w:rFonts w:ascii="Monotype Corsiva" w:hAnsi="Monotype Corsiva"/>
              <w:bCs/>
              <w:color w:val="0000FF"/>
              <w:sz w:val="16"/>
            </w:rPr>
            <w:fldChar w:fldCharType="begin"/>
          </w:r>
          <w:r w:rsidRPr="00DB192F">
            <w:rPr>
              <w:rFonts w:ascii="Monotype Corsiva" w:hAnsi="Monotype Corsiva"/>
              <w:bCs/>
              <w:color w:val="0000FF"/>
              <w:sz w:val="16"/>
            </w:rPr>
            <w:instrText>PAGE</w:instrText>
          </w:r>
          <w:r w:rsidRPr="00DB192F">
            <w:rPr>
              <w:rFonts w:ascii="Monotype Corsiva" w:hAnsi="Monotype Corsiva"/>
              <w:bCs/>
              <w:color w:val="0000FF"/>
              <w:sz w:val="16"/>
            </w:rPr>
            <w:fldChar w:fldCharType="separate"/>
          </w:r>
          <w:r w:rsidR="00ED0FEE">
            <w:rPr>
              <w:rFonts w:ascii="Monotype Corsiva" w:hAnsi="Monotype Corsiva"/>
              <w:bCs/>
              <w:noProof/>
              <w:color w:val="0000FF"/>
              <w:sz w:val="16"/>
            </w:rPr>
            <w:t>9</w:t>
          </w:r>
          <w:r w:rsidRPr="00DB192F">
            <w:rPr>
              <w:rFonts w:ascii="Monotype Corsiva" w:hAnsi="Monotype Corsiva"/>
              <w:color w:val="0000FF"/>
              <w:sz w:val="16"/>
            </w:rPr>
            <w:fldChar w:fldCharType="end"/>
          </w:r>
          <w:r w:rsidRPr="00DB192F">
            <w:rPr>
              <w:rFonts w:ascii="Monotype Corsiva" w:hAnsi="Monotype Corsiva"/>
              <w:color w:val="0000FF"/>
              <w:sz w:val="16"/>
            </w:rPr>
            <w:t xml:space="preserve"> из </w:t>
          </w:r>
          <w:r w:rsidRPr="00DB192F">
            <w:rPr>
              <w:rFonts w:ascii="Monotype Corsiva" w:hAnsi="Monotype Corsiva"/>
              <w:bCs/>
              <w:color w:val="0000FF"/>
              <w:sz w:val="16"/>
            </w:rPr>
            <w:fldChar w:fldCharType="begin"/>
          </w:r>
          <w:r w:rsidRPr="00DB192F">
            <w:rPr>
              <w:rFonts w:ascii="Monotype Corsiva" w:hAnsi="Monotype Corsiva"/>
              <w:bCs/>
              <w:color w:val="0000FF"/>
              <w:sz w:val="16"/>
            </w:rPr>
            <w:instrText>NUMPAGES</w:instrText>
          </w:r>
          <w:r w:rsidRPr="00DB192F">
            <w:rPr>
              <w:rFonts w:ascii="Monotype Corsiva" w:hAnsi="Monotype Corsiva"/>
              <w:bCs/>
              <w:color w:val="0000FF"/>
              <w:sz w:val="16"/>
            </w:rPr>
            <w:fldChar w:fldCharType="separate"/>
          </w:r>
          <w:r w:rsidR="00ED0FEE">
            <w:rPr>
              <w:rFonts w:ascii="Monotype Corsiva" w:hAnsi="Monotype Corsiva"/>
              <w:bCs/>
              <w:noProof/>
              <w:color w:val="0000FF"/>
              <w:sz w:val="16"/>
            </w:rPr>
            <w:t>9</w:t>
          </w:r>
          <w:r w:rsidRPr="00DB192F">
            <w:rPr>
              <w:rFonts w:ascii="Monotype Corsiva" w:hAnsi="Monotype Corsiva"/>
              <w:color w:val="0000FF"/>
              <w:sz w:val="16"/>
            </w:rPr>
            <w:fldChar w:fldCharType="end"/>
          </w:r>
        </w:p>
      </w:tc>
    </w:tr>
  </w:tbl>
  <w:p w:rsidR="003858E4" w:rsidRPr="003858E4" w:rsidRDefault="003858E4">
    <w:pPr>
      <w:pStyle w:val="a8"/>
      <w:jc w:val="center"/>
      <w:rPr>
        <w:b/>
        <w:color w:val="002060"/>
        <w:sz w:val="20"/>
      </w:rPr>
    </w:pPr>
  </w:p>
  <w:p w:rsidR="003858E4" w:rsidRDefault="003858E4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43A6" w:rsidRDefault="00CC43A6">
      <w:r>
        <w:separator/>
      </w:r>
    </w:p>
  </w:footnote>
  <w:footnote w:type="continuationSeparator" w:id="0">
    <w:p w:rsidR="00CC43A6" w:rsidRDefault="00CC43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A128003A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FB"/>
    <w:multiLevelType w:val="multilevel"/>
    <w:tmpl w:val="FBDE1040"/>
    <w:lvl w:ilvl="0">
      <w:start w:val="1"/>
      <w:numFmt w:val="decimal"/>
      <w:pStyle w:val="1"/>
      <w:lvlText w:val="%1.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021"/>
        </w:tabs>
        <w:ind w:left="1021" w:hanging="681"/>
      </w:pPr>
      <w:rPr>
        <w:rFonts w:hint="default"/>
      </w:rPr>
    </w:lvl>
    <w:lvl w:ilvl="3">
      <w:start w:val="1"/>
      <w:numFmt w:val="decimal"/>
      <w:pStyle w:val="30"/>
      <w:lvlText w:val="%1.%2.%3.%4"/>
      <w:lvlJc w:val="left"/>
      <w:pPr>
        <w:tabs>
          <w:tab w:val="num" w:pos="2101"/>
        </w:tabs>
        <w:ind w:left="1758" w:hanging="737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340"/>
        </w:tabs>
        <w:ind w:left="340" w:firstLine="0"/>
      </w:pPr>
      <w:rPr>
        <w:rFonts w:hint="default"/>
      </w:rPr>
    </w:lvl>
  </w:abstractNum>
  <w:abstractNum w:abstractNumId="2" w15:restartNumberingAfterBreak="0">
    <w:nsid w:val="02FD538F"/>
    <w:multiLevelType w:val="hybridMultilevel"/>
    <w:tmpl w:val="51C8C6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324080"/>
    <w:multiLevelType w:val="hybridMultilevel"/>
    <w:tmpl w:val="6980C968"/>
    <w:lvl w:ilvl="0" w:tplc="86169284">
      <w:start w:val="1"/>
      <w:numFmt w:val="bullet"/>
      <w:pStyle w:val="10"/>
      <w:lvlText w:val=""/>
      <w:lvlJc w:val="left"/>
      <w:pPr>
        <w:tabs>
          <w:tab w:val="num" w:pos="680"/>
        </w:tabs>
        <w:ind w:left="680" w:hanging="25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004472"/>
    <w:multiLevelType w:val="hybridMultilevel"/>
    <w:tmpl w:val="30A23F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D3246E"/>
    <w:multiLevelType w:val="hybridMultilevel"/>
    <w:tmpl w:val="8BFE2876"/>
    <w:lvl w:ilvl="0" w:tplc="85962E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C07FBA"/>
    <w:multiLevelType w:val="multilevel"/>
    <w:tmpl w:val="D438E9C6"/>
    <w:lvl w:ilvl="0">
      <w:start w:val="1"/>
      <w:numFmt w:val="decimal"/>
      <w:pStyle w:val="a"/>
      <w:lvlText w:val="Приложение %1."/>
      <w:lvlJc w:val="left"/>
      <w:pPr>
        <w:tabs>
          <w:tab w:val="num" w:pos="1440"/>
        </w:tabs>
        <w:ind w:left="0" w:firstLine="0"/>
      </w:pPr>
      <w:rPr>
        <w:rFonts w:hint="default"/>
        <w:b/>
        <w:i/>
        <w:color w:val="auto"/>
      </w:rPr>
    </w:lvl>
    <w:lvl w:ilvl="1">
      <w:start w:val="1"/>
      <w:numFmt w:val="decimalZero"/>
      <w:isLgl/>
      <w:lvlText w:val="Раздел %1.%2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7" w15:restartNumberingAfterBreak="0">
    <w:nsid w:val="2121339A"/>
    <w:multiLevelType w:val="hybridMultilevel"/>
    <w:tmpl w:val="F726F1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4C21A0"/>
    <w:multiLevelType w:val="hybridMultilevel"/>
    <w:tmpl w:val="C6541558"/>
    <w:lvl w:ilvl="0" w:tplc="3D44C218">
      <w:start w:val="1"/>
      <w:numFmt w:val="decimal"/>
      <w:lvlText w:val="%1."/>
      <w:lvlJc w:val="left"/>
      <w:pPr>
        <w:ind w:left="10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2" w:hanging="360"/>
      </w:pPr>
    </w:lvl>
    <w:lvl w:ilvl="2" w:tplc="0419001B" w:tentative="1">
      <w:start w:val="1"/>
      <w:numFmt w:val="lowerRoman"/>
      <w:lvlText w:val="%3."/>
      <w:lvlJc w:val="right"/>
      <w:pPr>
        <w:ind w:left="2492" w:hanging="180"/>
      </w:pPr>
    </w:lvl>
    <w:lvl w:ilvl="3" w:tplc="0419000F" w:tentative="1">
      <w:start w:val="1"/>
      <w:numFmt w:val="decimal"/>
      <w:lvlText w:val="%4."/>
      <w:lvlJc w:val="left"/>
      <w:pPr>
        <w:ind w:left="3212" w:hanging="360"/>
      </w:pPr>
    </w:lvl>
    <w:lvl w:ilvl="4" w:tplc="04190019" w:tentative="1">
      <w:start w:val="1"/>
      <w:numFmt w:val="lowerLetter"/>
      <w:lvlText w:val="%5."/>
      <w:lvlJc w:val="left"/>
      <w:pPr>
        <w:ind w:left="3932" w:hanging="360"/>
      </w:pPr>
    </w:lvl>
    <w:lvl w:ilvl="5" w:tplc="0419001B" w:tentative="1">
      <w:start w:val="1"/>
      <w:numFmt w:val="lowerRoman"/>
      <w:lvlText w:val="%6."/>
      <w:lvlJc w:val="right"/>
      <w:pPr>
        <w:ind w:left="4652" w:hanging="180"/>
      </w:pPr>
    </w:lvl>
    <w:lvl w:ilvl="6" w:tplc="0419000F" w:tentative="1">
      <w:start w:val="1"/>
      <w:numFmt w:val="decimal"/>
      <w:lvlText w:val="%7."/>
      <w:lvlJc w:val="left"/>
      <w:pPr>
        <w:ind w:left="5372" w:hanging="360"/>
      </w:pPr>
    </w:lvl>
    <w:lvl w:ilvl="7" w:tplc="04190019" w:tentative="1">
      <w:start w:val="1"/>
      <w:numFmt w:val="lowerLetter"/>
      <w:lvlText w:val="%8."/>
      <w:lvlJc w:val="left"/>
      <w:pPr>
        <w:ind w:left="6092" w:hanging="360"/>
      </w:pPr>
    </w:lvl>
    <w:lvl w:ilvl="8" w:tplc="0419001B" w:tentative="1">
      <w:start w:val="1"/>
      <w:numFmt w:val="lowerRoman"/>
      <w:lvlText w:val="%9."/>
      <w:lvlJc w:val="right"/>
      <w:pPr>
        <w:ind w:left="6812" w:hanging="180"/>
      </w:pPr>
    </w:lvl>
  </w:abstractNum>
  <w:abstractNum w:abstractNumId="9" w15:restartNumberingAfterBreak="0">
    <w:nsid w:val="29BD6D6A"/>
    <w:multiLevelType w:val="hybridMultilevel"/>
    <w:tmpl w:val="34841668"/>
    <w:lvl w:ilvl="0" w:tplc="F142F04C">
      <w:start w:val="22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8B055A"/>
    <w:multiLevelType w:val="hybridMultilevel"/>
    <w:tmpl w:val="90988318"/>
    <w:lvl w:ilvl="0" w:tplc="C4D004E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F40A94"/>
    <w:multiLevelType w:val="hybridMultilevel"/>
    <w:tmpl w:val="01A44D68"/>
    <w:lvl w:ilvl="0" w:tplc="15500440">
      <w:start w:val="1"/>
      <w:numFmt w:val="bullet"/>
      <w:pStyle w:val="21"/>
      <w:lvlText w:val=""/>
      <w:lvlJc w:val="left"/>
      <w:pPr>
        <w:tabs>
          <w:tab w:val="num" w:pos="587"/>
        </w:tabs>
        <w:ind w:left="644" w:hanging="284"/>
      </w:pPr>
      <w:rPr>
        <w:rFonts w:ascii="Symbol" w:hAnsi="Symbol" w:hint="default"/>
      </w:rPr>
    </w:lvl>
    <w:lvl w:ilvl="1" w:tplc="04190019">
      <w:start w:val="1"/>
      <w:numFmt w:val="bullet"/>
      <w:lvlText w:val=""/>
      <w:lvlJc w:val="left"/>
      <w:pPr>
        <w:tabs>
          <w:tab w:val="num" w:pos="1307"/>
        </w:tabs>
        <w:ind w:left="1307" w:hanging="227"/>
      </w:pPr>
      <w:rPr>
        <w:rFonts w:ascii="Symbol" w:hAnsi="Symbol" w:hint="default"/>
      </w:rPr>
    </w:lvl>
    <w:lvl w:ilvl="2" w:tplc="0419001B">
      <w:start w:val="1"/>
      <w:numFmt w:val="decimal"/>
      <w:lvlText w:val="5.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9000F">
      <w:start w:val="1"/>
      <w:numFmt w:val="bullet"/>
      <w:lvlText w:val=""/>
      <w:lvlJc w:val="left"/>
      <w:pPr>
        <w:tabs>
          <w:tab w:val="num" w:pos="2747"/>
        </w:tabs>
        <w:ind w:left="2747" w:hanging="227"/>
      </w:pPr>
      <w:rPr>
        <w:rFonts w:ascii="Symbol" w:hAnsi="Symbol" w:hint="default"/>
      </w:rPr>
    </w:lvl>
    <w:lvl w:ilvl="4" w:tplc="04190019">
      <w:start w:val="1"/>
      <w:numFmt w:val="decimal"/>
      <w:lvlText w:val="5.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0419001B">
      <w:start w:val="1"/>
      <w:numFmt w:val="decimal"/>
      <w:lvlText w:val="6.%6.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D995A07"/>
    <w:multiLevelType w:val="hybridMultilevel"/>
    <w:tmpl w:val="F1C259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FE26DD"/>
    <w:multiLevelType w:val="hybridMultilevel"/>
    <w:tmpl w:val="039A65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5660E1"/>
    <w:multiLevelType w:val="hybridMultilevel"/>
    <w:tmpl w:val="B19EAE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B83BAD"/>
    <w:multiLevelType w:val="hybridMultilevel"/>
    <w:tmpl w:val="5574DDDE"/>
    <w:lvl w:ilvl="0" w:tplc="FFFFFFFF">
      <w:start w:val="1"/>
      <w:numFmt w:val="bullet"/>
      <w:pStyle w:val="22"/>
      <w:lvlText w:val=""/>
      <w:lvlJc w:val="left"/>
      <w:pPr>
        <w:tabs>
          <w:tab w:val="num" w:pos="1928"/>
        </w:tabs>
        <w:ind w:left="1928" w:hanging="397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1030A39"/>
    <w:multiLevelType w:val="hybridMultilevel"/>
    <w:tmpl w:val="8B7EE0D8"/>
    <w:lvl w:ilvl="0" w:tplc="911C7972">
      <w:start w:val="1"/>
      <w:numFmt w:val="decimal"/>
      <w:lvlText w:val="%1."/>
      <w:lvlJc w:val="left"/>
      <w:pPr>
        <w:ind w:left="5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74" w:hanging="360"/>
      </w:pPr>
    </w:lvl>
    <w:lvl w:ilvl="2" w:tplc="0419001B" w:tentative="1">
      <w:start w:val="1"/>
      <w:numFmt w:val="lowerRoman"/>
      <w:lvlText w:val="%3."/>
      <w:lvlJc w:val="right"/>
      <w:pPr>
        <w:ind w:left="1994" w:hanging="180"/>
      </w:pPr>
    </w:lvl>
    <w:lvl w:ilvl="3" w:tplc="0419000F" w:tentative="1">
      <w:start w:val="1"/>
      <w:numFmt w:val="decimal"/>
      <w:lvlText w:val="%4."/>
      <w:lvlJc w:val="left"/>
      <w:pPr>
        <w:ind w:left="2714" w:hanging="360"/>
      </w:pPr>
    </w:lvl>
    <w:lvl w:ilvl="4" w:tplc="04190019" w:tentative="1">
      <w:start w:val="1"/>
      <w:numFmt w:val="lowerLetter"/>
      <w:lvlText w:val="%5."/>
      <w:lvlJc w:val="left"/>
      <w:pPr>
        <w:ind w:left="3434" w:hanging="360"/>
      </w:pPr>
    </w:lvl>
    <w:lvl w:ilvl="5" w:tplc="0419001B" w:tentative="1">
      <w:start w:val="1"/>
      <w:numFmt w:val="lowerRoman"/>
      <w:lvlText w:val="%6."/>
      <w:lvlJc w:val="right"/>
      <w:pPr>
        <w:ind w:left="4154" w:hanging="180"/>
      </w:pPr>
    </w:lvl>
    <w:lvl w:ilvl="6" w:tplc="0419000F" w:tentative="1">
      <w:start w:val="1"/>
      <w:numFmt w:val="decimal"/>
      <w:lvlText w:val="%7."/>
      <w:lvlJc w:val="left"/>
      <w:pPr>
        <w:ind w:left="4874" w:hanging="360"/>
      </w:pPr>
    </w:lvl>
    <w:lvl w:ilvl="7" w:tplc="04190019" w:tentative="1">
      <w:start w:val="1"/>
      <w:numFmt w:val="lowerLetter"/>
      <w:lvlText w:val="%8."/>
      <w:lvlJc w:val="left"/>
      <w:pPr>
        <w:ind w:left="5594" w:hanging="360"/>
      </w:pPr>
    </w:lvl>
    <w:lvl w:ilvl="8" w:tplc="0419001B" w:tentative="1">
      <w:start w:val="1"/>
      <w:numFmt w:val="lowerRoman"/>
      <w:lvlText w:val="%9."/>
      <w:lvlJc w:val="right"/>
      <w:pPr>
        <w:ind w:left="6314" w:hanging="180"/>
      </w:pPr>
    </w:lvl>
  </w:abstractNum>
  <w:abstractNum w:abstractNumId="17" w15:restartNumberingAfterBreak="0">
    <w:nsid w:val="620A58EA"/>
    <w:multiLevelType w:val="hybridMultilevel"/>
    <w:tmpl w:val="B19EAE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583230"/>
    <w:multiLevelType w:val="hybridMultilevel"/>
    <w:tmpl w:val="9238F1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1"/>
  </w:num>
  <w:num w:numId="3">
    <w:abstractNumId w:val="1"/>
  </w:num>
  <w:num w:numId="4">
    <w:abstractNumId w:val="3"/>
  </w:num>
  <w:num w:numId="5">
    <w:abstractNumId w:val="6"/>
  </w:num>
  <w:num w:numId="6">
    <w:abstractNumId w:val="0"/>
  </w:num>
  <w:num w:numId="7">
    <w:abstractNumId w:val="10"/>
  </w:num>
  <w:num w:numId="8">
    <w:abstractNumId w:val="5"/>
  </w:num>
  <w:num w:numId="9">
    <w:abstractNumId w:val="2"/>
  </w:num>
  <w:num w:numId="10">
    <w:abstractNumId w:val="18"/>
  </w:num>
  <w:num w:numId="11">
    <w:abstractNumId w:val="7"/>
  </w:num>
  <w:num w:numId="12">
    <w:abstractNumId w:val="4"/>
  </w:num>
  <w:num w:numId="13">
    <w:abstractNumId w:val="17"/>
  </w:num>
  <w:num w:numId="14">
    <w:abstractNumId w:val="12"/>
  </w:num>
  <w:num w:numId="15">
    <w:abstractNumId w:val="14"/>
  </w:num>
  <w:num w:numId="16">
    <w:abstractNumId w:val="9"/>
  </w:num>
  <w:num w:numId="17">
    <w:abstractNumId w:val="13"/>
  </w:num>
  <w:num w:numId="18">
    <w:abstractNumId w:val="16"/>
  </w:num>
  <w:num w:numId="19">
    <w:abstractNumId w:val="8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2C45"/>
    <w:rsid w:val="00000200"/>
    <w:rsid w:val="00000EEB"/>
    <w:rsid w:val="000038E3"/>
    <w:rsid w:val="00003EFE"/>
    <w:rsid w:val="00004C47"/>
    <w:rsid w:val="0001179C"/>
    <w:rsid w:val="000124BF"/>
    <w:rsid w:val="00013777"/>
    <w:rsid w:val="000158AC"/>
    <w:rsid w:val="00015CD9"/>
    <w:rsid w:val="0002074B"/>
    <w:rsid w:val="00021F3A"/>
    <w:rsid w:val="000224A9"/>
    <w:rsid w:val="0002382B"/>
    <w:rsid w:val="00025154"/>
    <w:rsid w:val="00025BFD"/>
    <w:rsid w:val="0002720E"/>
    <w:rsid w:val="0003381F"/>
    <w:rsid w:val="00033E32"/>
    <w:rsid w:val="00035483"/>
    <w:rsid w:val="00035DE5"/>
    <w:rsid w:val="000364B0"/>
    <w:rsid w:val="000408C2"/>
    <w:rsid w:val="00040D53"/>
    <w:rsid w:val="000424AE"/>
    <w:rsid w:val="00042941"/>
    <w:rsid w:val="00043542"/>
    <w:rsid w:val="0004384D"/>
    <w:rsid w:val="000453BF"/>
    <w:rsid w:val="000507B5"/>
    <w:rsid w:val="00051BA2"/>
    <w:rsid w:val="0005258B"/>
    <w:rsid w:val="00052A87"/>
    <w:rsid w:val="00053326"/>
    <w:rsid w:val="00053B01"/>
    <w:rsid w:val="000558D7"/>
    <w:rsid w:val="00056C3F"/>
    <w:rsid w:val="000576B1"/>
    <w:rsid w:val="000605F8"/>
    <w:rsid w:val="00060A8B"/>
    <w:rsid w:val="0006153F"/>
    <w:rsid w:val="00061E13"/>
    <w:rsid w:val="000630EE"/>
    <w:rsid w:val="000635DC"/>
    <w:rsid w:val="0006384C"/>
    <w:rsid w:val="00064D27"/>
    <w:rsid w:val="00065B28"/>
    <w:rsid w:val="00070FF8"/>
    <w:rsid w:val="000714A4"/>
    <w:rsid w:val="000721EA"/>
    <w:rsid w:val="00075549"/>
    <w:rsid w:val="000758DA"/>
    <w:rsid w:val="00075911"/>
    <w:rsid w:val="00076B52"/>
    <w:rsid w:val="0007753F"/>
    <w:rsid w:val="000814AD"/>
    <w:rsid w:val="000868BA"/>
    <w:rsid w:val="00086B09"/>
    <w:rsid w:val="00091B2F"/>
    <w:rsid w:val="00093A18"/>
    <w:rsid w:val="000947B4"/>
    <w:rsid w:val="00096057"/>
    <w:rsid w:val="000969DA"/>
    <w:rsid w:val="000A01DE"/>
    <w:rsid w:val="000A0311"/>
    <w:rsid w:val="000A37C1"/>
    <w:rsid w:val="000A5700"/>
    <w:rsid w:val="000A62E4"/>
    <w:rsid w:val="000A6CB5"/>
    <w:rsid w:val="000A774D"/>
    <w:rsid w:val="000B2418"/>
    <w:rsid w:val="000B34B8"/>
    <w:rsid w:val="000C09EC"/>
    <w:rsid w:val="000C16A8"/>
    <w:rsid w:val="000C1C43"/>
    <w:rsid w:val="000C5A7E"/>
    <w:rsid w:val="000D78AC"/>
    <w:rsid w:val="000E06BD"/>
    <w:rsid w:val="000E7854"/>
    <w:rsid w:val="000F070F"/>
    <w:rsid w:val="000F1910"/>
    <w:rsid w:val="000F1C13"/>
    <w:rsid w:val="000F1D9E"/>
    <w:rsid w:val="000F4558"/>
    <w:rsid w:val="000F56E1"/>
    <w:rsid w:val="000F58D0"/>
    <w:rsid w:val="00100D69"/>
    <w:rsid w:val="00100FF0"/>
    <w:rsid w:val="00101899"/>
    <w:rsid w:val="00101AF1"/>
    <w:rsid w:val="0010430B"/>
    <w:rsid w:val="00105D27"/>
    <w:rsid w:val="001138BB"/>
    <w:rsid w:val="00116046"/>
    <w:rsid w:val="00116558"/>
    <w:rsid w:val="00120E1C"/>
    <w:rsid w:val="00121167"/>
    <w:rsid w:val="001222E4"/>
    <w:rsid w:val="00123566"/>
    <w:rsid w:val="0012769A"/>
    <w:rsid w:val="0013071F"/>
    <w:rsid w:val="0013301D"/>
    <w:rsid w:val="0013367A"/>
    <w:rsid w:val="00133DE2"/>
    <w:rsid w:val="00135491"/>
    <w:rsid w:val="00141056"/>
    <w:rsid w:val="00141D08"/>
    <w:rsid w:val="001428E0"/>
    <w:rsid w:val="00143366"/>
    <w:rsid w:val="0014385C"/>
    <w:rsid w:val="001442DA"/>
    <w:rsid w:val="0014603C"/>
    <w:rsid w:val="0014603D"/>
    <w:rsid w:val="001460F1"/>
    <w:rsid w:val="0015018C"/>
    <w:rsid w:val="00152DAA"/>
    <w:rsid w:val="0015318B"/>
    <w:rsid w:val="00154A33"/>
    <w:rsid w:val="00154AF7"/>
    <w:rsid w:val="00160E7C"/>
    <w:rsid w:val="001639CA"/>
    <w:rsid w:val="00164115"/>
    <w:rsid w:val="001644CC"/>
    <w:rsid w:val="00166A3F"/>
    <w:rsid w:val="001675E9"/>
    <w:rsid w:val="00167879"/>
    <w:rsid w:val="00171507"/>
    <w:rsid w:val="00171B98"/>
    <w:rsid w:val="0017451F"/>
    <w:rsid w:val="00176E9E"/>
    <w:rsid w:val="00176F53"/>
    <w:rsid w:val="001823D8"/>
    <w:rsid w:val="00182C39"/>
    <w:rsid w:val="00183937"/>
    <w:rsid w:val="0018509C"/>
    <w:rsid w:val="00185BE8"/>
    <w:rsid w:val="0018676F"/>
    <w:rsid w:val="00186C29"/>
    <w:rsid w:val="0018726A"/>
    <w:rsid w:val="00187367"/>
    <w:rsid w:val="00187782"/>
    <w:rsid w:val="0019082D"/>
    <w:rsid w:val="00190B91"/>
    <w:rsid w:val="00191180"/>
    <w:rsid w:val="00192987"/>
    <w:rsid w:val="001934F7"/>
    <w:rsid w:val="00193658"/>
    <w:rsid w:val="001936F2"/>
    <w:rsid w:val="00193D61"/>
    <w:rsid w:val="0019530D"/>
    <w:rsid w:val="00195386"/>
    <w:rsid w:val="00196EC1"/>
    <w:rsid w:val="0019761B"/>
    <w:rsid w:val="001A0E24"/>
    <w:rsid w:val="001A10EB"/>
    <w:rsid w:val="001A12F5"/>
    <w:rsid w:val="001A3487"/>
    <w:rsid w:val="001A392F"/>
    <w:rsid w:val="001A3BC2"/>
    <w:rsid w:val="001A622C"/>
    <w:rsid w:val="001B0C9A"/>
    <w:rsid w:val="001B24EC"/>
    <w:rsid w:val="001B2CFB"/>
    <w:rsid w:val="001B377A"/>
    <w:rsid w:val="001B3E13"/>
    <w:rsid w:val="001C0231"/>
    <w:rsid w:val="001C2768"/>
    <w:rsid w:val="001C3B12"/>
    <w:rsid w:val="001C4289"/>
    <w:rsid w:val="001C4FB4"/>
    <w:rsid w:val="001C51F4"/>
    <w:rsid w:val="001C5914"/>
    <w:rsid w:val="001C7BDF"/>
    <w:rsid w:val="001D10CA"/>
    <w:rsid w:val="001D5535"/>
    <w:rsid w:val="001D6690"/>
    <w:rsid w:val="001E0FF5"/>
    <w:rsid w:val="001E12D2"/>
    <w:rsid w:val="001E13BC"/>
    <w:rsid w:val="001E1AA8"/>
    <w:rsid w:val="001E2010"/>
    <w:rsid w:val="001E3F10"/>
    <w:rsid w:val="001E4170"/>
    <w:rsid w:val="001E49EA"/>
    <w:rsid w:val="001E541B"/>
    <w:rsid w:val="001E7D3B"/>
    <w:rsid w:val="001F1C77"/>
    <w:rsid w:val="001F220C"/>
    <w:rsid w:val="001F39E4"/>
    <w:rsid w:val="001F4B34"/>
    <w:rsid w:val="001F5C30"/>
    <w:rsid w:val="001F675F"/>
    <w:rsid w:val="002046F2"/>
    <w:rsid w:val="0020577A"/>
    <w:rsid w:val="00205C2A"/>
    <w:rsid w:val="00205C33"/>
    <w:rsid w:val="00205D1F"/>
    <w:rsid w:val="00207D9F"/>
    <w:rsid w:val="00211E0A"/>
    <w:rsid w:val="002160E1"/>
    <w:rsid w:val="00223EA0"/>
    <w:rsid w:val="002241EA"/>
    <w:rsid w:val="002249B1"/>
    <w:rsid w:val="002266C2"/>
    <w:rsid w:val="002270D0"/>
    <w:rsid w:val="00232453"/>
    <w:rsid w:val="00232504"/>
    <w:rsid w:val="00232C04"/>
    <w:rsid w:val="0023321E"/>
    <w:rsid w:val="00233FD1"/>
    <w:rsid w:val="00234E4D"/>
    <w:rsid w:val="002353EB"/>
    <w:rsid w:val="00240711"/>
    <w:rsid w:val="002410FF"/>
    <w:rsid w:val="00241E67"/>
    <w:rsid w:val="00243A06"/>
    <w:rsid w:val="002445ED"/>
    <w:rsid w:val="00244637"/>
    <w:rsid w:val="00246BDD"/>
    <w:rsid w:val="00261B74"/>
    <w:rsid w:val="002627E9"/>
    <w:rsid w:val="002632D8"/>
    <w:rsid w:val="002641DC"/>
    <w:rsid w:val="00264EC2"/>
    <w:rsid w:val="00265C43"/>
    <w:rsid w:val="00265FFF"/>
    <w:rsid w:val="0026610E"/>
    <w:rsid w:val="00266F36"/>
    <w:rsid w:val="002722C2"/>
    <w:rsid w:val="00273705"/>
    <w:rsid w:val="00275609"/>
    <w:rsid w:val="002768B4"/>
    <w:rsid w:val="00281D02"/>
    <w:rsid w:val="00282EFA"/>
    <w:rsid w:val="0028762E"/>
    <w:rsid w:val="00287AC5"/>
    <w:rsid w:val="00290754"/>
    <w:rsid w:val="00292423"/>
    <w:rsid w:val="00292AE8"/>
    <w:rsid w:val="002941B8"/>
    <w:rsid w:val="00297550"/>
    <w:rsid w:val="002A048E"/>
    <w:rsid w:val="002A11B9"/>
    <w:rsid w:val="002A1E98"/>
    <w:rsid w:val="002A5307"/>
    <w:rsid w:val="002A6D21"/>
    <w:rsid w:val="002A7A7B"/>
    <w:rsid w:val="002B0BD2"/>
    <w:rsid w:val="002B1A4E"/>
    <w:rsid w:val="002B212A"/>
    <w:rsid w:val="002B2CD0"/>
    <w:rsid w:val="002B6821"/>
    <w:rsid w:val="002B6ABC"/>
    <w:rsid w:val="002C5582"/>
    <w:rsid w:val="002C5BA1"/>
    <w:rsid w:val="002C6F0D"/>
    <w:rsid w:val="002C77A8"/>
    <w:rsid w:val="002D2DFD"/>
    <w:rsid w:val="002D4291"/>
    <w:rsid w:val="002D477C"/>
    <w:rsid w:val="002E2B9A"/>
    <w:rsid w:val="002E4110"/>
    <w:rsid w:val="002E6393"/>
    <w:rsid w:val="002E6876"/>
    <w:rsid w:val="002F0BEB"/>
    <w:rsid w:val="002F3730"/>
    <w:rsid w:val="002F3B39"/>
    <w:rsid w:val="002F5D39"/>
    <w:rsid w:val="002F65FB"/>
    <w:rsid w:val="002F6A39"/>
    <w:rsid w:val="003005F6"/>
    <w:rsid w:val="00302074"/>
    <w:rsid w:val="00302E57"/>
    <w:rsid w:val="00305007"/>
    <w:rsid w:val="00306BA2"/>
    <w:rsid w:val="003074D9"/>
    <w:rsid w:val="00307520"/>
    <w:rsid w:val="0030765A"/>
    <w:rsid w:val="00307D06"/>
    <w:rsid w:val="00307D8E"/>
    <w:rsid w:val="003107FB"/>
    <w:rsid w:val="00310AD7"/>
    <w:rsid w:val="003115F1"/>
    <w:rsid w:val="00311688"/>
    <w:rsid w:val="00312187"/>
    <w:rsid w:val="003123B9"/>
    <w:rsid w:val="003124E6"/>
    <w:rsid w:val="0031271D"/>
    <w:rsid w:val="00313765"/>
    <w:rsid w:val="00317653"/>
    <w:rsid w:val="00322295"/>
    <w:rsid w:val="00323D7C"/>
    <w:rsid w:val="00325272"/>
    <w:rsid w:val="00327773"/>
    <w:rsid w:val="0033224B"/>
    <w:rsid w:val="00332F31"/>
    <w:rsid w:val="00333650"/>
    <w:rsid w:val="003349AC"/>
    <w:rsid w:val="00341AE7"/>
    <w:rsid w:val="0034293C"/>
    <w:rsid w:val="00345799"/>
    <w:rsid w:val="00345849"/>
    <w:rsid w:val="00345C9B"/>
    <w:rsid w:val="003471B4"/>
    <w:rsid w:val="0035020F"/>
    <w:rsid w:val="00354744"/>
    <w:rsid w:val="003608BF"/>
    <w:rsid w:val="003611BA"/>
    <w:rsid w:val="0036304E"/>
    <w:rsid w:val="003630A3"/>
    <w:rsid w:val="00364082"/>
    <w:rsid w:val="003645A6"/>
    <w:rsid w:val="00365404"/>
    <w:rsid w:val="00365E74"/>
    <w:rsid w:val="003660E8"/>
    <w:rsid w:val="0036663D"/>
    <w:rsid w:val="00367BAB"/>
    <w:rsid w:val="00371FD6"/>
    <w:rsid w:val="00372BE6"/>
    <w:rsid w:val="0037352C"/>
    <w:rsid w:val="00374412"/>
    <w:rsid w:val="003751D8"/>
    <w:rsid w:val="0037724F"/>
    <w:rsid w:val="00382E50"/>
    <w:rsid w:val="00383C99"/>
    <w:rsid w:val="003858E4"/>
    <w:rsid w:val="00385E19"/>
    <w:rsid w:val="00387005"/>
    <w:rsid w:val="00387187"/>
    <w:rsid w:val="0039099E"/>
    <w:rsid w:val="00391900"/>
    <w:rsid w:val="00394B09"/>
    <w:rsid w:val="00395796"/>
    <w:rsid w:val="00395F4B"/>
    <w:rsid w:val="003A0160"/>
    <w:rsid w:val="003A03F0"/>
    <w:rsid w:val="003A070E"/>
    <w:rsid w:val="003A080B"/>
    <w:rsid w:val="003A0A43"/>
    <w:rsid w:val="003A11A4"/>
    <w:rsid w:val="003A5437"/>
    <w:rsid w:val="003A5743"/>
    <w:rsid w:val="003A6114"/>
    <w:rsid w:val="003A79B2"/>
    <w:rsid w:val="003B1B15"/>
    <w:rsid w:val="003B4E1B"/>
    <w:rsid w:val="003B5423"/>
    <w:rsid w:val="003B56A2"/>
    <w:rsid w:val="003B6054"/>
    <w:rsid w:val="003B65FD"/>
    <w:rsid w:val="003C01E4"/>
    <w:rsid w:val="003C028E"/>
    <w:rsid w:val="003C05D5"/>
    <w:rsid w:val="003C06F4"/>
    <w:rsid w:val="003C12B2"/>
    <w:rsid w:val="003C18CB"/>
    <w:rsid w:val="003C1A1D"/>
    <w:rsid w:val="003C2396"/>
    <w:rsid w:val="003C2E21"/>
    <w:rsid w:val="003C49EA"/>
    <w:rsid w:val="003C5EDB"/>
    <w:rsid w:val="003C6B75"/>
    <w:rsid w:val="003C7473"/>
    <w:rsid w:val="003D00E9"/>
    <w:rsid w:val="003D0C11"/>
    <w:rsid w:val="003D3C77"/>
    <w:rsid w:val="003D543B"/>
    <w:rsid w:val="003D56C2"/>
    <w:rsid w:val="003D5F0B"/>
    <w:rsid w:val="003D6D4B"/>
    <w:rsid w:val="003E1345"/>
    <w:rsid w:val="003E3132"/>
    <w:rsid w:val="003E3512"/>
    <w:rsid w:val="003E4A4D"/>
    <w:rsid w:val="003E70B3"/>
    <w:rsid w:val="003E7600"/>
    <w:rsid w:val="003E7626"/>
    <w:rsid w:val="003E774B"/>
    <w:rsid w:val="003F0078"/>
    <w:rsid w:val="003F045F"/>
    <w:rsid w:val="003F1F9C"/>
    <w:rsid w:val="003F2A0A"/>
    <w:rsid w:val="003F2DF1"/>
    <w:rsid w:val="003F3C00"/>
    <w:rsid w:val="003F48A4"/>
    <w:rsid w:val="004001C1"/>
    <w:rsid w:val="00403500"/>
    <w:rsid w:val="004040BD"/>
    <w:rsid w:val="00405E85"/>
    <w:rsid w:val="0040687D"/>
    <w:rsid w:val="0040711B"/>
    <w:rsid w:val="00410E18"/>
    <w:rsid w:val="00410F71"/>
    <w:rsid w:val="00412054"/>
    <w:rsid w:val="00414AA7"/>
    <w:rsid w:val="00414C08"/>
    <w:rsid w:val="00415F08"/>
    <w:rsid w:val="004207A6"/>
    <w:rsid w:val="00422FC2"/>
    <w:rsid w:val="0042330E"/>
    <w:rsid w:val="00423761"/>
    <w:rsid w:val="00425851"/>
    <w:rsid w:val="004264F1"/>
    <w:rsid w:val="00427A74"/>
    <w:rsid w:val="00427BF1"/>
    <w:rsid w:val="00432907"/>
    <w:rsid w:val="00433777"/>
    <w:rsid w:val="004337F3"/>
    <w:rsid w:val="00435B66"/>
    <w:rsid w:val="00436F24"/>
    <w:rsid w:val="004379AB"/>
    <w:rsid w:val="004464D2"/>
    <w:rsid w:val="00447E52"/>
    <w:rsid w:val="004527CA"/>
    <w:rsid w:val="00455CAA"/>
    <w:rsid w:val="00457EDD"/>
    <w:rsid w:val="00462EE1"/>
    <w:rsid w:val="00465452"/>
    <w:rsid w:val="00465D5C"/>
    <w:rsid w:val="00465D68"/>
    <w:rsid w:val="004676F8"/>
    <w:rsid w:val="004700C3"/>
    <w:rsid w:val="00470D55"/>
    <w:rsid w:val="00471109"/>
    <w:rsid w:val="004740B3"/>
    <w:rsid w:val="00474B37"/>
    <w:rsid w:val="00474CF0"/>
    <w:rsid w:val="0047532B"/>
    <w:rsid w:val="00475DDF"/>
    <w:rsid w:val="0047614A"/>
    <w:rsid w:val="00483185"/>
    <w:rsid w:val="00483733"/>
    <w:rsid w:val="00485B41"/>
    <w:rsid w:val="00485F36"/>
    <w:rsid w:val="004902B9"/>
    <w:rsid w:val="00491DC6"/>
    <w:rsid w:val="00494911"/>
    <w:rsid w:val="00495E62"/>
    <w:rsid w:val="00496005"/>
    <w:rsid w:val="004979B3"/>
    <w:rsid w:val="00497D1B"/>
    <w:rsid w:val="004A1129"/>
    <w:rsid w:val="004A18AB"/>
    <w:rsid w:val="004A3138"/>
    <w:rsid w:val="004A3F1D"/>
    <w:rsid w:val="004A4DED"/>
    <w:rsid w:val="004A55A3"/>
    <w:rsid w:val="004A58AC"/>
    <w:rsid w:val="004A6B2E"/>
    <w:rsid w:val="004B037D"/>
    <w:rsid w:val="004B1056"/>
    <w:rsid w:val="004B1FE4"/>
    <w:rsid w:val="004B2532"/>
    <w:rsid w:val="004B2DCD"/>
    <w:rsid w:val="004B31D3"/>
    <w:rsid w:val="004B3D18"/>
    <w:rsid w:val="004B3ECF"/>
    <w:rsid w:val="004B6C4E"/>
    <w:rsid w:val="004C09AD"/>
    <w:rsid w:val="004C1C34"/>
    <w:rsid w:val="004C232F"/>
    <w:rsid w:val="004C3834"/>
    <w:rsid w:val="004C5084"/>
    <w:rsid w:val="004C5785"/>
    <w:rsid w:val="004C5F1A"/>
    <w:rsid w:val="004D1E8E"/>
    <w:rsid w:val="004D24C3"/>
    <w:rsid w:val="004D4AD5"/>
    <w:rsid w:val="004D4C8E"/>
    <w:rsid w:val="004D56E4"/>
    <w:rsid w:val="004D606B"/>
    <w:rsid w:val="004E1EAC"/>
    <w:rsid w:val="004E68F8"/>
    <w:rsid w:val="004E7C11"/>
    <w:rsid w:val="004F3D29"/>
    <w:rsid w:val="004F4853"/>
    <w:rsid w:val="004F530F"/>
    <w:rsid w:val="004F7040"/>
    <w:rsid w:val="00500D05"/>
    <w:rsid w:val="00501DE9"/>
    <w:rsid w:val="00506C4C"/>
    <w:rsid w:val="00511046"/>
    <w:rsid w:val="00514C00"/>
    <w:rsid w:val="00516202"/>
    <w:rsid w:val="005177C2"/>
    <w:rsid w:val="00517AC2"/>
    <w:rsid w:val="0052058A"/>
    <w:rsid w:val="00520C42"/>
    <w:rsid w:val="00522D3C"/>
    <w:rsid w:val="00525BA6"/>
    <w:rsid w:val="00526F3C"/>
    <w:rsid w:val="0053380E"/>
    <w:rsid w:val="0053719B"/>
    <w:rsid w:val="00542030"/>
    <w:rsid w:val="00545B08"/>
    <w:rsid w:val="00545E22"/>
    <w:rsid w:val="00547D63"/>
    <w:rsid w:val="0055174D"/>
    <w:rsid w:val="00551EEA"/>
    <w:rsid w:val="005522B4"/>
    <w:rsid w:val="005533F5"/>
    <w:rsid w:val="0055427E"/>
    <w:rsid w:val="00555D18"/>
    <w:rsid w:val="00557FE1"/>
    <w:rsid w:val="00562C01"/>
    <w:rsid w:val="00562FD9"/>
    <w:rsid w:val="00563A2C"/>
    <w:rsid w:val="00564747"/>
    <w:rsid w:val="00564964"/>
    <w:rsid w:val="00564C0F"/>
    <w:rsid w:val="00565E18"/>
    <w:rsid w:val="00565FC0"/>
    <w:rsid w:val="0056616B"/>
    <w:rsid w:val="00566BAC"/>
    <w:rsid w:val="00567E01"/>
    <w:rsid w:val="005715F7"/>
    <w:rsid w:val="00572FD5"/>
    <w:rsid w:val="0057458B"/>
    <w:rsid w:val="00575787"/>
    <w:rsid w:val="005759E0"/>
    <w:rsid w:val="00576ACB"/>
    <w:rsid w:val="00577FC0"/>
    <w:rsid w:val="005807BD"/>
    <w:rsid w:val="00581CE2"/>
    <w:rsid w:val="0058322F"/>
    <w:rsid w:val="0058439F"/>
    <w:rsid w:val="00585875"/>
    <w:rsid w:val="0058616F"/>
    <w:rsid w:val="00594049"/>
    <w:rsid w:val="005958CF"/>
    <w:rsid w:val="00595BB7"/>
    <w:rsid w:val="00595E31"/>
    <w:rsid w:val="005A17C7"/>
    <w:rsid w:val="005A1C25"/>
    <w:rsid w:val="005A3082"/>
    <w:rsid w:val="005A3239"/>
    <w:rsid w:val="005A345F"/>
    <w:rsid w:val="005A385E"/>
    <w:rsid w:val="005A3893"/>
    <w:rsid w:val="005A54B5"/>
    <w:rsid w:val="005A54D8"/>
    <w:rsid w:val="005B0557"/>
    <w:rsid w:val="005B1619"/>
    <w:rsid w:val="005B27CB"/>
    <w:rsid w:val="005B2C71"/>
    <w:rsid w:val="005B38D9"/>
    <w:rsid w:val="005B4943"/>
    <w:rsid w:val="005B4F1B"/>
    <w:rsid w:val="005B7415"/>
    <w:rsid w:val="005B76FB"/>
    <w:rsid w:val="005B79DC"/>
    <w:rsid w:val="005C12DC"/>
    <w:rsid w:val="005C238B"/>
    <w:rsid w:val="005C2402"/>
    <w:rsid w:val="005C36B2"/>
    <w:rsid w:val="005C6649"/>
    <w:rsid w:val="005D077E"/>
    <w:rsid w:val="005D28DD"/>
    <w:rsid w:val="005D589F"/>
    <w:rsid w:val="005D62FD"/>
    <w:rsid w:val="005E450C"/>
    <w:rsid w:val="005F1EE7"/>
    <w:rsid w:val="005F35E3"/>
    <w:rsid w:val="005F3C9D"/>
    <w:rsid w:val="005F4511"/>
    <w:rsid w:val="005F5B4B"/>
    <w:rsid w:val="005F6525"/>
    <w:rsid w:val="005F6EC6"/>
    <w:rsid w:val="005F74FE"/>
    <w:rsid w:val="006032DE"/>
    <w:rsid w:val="00603447"/>
    <w:rsid w:val="00603B57"/>
    <w:rsid w:val="006046BF"/>
    <w:rsid w:val="00604926"/>
    <w:rsid w:val="006054F1"/>
    <w:rsid w:val="00605EA0"/>
    <w:rsid w:val="00606BD2"/>
    <w:rsid w:val="00607949"/>
    <w:rsid w:val="00614188"/>
    <w:rsid w:val="0061592D"/>
    <w:rsid w:val="00616BA6"/>
    <w:rsid w:val="00617C66"/>
    <w:rsid w:val="00620775"/>
    <w:rsid w:val="0062084F"/>
    <w:rsid w:val="00620B99"/>
    <w:rsid w:val="006226FF"/>
    <w:rsid w:val="00623F1A"/>
    <w:rsid w:val="006242CA"/>
    <w:rsid w:val="00624D87"/>
    <w:rsid w:val="00625246"/>
    <w:rsid w:val="006310CB"/>
    <w:rsid w:val="00631AE9"/>
    <w:rsid w:val="00632417"/>
    <w:rsid w:val="00633C66"/>
    <w:rsid w:val="006371A6"/>
    <w:rsid w:val="0063779A"/>
    <w:rsid w:val="00637A16"/>
    <w:rsid w:val="00640AA6"/>
    <w:rsid w:val="00641407"/>
    <w:rsid w:val="0064178D"/>
    <w:rsid w:val="00643AC4"/>
    <w:rsid w:val="006446D8"/>
    <w:rsid w:val="00647905"/>
    <w:rsid w:val="00650733"/>
    <w:rsid w:val="00650864"/>
    <w:rsid w:val="00650939"/>
    <w:rsid w:val="0065155C"/>
    <w:rsid w:val="00655B7F"/>
    <w:rsid w:val="00655DC6"/>
    <w:rsid w:val="00656B23"/>
    <w:rsid w:val="006633BE"/>
    <w:rsid w:val="006648BD"/>
    <w:rsid w:val="00665E1A"/>
    <w:rsid w:val="00665F05"/>
    <w:rsid w:val="00666255"/>
    <w:rsid w:val="006664DF"/>
    <w:rsid w:val="0066695D"/>
    <w:rsid w:val="00670276"/>
    <w:rsid w:val="006702D2"/>
    <w:rsid w:val="006719D2"/>
    <w:rsid w:val="00672853"/>
    <w:rsid w:val="006771E3"/>
    <w:rsid w:val="00680477"/>
    <w:rsid w:val="00680861"/>
    <w:rsid w:val="00681CF4"/>
    <w:rsid w:val="00682158"/>
    <w:rsid w:val="0068311F"/>
    <w:rsid w:val="00683C70"/>
    <w:rsid w:val="00683F37"/>
    <w:rsid w:val="00684260"/>
    <w:rsid w:val="00684539"/>
    <w:rsid w:val="0068558C"/>
    <w:rsid w:val="00686754"/>
    <w:rsid w:val="006872C1"/>
    <w:rsid w:val="00695803"/>
    <w:rsid w:val="006A2D59"/>
    <w:rsid w:val="006A2F72"/>
    <w:rsid w:val="006A329F"/>
    <w:rsid w:val="006B06AA"/>
    <w:rsid w:val="006B0AAF"/>
    <w:rsid w:val="006B295E"/>
    <w:rsid w:val="006B33B7"/>
    <w:rsid w:val="006B4901"/>
    <w:rsid w:val="006B6456"/>
    <w:rsid w:val="006B7A4C"/>
    <w:rsid w:val="006C1254"/>
    <w:rsid w:val="006C3782"/>
    <w:rsid w:val="006C4DF5"/>
    <w:rsid w:val="006C696B"/>
    <w:rsid w:val="006C721C"/>
    <w:rsid w:val="006C7A64"/>
    <w:rsid w:val="006D176A"/>
    <w:rsid w:val="006D2E77"/>
    <w:rsid w:val="006D4CC1"/>
    <w:rsid w:val="006D52B0"/>
    <w:rsid w:val="006D5A54"/>
    <w:rsid w:val="006D7AFC"/>
    <w:rsid w:val="006D7D6F"/>
    <w:rsid w:val="006E0526"/>
    <w:rsid w:val="006E0F4E"/>
    <w:rsid w:val="006E34B1"/>
    <w:rsid w:val="006E3772"/>
    <w:rsid w:val="006E5BCF"/>
    <w:rsid w:val="006E5F38"/>
    <w:rsid w:val="006E6748"/>
    <w:rsid w:val="006E6D1B"/>
    <w:rsid w:val="006E7645"/>
    <w:rsid w:val="006F05BC"/>
    <w:rsid w:val="006F063C"/>
    <w:rsid w:val="006F1057"/>
    <w:rsid w:val="006F26AB"/>
    <w:rsid w:val="006F2FF1"/>
    <w:rsid w:val="006F5C66"/>
    <w:rsid w:val="006F658B"/>
    <w:rsid w:val="006F7A20"/>
    <w:rsid w:val="006F7AD9"/>
    <w:rsid w:val="00701D4D"/>
    <w:rsid w:val="0070321E"/>
    <w:rsid w:val="00704CCD"/>
    <w:rsid w:val="00705C50"/>
    <w:rsid w:val="00705CD7"/>
    <w:rsid w:val="00706A75"/>
    <w:rsid w:val="00712550"/>
    <w:rsid w:val="007125B9"/>
    <w:rsid w:val="007132A5"/>
    <w:rsid w:val="00714079"/>
    <w:rsid w:val="00730095"/>
    <w:rsid w:val="00730BDF"/>
    <w:rsid w:val="00731192"/>
    <w:rsid w:val="0073352F"/>
    <w:rsid w:val="00734046"/>
    <w:rsid w:val="00735679"/>
    <w:rsid w:val="0073715A"/>
    <w:rsid w:val="00737510"/>
    <w:rsid w:val="00737B3E"/>
    <w:rsid w:val="00741254"/>
    <w:rsid w:val="007419B2"/>
    <w:rsid w:val="00741C44"/>
    <w:rsid w:val="00742E5B"/>
    <w:rsid w:val="00743B19"/>
    <w:rsid w:val="00745825"/>
    <w:rsid w:val="00745855"/>
    <w:rsid w:val="00745DD7"/>
    <w:rsid w:val="00747088"/>
    <w:rsid w:val="0075372C"/>
    <w:rsid w:val="007555A0"/>
    <w:rsid w:val="007562F8"/>
    <w:rsid w:val="007603D5"/>
    <w:rsid w:val="0076286B"/>
    <w:rsid w:val="00763F40"/>
    <w:rsid w:val="007644F1"/>
    <w:rsid w:val="00765A35"/>
    <w:rsid w:val="00765EF1"/>
    <w:rsid w:val="00767C8E"/>
    <w:rsid w:val="00767D92"/>
    <w:rsid w:val="00770771"/>
    <w:rsid w:val="00771A96"/>
    <w:rsid w:val="00773016"/>
    <w:rsid w:val="007777C0"/>
    <w:rsid w:val="00782DAE"/>
    <w:rsid w:val="007831EC"/>
    <w:rsid w:val="00784019"/>
    <w:rsid w:val="00784310"/>
    <w:rsid w:val="00784A6B"/>
    <w:rsid w:val="007853A5"/>
    <w:rsid w:val="00785663"/>
    <w:rsid w:val="00786508"/>
    <w:rsid w:val="00790204"/>
    <w:rsid w:val="00790B14"/>
    <w:rsid w:val="00794E34"/>
    <w:rsid w:val="00795895"/>
    <w:rsid w:val="00795B00"/>
    <w:rsid w:val="00795C0A"/>
    <w:rsid w:val="00796939"/>
    <w:rsid w:val="00797165"/>
    <w:rsid w:val="007A0491"/>
    <w:rsid w:val="007A1B04"/>
    <w:rsid w:val="007A31D8"/>
    <w:rsid w:val="007A36B1"/>
    <w:rsid w:val="007A6C17"/>
    <w:rsid w:val="007A6E83"/>
    <w:rsid w:val="007B0E26"/>
    <w:rsid w:val="007B32E7"/>
    <w:rsid w:val="007B366B"/>
    <w:rsid w:val="007B5108"/>
    <w:rsid w:val="007C04A4"/>
    <w:rsid w:val="007C051D"/>
    <w:rsid w:val="007C0B66"/>
    <w:rsid w:val="007C0CD3"/>
    <w:rsid w:val="007C41AD"/>
    <w:rsid w:val="007C7F28"/>
    <w:rsid w:val="007D221D"/>
    <w:rsid w:val="007D27F7"/>
    <w:rsid w:val="007D5524"/>
    <w:rsid w:val="007D5AD7"/>
    <w:rsid w:val="007D5C46"/>
    <w:rsid w:val="007E0A12"/>
    <w:rsid w:val="007E1764"/>
    <w:rsid w:val="007E1C11"/>
    <w:rsid w:val="007E21C1"/>
    <w:rsid w:val="007E2C45"/>
    <w:rsid w:val="007E321A"/>
    <w:rsid w:val="007E38B6"/>
    <w:rsid w:val="007E3A3D"/>
    <w:rsid w:val="007E546D"/>
    <w:rsid w:val="007E63E7"/>
    <w:rsid w:val="007E770B"/>
    <w:rsid w:val="007F3C78"/>
    <w:rsid w:val="007F426D"/>
    <w:rsid w:val="007F655E"/>
    <w:rsid w:val="00801F58"/>
    <w:rsid w:val="00803F0F"/>
    <w:rsid w:val="008051A5"/>
    <w:rsid w:val="0080626F"/>
    <w:rsid w:val="008067CD"/>
    <w:rsid w:val="008101D8"/>
    <w:rsid w:val="0081572C"/>
    <w:rsid w:val="00816C79"/>
    <w:rsid w:val="00820055"/>
    <w:rsid w:val="008203AB"/>
    <w:rsid w:val="00820F95"/>
    <w:rsid w:val="0082354D"/>
    <w:rsid w:val="0082626F"/>
    <w:rsid w:val="00831DAB"/>
    <w:rsid w:val="008330A0"/>
    <w:rsid w:val="00834681"/>
    <w:rsid w:val="008347D9"/>
    <w:rsid w:val="0083555C"/>
    <w:rsid w:val="00840027"/>
    <w:rsid w:val="00840E40"/>
    <w:rsid w:val="008420F9"/>
    <w:rsid w:val="008438F0"/>
    <w:rsid w:val="00846CDF"/>
    <w:rsid w:val="00850C4E"/>
    <w:rsid w:val="008531DF"/>
    <w:rsid w:val="00853A1D"/>
    <w:rsid w:val="008552C1"/>
    <w:rsid w:val="00855F4F"/>
    <w:rsid w:val="00860277"/>
    <w:rsid w:val="008611F6"/>
    <w:rsid w:val="008634F9"/>
    <w:rsid w:val="00864A97"/>
    <w:rsid w:val="00871123"/>
    <w:rsid w:val="008720D3"/>
    <w:rsid w:val="0087476F"/>
    <w:rsid w:val="00880D05"/>
    <w:rsid w:val="00881C21"/>
    <w:rsid w:val="008825EE"/>
    <w:rsid w:val="00885CFE"/>
    <w:rsid w:val="00885FDB"/>
    <w:rsid w:val="00886067"/>
    <w:rsid w:val="0088668B"/>
    <w:rsid w:val="0089120E"/>
    <w:rsid w:val="0089127C"/>
    <w:rsid w:val="008912CD"/>
    <w:rsid w:val="0089130D"/>
    <w:rsid w:val="008968C0"/>
    <w:rsid w:val="00896E07"/>
    <w:rsid w:val="008A0FC5"/>
    <w:rsid w:val="008A2C57"/>
    <w:rsid w:val="008A366B"/>
    <w:rsid w:val="008A4214"/>
    <w:rsid w:val="008A4CD4"/>
    <w:rsid w:val="008A583A"/>
    <w:rsid w:val="008A65FF"/>
    <w:rsid w:val="008A7526"/>
    <w:rsid w:val="008B0621"/>
    <w:rsid w:val="008B3BDB"/>
    <w:rsid w:val="008B3ED9"/>
    <w:rsid w:val="008B4ADF"/>
    <w:rsid w:val="008B678B"/>
    <w:rsid w:val="008C590D"/>
    <w:rsid w:val="008C59B1"/>
    <w:rsid w:val="008C7E5C"/>
    <w:rsid w:val="008D3FFA"/>
    <w:rsid w:val="008D4074"/>
    <w:rsid w:val="008D4F9D"/>
    <w:rsid w:val="008D64BB"/>
    <w:rsid w:val="008D702D"/>
    <w:rsid w:val="008D7D56"/>
    <w:rsid w:val="008E052E"/>
    <w:rsid w:val="008E0DCD"/>
    <w:rsid w:val="008E3DD3"/>
    <w:rsid w:val="008E3DE4"/>
    <w:rsid w:val="008E4D45"/>
    <w:rsid w:val="008E62FD"/>
    <w:rsid w:val="008E69EC"/>
    <w:rsid w:val="008E7098"/>
    <w:rsid w:val="008E7100"/>
    <w:rsid w:val="008E7FEA"/>
    <w:rsid w:val="008F048A"/>
    <w:rsid w:val="008F3028"/>
    <w:rsid w:val="008F43F6"/>
    <w:rsid w:val="008F4F9A"/>
    <w:rsid w:val="009013C7"/>
    <w:rsid w:val="00901CAF"/>
    <w:rsid w:val="00904A52"/>
    <w:rsid w:val="00904E0E"/>
    <w:rsid w:val="00905F9F"/>
    <w:rsid w:val="0090627B"/>
    <w:rsid w:val="00910D69"/>
    <w:rsid w:val="009131FA"/>
    <w:rsid w:val="00913B37"/>
    <w:rsid w:val="00914974"/>
    <w:rsid w:val="00915E0F"/>
    <w:rsid w:val="00916035"/>
    <w:rsid w:val="00920566"/>
    <w:rsid w:val="00923BC2"/>
    <w:rsid w:val="00926D52"/>
    <w:rsid w:val="00927E12"/>
    <w:rsid w:val="00930724"/>
    <w:rsid w:val="0093311A"/>
    <w:rsid w:val="00933319"/>
    <w:rsid w:val="00933A59"/>
    <w:rsid w:val="00933AF9"/>
    <w:rsid w:val="00934027"/>
    <w:rsid w:val="009348BF"/>
    <w:rsid w:val="0093782F"/>
    <w:rsid w:val="0094091C"/>
    <w:rsid w:val="0094306C"/>
    <w:rsid w:val="009441CB"/>
    <w:rsid w:val="009474B2"/>
    <w:rsid w:val="00950B25"/>
    <w:rsid w:val="00951B47"/>
    <w:rsid w:val="00955203"/>
    <w:rsid w:val="0095622E"/>
    <w:rsid w:val="00957BBD"/>
    <w:rsid w:val="009608E4"/>
    <w:rsid w:val="00962AA0"/>
    <w:rsid w:val="00963055"/>
    <w:rsid w:val="00963334"/>
    <w:rsid w:val="0096395A"/>
    <w:rsid w:val="00970EA7"/>
    <w:rsid w:val="00971056"/>
    <w:rsid w:val="009713D6"/>
    <w:rsid w:val="00971876"/>
    <w:rsid w:val="00972BF2"/>
    <w:rsid w:val="00974F3D"/>
    <w:rsid w:val="00976291"/>
    <w:rsid w:val="00976A2C"/>
    <w:rsid w:val="0098159A"/>
    <w:rsid w:val="0098193C"/>
    <w:rsid w:val="00981EFB"/>
    <w:rsid w:val="009839A2"/>
    <w:rsid w:val="00983CFE"/>
    <w:rsid w:val="00985982"/>
    <w:rsid w:val="0099066F"/>
    <w:rsid w:val="00992575"/>
    <w:rsid w:val="009926D8"/>
    <w:rsid w:val="00992E60"/>
    <w:rsid w:val="00995339"/>
    <w:rsid w:val="00995F7A"/>
    <w:rsid w:val="00997D08"/>
    <w:rsid w:val="009A2C1B"/>
    <w:rsid w:val="009A2D3A"/>
    <w:rsid w:val="009A4266"/>
    <w:rsid w:val="009A4A18"/>
    <w:rsid w:val="009A4CCB"/>
    <w:rsid w:val="009A5DE5"/>
    <w:rsid w:val="009A7553"/>
    <w:rsid w:val="009B255F"/>
    <w:rsid w:val="009B2EFB"/>
    <w:rsid w:val="009B4018"/>
    <w:rsid w:val="009B6208"/>
    <w:rsid w:val="009B7C4C"/>
    <w:rsid w:val="009C139D"/>
    <w:rsid w:val="009C18FC"/>
    <w:rsid w:val="009C2539"/>
    <w:rsid w:val="009C2C06"/>
    <w:rsid w:val="009C2CC1"/>
    <w:rsid w:val="009C2E20"/>
    <w:rsid w:val="009C4B2C"/>
    <w:rsid w:val="009C6215"/>
    <w:rsid w:val="009C646D"/>
    <w:rsid w:val="009D0B3F"/>
    <w:rsid w:val="009D13D0"/>
    <w:rsid w:val="009D4088"/>
    <w:rsid w:val="009D7A28"/>
    <w:rsid w:val="009E0949"/>
    <w:rsid w:val="009E2AB8"/>
    <w:rsid w:val="009E4A6D"/>
    <w:rsid w:val="009E4C29"/>
    <w:rsid w:val="009E5F1A"/>
    <w:rsid w:val="009E665D"/>
    <w:rsid w:val="009E733D"/>
    <w:rsid w:val="009E7CE3"/>
    <w:rsid w:val="009F0976"/>
    <w:rsid w:val="009F26ED"/>
    <w:rsid w:val="009F2869"/>
    <w:rsid w:val="009F3CB6"/>
    <w:rsid w:val="009F3DE0"/>
    <w:rsid w:val="009F44EA"/>
    <w:rsid w:val="009F6837"/>
    <w:rsid w:val="009F7263"/>
    <w:rsid w:val="009F7531"/>
    <w:rsid w:val="009F7E37"/>
    <w:rsid w:val="00A012CE"/>
    <w:rsid w:val="00A015B4"/>
    <w:rsid w:val="00A0371E"/>
    <w:rsid w:val="00A04A59"/>
    <w:rsid w:val="00A06141"/>
    <w:rsid w:val="00A06247"/>
    <w:rsid w:val="00A10B00"/>
    <w:rsid w:val="00A13627"/>
    <w:rsid w:val="00A13793"/>
    <w:rsid w:val="00A14847"/>
    <w:rsid w:val="00A15197"/>
    <w:rsid w:val="00A17E2A"/>
    <w:rsid w:val="00A17FE3"/>
    <w:rsid w:val="00A204DE"/>
    <w:rsid w:val="00A2063B"/>
    <w:rsid w:val="00A2068D"/>
    <w:rsid w:val="00A20EE1"/>
    <w:rsid w:val="00A221FD"/>
    <w:rsid w:val="00A22DD6"/>
    <w:rsid w:val="00A247FB"/>
    <w:rsid w:val="00A27087"/>
    <w:rsid w:val="00A2709F"/>
    <w:rsid w:val="00A2788C"/>
    <w:rsid w:val="00A32F27"/>
    <w:rsid w:val="00A335E1"/>
    <w:rsid w:val="00A33860"/>
    <w:rsid w:val="00A33F14"/>
    <w:rsid w:val="00A36C5D"/>
    <w:rsid w:val="00A37401"/>
    <w:rsid w:val="00A37B63"/>
    <w:rsid w:val="00A37CD1"/>
    <w:rsid w:val="00A40CE9"/>
    <w:rsid w:val="00A41EA5"/>
    <w:rsid w:val="00A425F1"/>
    <w:rsid w:val="00A428F5"/>
    <w:rsid w:val="00A452FD"/>
    <w:rsid w:val="00A512B8"/>
    <w:rsid w:val="00A550B5"/>
    <w:rsid w:val="00A5518C"/>
    <w:rsid w:val="00A556DB"/>
    <w:rsid w:val="00A55D6D"/>
    <w:rsid w:val="00A60A5B"/>
    <w:rsid w:val="00A6307B"/>
    <w:rsid w:val="00A636D0"/>
    <w:rsid w:val="00A63AAB"/>
    <w:rsid w:val="00A66050"/>
    <w:rsid w:val="00A67E2E"/>
    <w:rsid w:val="00A70018"/>
    <w:rsid w:val="00A70D90"/>
    <w:rsid w:val="00A71E4A"/>
    <w:rsid w:val="00A72AF3"/>
    <w:rsid w:val="00A80625"/>
    <w:rsid w:val="00A81377"/>
    <w:rsid w:val="00A8213C"/>
    <w:rsid w:val="00A83EA4"/>
    <w:rsid w:val="00A847C6"/>
    <w:rsid w:val="00A86194"/>
    <w:rsid w:val="00A86198"/>
    <w:rsid w:val="00A876CD"/>
    <w:rsid w:val="00A87916"/>
    <w:rsid w:val="00A87F1F"/>
    <w:rsid w:val="00A90BFE"/>
    <w:rsid w:val="00A9278F"/>
    <w:rsid w:val="00A9314A"/>
    <w:rsid w:val="00A931C4"/>
    <w:rsid w:val="00A94421"/>
    <w:rsid w:val="00A9598F"/>
    <w:rsid w:val="00A97324"/>
    <w:rsid w:val="00A97B2C"/>
    <w:rsid w:val="00A97EE4"/>
    <w:rsid w:val="00AA1A2F"/>
    <w:rsid w:val="00AA375C"/>
    <w:rsid w:val="00AA41FB"/>
    <w:rsid w:val="00AA44DC"/>
    <w:rsid w:val="00AA5258"/>
    <w:rsid w:val="00AB1711"/>
    <w:rsid w:val="00AB2408"/>
    <w:rsid w:val="00AB2CFD"/>
    <w:rsid w:val="00AB3DE1"/>
    <w:rsid w:val="00AB3E2C"/>
    <w:rsid w:val="00AB3EEC"/>
    <w:rsid w:val="00AB5DAF"/>
    <w:rsid w:val="00AB69C6"/>
    <w:rsid w:val="00AC2F27"/>
    <w:rsid w:val="00AC5383"/>
    <w:rsid w:val="00AC7088"/>
    <w:rsid w:val="00AC7FAA"/>
    <w:rsid w:val="00AD2217"/>
    <w:rsid w:val="00AD2510"/>
    <w:rsid w:val="00AD44C4"/>
    <w:rsid w:val="00AD44F2"/>
    <w:rsid w:val="00AD53D4"/>
    <w:rsid w:val="00AE55F9"/>
    <w:rsid w:val="00AE66EA"/>
    <w:rsid w:val="00AE6F0C"/>
    <w:rsid w:val="00AF1809"/>
    <w:rsid w:val="00AF2D02"/>
    <w:rsid w:val="00AF30CF"/>
    <w:rsid w:val="00B00686"/>
    <w:rsid w:val="00B00B78"/>
    <w:rsid w:val="00B026BB"/>
    <w:rsid w:val="00B055CD"/>
    <w:rsid w:val="00B06F30"/>
    <w:rsid w:val="00B07528"/>
    <w:rsid w:val="00B07637"/>
    <w:rsid w:val="00B0774C"/>
    <w:rsid w:val="00B0788A"/>
    <w:rsid w:val="00B1069F"/>
    <w:rsid w:val="00B12019"/>
    <w:rsid w:val="00B120DA"/>
    <w:rsid w:val="00B1259E"/>
    <w:rsid w:val="00B12F2F"/>
    <w:rsid w:val="00B1342F"/>
    <w:rsid w:val="00B144E1"/>
    <w:rsid w:val="00B15FE6"/>
    <w:rsid w:val="00B165AF"/>
    <w:rsid w:val="00B16C9C"/>
    <w:rsid w:val="00B23247"/>
    <w:rsid w:val="00B23938"/>
    <w:rsid w:val="00B23BF3"/>
    <w:rsid w:val="00B24F17"/>
    <w:rsid w:val="00B25672"/>
    <w:rsid w:val="00B25934"/>
    <w:rsid w:val="00B259F4"/>
    <w:rsid w:val="00B2636A"/>
    <w:rsid w:val="00B26996"/>
    <w:rsid w:val="00B27173"/>
    <w:rsid w:val="00B30023"/>
    <w:rsid w:val="00B30100"/>
    <w:rsid w:val="00B32FB8"/>
    <w:rsid w:val="00B40BB4"/>
    <w:rsid w:val="00B431A0"/>
    <w:rsid w:val="00B45CAC"/>
    <w:rsid w:val="00B46991"/>
    <w:rsid w:val="00B4719B"/>
    <w:rsid w:val="00B51C37"/>
    <w:rsid w:val="00B562B6"/>
    <w:rsid w:val="00B60695"/>
    <w:rsid w:val="00B60C5A"/>
    <w:rsid w:val="00B61166"/>
    <w:rsid w:val="00B618F7"/>
    <w:rsid w:val="00B623D5"/>
    <w:rsid w:val="00B62F8C"/>
    <w:rsid w:val="00B62FF7"/>
    <w:rsid w:val="00B63192"/>
    <w:rsid w:val="00B645E3"/>
    <w:rsid w:val="00B655CC"/>
    <w:rsid w:val="00B6639E"/>
    <w:rsid w:val="00B675A3"/>
    <w:rsid w:val="00B7021D"/>
    <w:rsid w:val="00B71378"/>
    <w:rsid w:val="00B72159"/>
    <w:rsid w:val="00B73191"/>
    <w:rsid w:val="00B731AE"/>
    <w:rsid w:val="00B75121"/>
    <w:rsid w:val="00B7690C"/>
    <w:rsid w:val="00B77EFD"/>
    <w:rsid w:val="00B8063A"/>
    <w:rsid w:val="00B81B3E"/>
    <w:rsid w:val="00B820D8"/>
    <w:rsid w:val="00B84B57"/>
    <w:rsid w:val="00B85693"/>
    <w:rsid w:val="00B86084"/>
    <w:rsid w:val="00B911DB"/>
    <w:rsid w:val="00B926E2"/>
    <w:rsid w:val="00B92938"/>
    <w:rsid w:val="00B93820"/>
    <w:rsid w:val="00B93FD8"/>
    <w:rsid w:val="00BA2003"/>
    <w:rsid w:val="00BA3B4E"/>
    <w:rsid w:val="00BA3E91"/>
    <w:rsid w:val="00BA41F5"/>
    <w:rsid w:val="00BA4E5D"/>
    <w:rsid w:val="00BA7C3E"/>
    <w:rsid w:val="00BB153C"/>
    <w:rsid w:val="00BB1594"/>
    <w:rsid w:val="00BB1E17"/>
    <w:rsid w:val="00BB3129"/>
    <w:rsid w:val="00BB4057"/>
    <w:rsid w:val="00BB525F"/>
    <w:rsid w:val="00BC024F"/>
    <w:rsid w:val="00BC102A"/>
    <w:rsid w:val="00BC23E3"/>
    <w:rsid w:val="00BC242B"/>
    <w:rsid w:val="00BC30CC"/>
    <w:rsid w:val="00BC3188"/>
    <w:rsid w:val="00BC5465"/>
    <w:rsid w:val="00BC5519"/>
    <w:rsid w:val="00BD1987"/>
    <w:rsid w:val="00BD6F70"/>
    <w:rsid w:val="00BD7BB4"/>
    <w:rsid w:val="00BE15A2"/>
    <w:rsid w:val="00BE3292"/>
    <w:rsid w:val="00BE4FCE"/>
    <w:rsid w:val="00BE6480"/>
    <w:rsid w:val="00BE67DA"/>
    <w:rsid w:val="00BE7E79"/>
    <w:rsid w:val="00BF3575"/>
    <w:rsid w:val="00BF3E42"/>
    <w:rsid w:val="00BF6CFE"/>
    <w:rsid w:val="00BF77C1"/>
    <w:rsid w:val="00BF77CA"/>
    <w:rsid w:val="00C0103D"/>
    <w:rsid w:val="00C0121A"/>
    <w:rsid w:val="00C01DAC"/>
    <w:rsid w:val="00C0230F"/>
    <w:rsid w:val="00C05CC2"/>
    <w:rsid w:val="00C07766"/>
    <w:rsid w:val="00C16037"/>
    <w:rsid w:val="00C1740A"/>
    <w:rsid w:val="00C17FE1"/>
    <w:rsid w:val="00C21615"/>
    <w:rsid w:val="00C21CF4"/>
    <w:rsid w:val="00C228F9"/>
    <w:rsid w:val="00C24B31"/>
    <w:rsid w:val="00C24ED7"/>
    <w:rsid w:val="00C27631"/>
    <w:rsid w:val="00C31BDD"/>
    <w:rsid w:val="00C3275D"/>
    <w:rsid w:val="00C32FB0"/>
    <w:rsid w:val="00C3345A"/>
    <w:rsid w:val="00C3527F"/>
    <w:rsid w:val="00C3609B"/>
    <w:rsid w:val="00C37AEB"/>
    <w:rsid w:val="00C41581"/>
    <w:rsid w:val="00C4369B"/>
    <w:rsid w:val="00C439EE"/>
    <w:rsid w:val="00C443DF"/>
    <w:rsid w:val="00C45EFC"/>
    <w:rsid w:val="00C46933"/>
    <w:rsid w:val="00C46AE8"/>
    <w:rsid w:val="00C46F59"/>
    <w:rsid w:val="00C472CB"/>
    <w:rsid w:val="00C5010B"/>
    <w:rsid w:val="00C50362"/>
    <w:rsid w:val="00C5088A"/>
    <w:rsid w:val="00C51428"/>
    <w:rsid w:val="00C532F4"/>
    <w:rsid w:val="00C53907"/>
    <w:rsid w:val="00C55A9F"/>
    <w:rsid w:val="00C55BE2"/>
    <w:rsid w:val="00C56474"/>
    <w:rsid w:val="00C57810"/>
    <w:rsid w:val="00C603DE"/>
    <w:rsid w:val="00C6133E"/>
    <w:rsid w:val="00C6182C"/>
    <w:rsid w:val="00C624D9"/>
    <w:rsid w:val="00C67591"/>
    <w:rsid w:val="00C678E4"/>
    <w:rsid w:val="00C7067D"/>
    <w:rsid w:val="00C709D2"/>
    <w:rsid w:val="00C713EB"/>
    <w:rsid w:val="00C72935"/>
    <w:rsid w:val="00C7353E"/>
    <w:rsid w:val="00C746F4"/>
    <w:rsid w:val="00C74CB4"/>
    <w:rsid w:val="00C768B5"/>
    <w:rsid w:val="00C80652"/>
    <w:rsid w:val="00C844B6"/>
    <w:rsid w:val="00C85568"/>
    <w:rsid w:val="00C86198"/>
    <w:rsid w:val="00C8752E"/>
    <w:rsid w:val="00C91F7E"/>
    <w:rsid w:val="00C923FE"/>
    <w:rsid w:val="00C94126"/>
    <w:rsid w:val="00C96354"/>
    <w:rsid w:val="00CA02FC"/>
    <w:rsid w:val="00CA056E"/>
    <w:rsid w:val="00CA4F96"/>
    <w:rsid w:val="00CA539D"/>
    <w:rsid w:val="00CA56A3"/>
    <w:rsid w:val="00CA662E"/>
    <w:rsid w:val="00CA6B50"/>
    <w:rsid w:val="00CA7566"/>
    <w:rsid w:val="00CA759C"/>
    <w:rsid w:val="00CB35BC"/>
    <w:rsid w:val="00CB51E2"/>
    <w:rsid w:val="00CB525E"/>
    <w:rsid w:val="00CB53C5"/>
    <w:rsid w:val="00CC0509"/>
    <w:rsid w:val="00CC1E95"/>
    <w:rsid w:val="00CC28C0"/>
    <w:rsid w:val="00CC43A6"/>
    <w:rsid w:val="00CC5E09"/>
    <w:rsid w:val="00CC680D"/>
    <w:rsid w:val="00CD0001"/>
    <w:rsid w:val="00CD02E3"/>
    <w:rsid w:val="00CD292D"/>
    <w:rsid w:val="00CD3FB5"/>
    <w:rsid w:val="00CD4AE8"/>
    <w:rsid w:val="00CD6983"/>
    <w:rsid w:val="00CD7C9F"/>
    <w:rsid w:val="00CE13B8"/>
    <w:rsid w:val="00CE210C"/>
    <w:rsid w:val="00CE26F6"/>
    <w:rsid w:val="00CE5E37"/>
    <w:rsid w:val="00CE67D3"/>
    <w:rsid w:val="00CF05CF"/>
    <w:rsid w:val="00CF0721"/>
    <w:rsid w:val="00CF400A"/>
    <w:rsid w:val="00CF7EE3"/>
    <w:rsid w:val="00D028F4"/>
    <w:rsid w:val="00D0576B"/>
    <w:rsid w:val="00D07706"/>
    <w:rsid w:val="00D07C59"/>
    <w:rsid w:val="00D121CB"/>
    <w:rsid w:val="00D13E7A"/>
    <w:rsid w:val="00D13F4C"/>
    <w:rsid w:val="00D143C6"/>
    <w:rsid w:val="00D14438"/>
    <w:rsid w:val="00D14E5E"/>
    <w:rsid w:val="00D1626B"/>
    <w:rsid w:val="00D207B3"/>
    <w:rsid w:val="00D22809"/>
    <w:rsid w:val="00D22E6B"/>
    <w:rsid w:val="00D23EBB"/>
    <w:rsid w:val="00D24B23"/>
    <w:rsid w:val="00D24B3F"/>
    <w:rsid w:val="00D24C62"/>
    <w:rsid w:val="00D315B9"/>
    <w:rsid w:val="00D32460"/>
    <w:rsid w:val="00D32CBF"/>
    <w:rsid w:val="00D34CCF"/>
    <w:rsid w:val="00D37BCE"/>
    <w:rsid w:val="00D41B1D"/>
    <w:rsid w:val="00D42D9A"/>
    <w:rsid w:val="00D440B6"/>
    <w:rsid w:val="00D448D0"/>
    <w:rsid w:val="00D44D72"/>
    <w:rsid w:val="00D4726F"/>
    <w:rsid w:val="00D47C0C"/>
    <w:rsid w:val="00D506B3"/>
    <w:rsid w:val="00D50A6D"/>
    <w:rsid w:val="00D50D46"/>
    <w:rsid w:val="00D5150F"/>
    <w:rsid w:val="00D52314"/>
    <w:rsid w:val="00D5250C"/>
    <w:rsid w:val="00D52AEB"/>
    <w:rsid w:val="00D5444D"/>
    <w:rsid w:val="00D547AD"/>
    <w:rsid w:val="00D56D9E"/>
    <w:rsid w:val="00D60CAE"/>
    <w:rsid w:val="00D6251C"/>
    <w:rsid w:val="00D631D2"/>
    <w:rsid w:val="00D63BA4"/>
    <w:rsid w:val="00D646A2"/>
    <w:rsid w:val="00D6582F"/>
    <w:rsid w:val="00D66928"/>
    <w:rsid w:val="00D672A5"/>
    <w:rsid w:val="00D72573"/>
    <w:rsid w:val="00D73500"/>
    <w:rsid w:val="00D75565"/>
    <w:rsid w:val="00D80012"/>
    <w:rsid w:val="00D80BB6"/>
    <w:rsid w:val="00D8380A"/>
    <w:rsid w:val="00D838BD"/>
    <w:rsid w:val="00D84E6D"/>
    <w:rsid w:val="00D84EAE"/>
    <w:rsid w:val="00D8720D"/>
    <w:rsid w:val="00D911A5"/>
    <w:rsid w:val="00D91286"/>
    <w:rsid w:val="00D93DAF"/>
    <w:rsid w:val="00D95200"/>
    <w:rsid w:val="00D96D3D"/>
    <w:rsid w:val="00DA1649"/>
    <w:rsid w:val="00DA30A6"/>
    <w:rsid w:val="00DA4A0C"/>
    <w:rsid w:val="00DA5815"/>
    <w:rsid w:val="00DA73E8"/>
    <w:rsid w:val="00DB0CF2"/>
    <w:rsid w:val="00DB17B9"/>
    <w:rsid w:val="00DB192F"/>
    <w:rsid w:val="00DB2940"/>
    <w:rsid w:val="00DB3905"/>
    <w:rsid w:val="00DB5122"/>
    <w:rsid w:val="00DB59DD"/>
    <w:rsid w:val="00DB5CEC"/>
    <w:rsid w:val="00DB7F76"/>
    <w:rsid w:val="00DC038F"/>
    <w:rsid w:val="00DC1852"/>
    <w:rsid w:val="00DC3A55"/>
    <w:rsid w:val="00DC6BF6"/>
    <w:rsid w:val="00DC6C9B"/>
    <w:rsid w:val="00DC7466"/>
    <w:rsid w:val="00DD132B"/>
    <w:rsid w:val="00DD217D"/>
    <w:rsid w:val="00DE0487"/>
    <w:rsid w:val="00DE1096"/>
    <w:rsid w:val="00DE126B"/>
    <w:rsid w:val="00DE159A"/>
    <w:rsid w:val="00DE19D0"/>
    <w:rsid w:val="00DE1C87"/>
    <w:rsid w:val="00DE300E"/>
    <w:rsid w:val="00DE3626"/>
    <w:rsid w:val="00DE3848"/>
    <w:rsid w:val="00DE3EDA"/>
    <w:rsid w:val="00DE4A49"/>
    <w:rsid w:val="00DE4EAE"/>
    <w:rsid w:val="00DE6782"/>
    <w:rsid w:val="00DF0B4F"/>
    <w:rsid w:val="00DF6DEA"/>
    <w:rsid w:val="00E001B8"/>
    <w:rsid w:val="00E01026"/>
    <w:rsid w:val="00E01BF2"/>
    <w:rsid w:val="00E07497"/>
    <w:rsid w:val="00E139EF"/>
    <w:rsid w:val="00E14865"/>
    <w:rsid w:val="00E14ED8"/>
    <w:rsid w:val="00E17D6C"/>
    <w:rsid w:val="00E21A9A"/>
    <w:rsid w:val="00E23669"/>
    <w:rsid w:val="00E26546"/>
    <w:rsid w:val="00E319CA"/>
    <w:rsid w:val="00E31E79"/>
    <w:rsid w:val="00E34FAC"/>
    <w:rsid w:val="00E360D3"/>
    <w:rsid w:val="00E40619"/>
    <w:rsid w:val="00E40F05"/>
    <w:rsid w:val="00E441A5"/>
    <w:rsid w:val="00E4469A"/>
    <w:rsid w:val="00E47F42"/>
    <w:rsid w:val="00E511F5"/>
    <w:rsid w:val="00E5156B"/>
    <w:rsid w:val="00E545C7"/>
    <w:rsid w:val="00E55C17"/>
    <w:rsid w:val="00E569F0"/>
    <w:rsid w:val="00E603E5"/>
    <w:rsid w:val="00E60646"/>
    <w:rsid w:val="00E60A92"/>
    <w:rsid w:val="00E6145F"/>
    <w:rsid w:val="00E619C2"/>
    <w:rsid w:val="00E620FD"/>
    <w:rsid w:val="00E633C4"/>
    <w:rsid w:val="00E650C3"/>
    <w:rsid w:val="00E655A9"/>
    <w:rsid w:val="00E65937"/>
    <w:rsid w:val="00E676EF"/>
    <w:rsid w:val="00E67AE4"/>
    <w:rsid w:val="00E7175E"/>
    <w:rsid w:val="00E7452E"/>
    <w:rsid w:val="00E77892"/>
    <w:rsid w:val="00E80F4D"/>
    <w:rsid w:val="00E83E0B"/>
    <w:rsid w:val="00E857F8"/>
    <w:rsid w:val="00E86DE7"/>
    <w:rsid w:val="00E87506"/>
    <w:rsid w:val="00E9541A"/>
    <w:rsid w:val="00E95774"/>
    <w:rsid w:val="00E95FB8"/>
    <w:rsid w:val="00EA0269"/>
    <w:rsid w:val="00EA1CA9"/>
    <w:rsid w:val="00EA3468"/>
    <w:rsid w:val="00EA3ADE"/>
    <w:rsid w:val="00EA63E3"/>
    <w:rsid w:val="00EA666B"/>
    <w:rsid w:val="00EA7385"/>
    <w:rsid w:val="00EA7495"/>
    <w:rsid w:val="00EB218C"/>
    <w:rsid w:val="00EB2969"/>
    <w:rsid w:val="00EB32F2"/>
    <w:rsid w:val="00EB58F0"/>
    <w:rsid w:val="00EB655A"/>
    <w:rsid w:val="00EB6ACA"/>
    <w:rsid w:val="00EB70FF"/>
    <w:rsid w:val="00EC0A7C"/>
    <w:rsid w:val="00EC1F9F"/>
    <w:rsid w:val="00EC477E"/>
    <w:rsid w:val="00EC648C"/>
    <w:rsid w:val="00EC7582"/>
    <w:rsid w:val="00EC7A52"/>
    <w:rsid w:val="00ED0FEE"/>
    <w:rsid w:val="00ED107F"/>
    <w:rsid w:val="00ED1BFD"/>
    <w:rsid w:val="00ED29A8"/>
    <w:rsid w:val="00ED3BB4"/>
    <w:rsid w:val="00ED3C4E"/>
    <w:rsid w:val="00ED46F5"/>
    <w:rsid w:val="00ED6BB8"/>
    <w:rsid w:val="00ED7707"/>
    <w:rsid w:val="00ED7AB1"/>
    <w:rsid w:val="00ED7F1B"/>
    <w:rsid w:val="00EE1F6A"/>
    <w:rsid w:val="00EE1F8F"/>
    <w:rsid w:val="00EE2A7C"/>
    <w:rsid w:val="00EE45FD"/>
    <w:rsid w:val="00EE585C"/>
    <w:rsid w:val="00EE73AA"/>
    <w:rsid w:val="00EF0547"/>
    <w:rsid w:val="00EF05D4"/>
    <w:rsid w:val="00EF072B"/>
    <w:rsid w:val="00EF656F"/>
    <w:rsid w:val="00EF6D54"/>
    <w:rsid w:val="00F001CE"/>
    <w:rsid w:val="00F07034"/>
    <w:rsid w:val="00F079DE"/>
    <w:rsid w:val="00F14182"/>
    <w:rsid w:val="00F146B3"/>
    <w:rsid w:val="00F15968"/>
    <w:rsid w:val="00F15BE5"/>
    <w:rsid w:val="00F16AAF"/>
    <w:rsid w:val="00F16B37"/>
    <w:rsid w:val="00F17AD2"/>
    <w:rsid w:val="00F20679"/>
    <w:rsid w:val="00F239AA"/>
    <w:rsid w:val="00F23FFB"/>
    <w:rsid w:val="00F26F7F"/>
    <w:rsid w:val="00F27E43"/>
    <w:rsid w:val="00F31540"/>
    <w:rsid w:val="00F31DB8"/>
    <w:rsid w:val="00F3239A"/>
    <w:rsid w:val="00F3679F"/>
    <w:rsid w:val="00F374C7"/>
    <w:rsid w:val="00F37BF4"/>
    <w:rsid w:val="00F41127"/>
    <w:rsid w:val="00F442EA"/>
    <w:rsid w:val="00F44D13"/>
    <w:rsid w:val="00F453BE"/>
    <w:rsid w:val="00F472B5"/>
    <w:rsid w:val="00F50B6D"/>
    <w:rsid w:val="00F511E9"/>
    <w:rsid w:val="00F51424"/>
    <w:rsid w:val="00F5198D"/>
    <w:rsid w:val="00F52A93"/>
    <w:rsid w:val="00F53E71"/>
    <w:rsid w:val="00F554A1"/>
    <w:rsid w:val="00F57CE6"/>
    <w:rsid w:val="00F57D4C"/>
    <w:rsid w:val="00F610C6"/>
    <w:rsid w:val="00F614C0"/>
    <w:rsid w:val="00F64CEF"/>
    <w:rsid w:val="00F66673"/>
    <w:rsid w:val="00F702D6"/>
    <w:rsid w:val="00F73CEF"/>
    <w:rsid w:val="00F74D1F"/>
    <w:rsid w:val="00F8083E"/>
    <w:rsid w:val="00F80BE7"/>
    <w:rsid w:val="00F82707"/>
    <w:rsid w:val="00F82C3B"/>
    <w:rsid w:val="00F85698"/>
    <w:rsid w:val="00F85B90"/>
    <w:rsid w:val="00F85CC1"/>
    <w:rsid w:val="00F86D04"/>
    <w:rsid w:val="00F872D2"/>
    <w:rsid w:val="00F90BB2"/>
    <w:rsid w:val="00F91AFF"/>
    <w:rsid w:val="00F943E5"/>
    <w:rsid w:val="00F9440F"/>
    <w:rsid w:val="00F94D89"/>
    <w:rsid w:val="00F953EC"/>
    <w:rsid w:val="00F971B1"/>
    <w:rsid w:val="00FA232E"/>
    <w:rsid w:val="00FA2F8F"/>
    <w:rsid w:val="00FA543E"/>
    <w:rsid w:val="00FA57ED"/>
    <w:rsid w:val="00FA6825"/>
    <w:rsid w:val="00FA7024"/>
    <w:rsid w:val="00FA7BAB"/>
    <w:rsid w:val="00FB0ED9"/>
    <w:rsid w:val="00FB5421"/>
    <w:rsid w:val="00FC1EFC"/>
    <w:rsid w:val="00FC25D3"/>
    <w:rsid w:val="00FC2F54"/>
    <w:rsid w:val="00FC2FDE"/>
    <w:rsid w:val="00FC3BBF"/>
    <w:rsid w:val="00FC6414"/>
    <w:rsid w:val="00FC69EC"/>
    <w:rsid w:val="00FD08BA"/>
    <w:rsid w:val="00FD36BB"/>
    <w:rsid w:val="00FD37EB"/>
    <w:rsid w:val="00FD678E"/>
    <w:rsid w:val="00FD6DA9"/>
    <w:rsid w:val="00FD6F91"/>
    <w:rsid w:val="00FD76F7"/>
    <w:rsid w:val="00FD77D5"/>
    <w:rsid w:val="00FE0C59"/>
    <w:rsid w:val="00FE573F"/>
    <w:rsid w:val="00FE7468"/>
    <w:rsid w:val="00FE7939"/>
    <w:rsid w:val="00FF0E6D"/>
    <w:rsid w:val="00FF1595"/>
    <w:rsid w:val="00FF5396"/>
    <w:rsid w:val="00FF5A72"/>
    <w:rsid w:val="00FF6250"/>
    <w:rsid w:val="00FF7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2056602"/>
  <w15:chartTrackingRefBased/>
  <w15:docId w15:val="{EF058959-1248-46D5-9DEE-D8504A2B4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B26996"/>
    <w:rPr>
      <w:sz w:val="24"/>
      <w:szCs w:val="24"/>
    </w:rPr>
  </w:style>
  <w:style w:type="paragraph" w:styleId="1">
    <w:name w:val="heading 1"/>
    <w:basedOn w:val="a0"/>
    <w:next w:val="20"/>
    <w:link w:val="11"/>
    <w:qFormat/>
    <w:rsid w:val="00971056"/>
    <w:pPr>
      <w:keepNext/>
      <w:keepLines/>
      <w:widowControl w:val="0"/>
      <w:numPr>
        <w:numId w:val="3"/>
      </w:numPr>
      <w:overflowPunct w:val="0"/>
      <w:autoSpaceDE w:val="0"/>
      <w:autoSpaceDN w:val="0"/>
      <w:adjustRightInd w:val="0"/>
      <w:spacing w:before="240" w:after="60"/>
      <w:textAlignment w:val="baseline"/>
      <w:outlineLvl w:val="0"/>
    </w:pPr>
    <w:rPr>
      <w:b/>
      <w:bCs/>
      <w:kern w:val="28"/>
      <w:sz w:val="28"/>
    </w:rPr>
  </w:style>
  <w:style w:type="paragraph" w:styleId="20">
    <w:name w:val="heading 2"/>
    <w:basedOn w:val="a0"/>
    <w:link w:val="23"/>
    <w:qFormat/>
    <w:rsid w:val="00971056"/>
    <w:pPr>
      <w:widowControl w:val="0"/>
      <w:numPr>
        <w:ilvl w:val="1"/>
        <w:numId w:val="3"/>
      </w:numPr>
      <w:overflowPunct w:val="0"/>
      <w:autoSpaceDE w:val="0"/>
      <w:autoSpaceDN w:val="0"/>
      <w:adjustRightInd w:val="0"/>
      <w:spacing w:before="120"/>
      <w:jc w:val="both"/>
      <w:textAlignment w:val="baseline"/>
      <w:outlineLvl w:val="1"/>
    </w:pPr>
    <w:rPr>
      <w:b/>
      <w:szCs w:val="20"/>
    </w:rPr>
  </w:style>
  <w:style w:type="paragraph" w:styleId="3">
    <w:name w:val="heading 3"/>
    <w:basedOn w:val="a0"/>
    <w:link w:val="31"/>
    <w:qFormat/>
    <w:rsid w:val="00971056"/>
    <w:pPr>
      <w:widowControl w:val="0"/>
      <w:numPr>
        <w:ilvl w:val="2"/>
        <w:numId w:val="3"/>
      </w:numPr>
      <w:overflowPunct w:val="0"/>
      <w:autoSpaceDE w:val="0"/>
      <w:autoSpaceDN w:val="0"/>
      <w:adjustRightInd w:val="0"/>
      <w:spacing w:before="60"/>
      <w:jc w:val="both"/>
      <w:textAlignment w:val="baseline"/>
      <w:outlineLvl w:val="2"/>
    </w:pPr>
    <w:rPr>
      <w:szCs w:val="20"/>
    </w:rPr>
  </w:style>
  <w:style w:type="paragraph" w:styleId="4">
    <w:name w:val="heading 4"/>
    <w:basedOn w:val="a0"/>
    <w:next w:val="a0"/>
    <w:link w:val="40"/>
    <w:semiHidden/>
    <w:unhideWhenUsed/>
    <w:qFormat/>
    <w:rsid w:val="00971056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971056"/>
    <w:pPr>
      <w:widowControl w:val="0"/>
      <w:numPr>
        <w:ilvl w:val="4"/>
        <w:numId w:val="3"/>
      </w:numPr>
      <w:overflowPunct w:val="0"/>
      <w:autoSpaceDE w:val="0"/>
      <w:autoSpaceDN w:val="0"/>
      <w:adjustRightInd w:val="0"/>
      <w:spacing w:before="60"/>
      <w:jc w:val="both"/>
      <w:textAlignment w:val="baseline"/>
      <w:outlineLvl w:val="4"/>
    </w:pPr>
    <w:rPr>
      <w:szCs w:val="20"/>
    </w:rPr>
  </w:style>
  <w:style w:type="paragraph" w:styleId="6">
    <w:name w:val="heading 6"/>
    <w:basedOn w:val="a0"/>
    <w:next w:val="a0"/>
    <w:link w:val="60"/>
    <w:qFormat/>
    <w:rsid w:val="00971056"/>
    <w:pPr>
      <w:widowControl w:val="0"/>
      <w:numPr>
        <w:ilvl w:val="5"/>
        <w:numId w:val="3"/>
      </w:numPr>
      <w:overflowPunct w:val="0"/>
      <w:autoSpaceDE w:val="0"/>
      <w:autoSpaceDN w:val="0"/>
      <w:adjustRightInd w:val="0"/>
      <w:spacing w:before="60"/>
      <w:jc w:val="both"/>
      <w:textAlignment w:val="baseline"/>
      <w:outlineLvl w:val="5"/>
    </w:pPr>
    <w:rPr>
      <w:szCs w:val="20"/>
    </w:rPr>
  </w:style>
  <w:style w:type="paragraph" w:styleId="7">
    <w:name w:val="heading 7"/>
    <w:basedOn w:val="a0"/>
    <w:next w:val="a0"/>
    <w:link w:val="70"/>
    <w:qFormat/>
    <w:rsid w:val="00971056"/>
    <w:pPr>
      <w:widowControl w:val="0"/>
      <w:numPr>
        <w:ilvl w:val="6"/>
        <w:numId w:val="3"/>
      </w:numPr>
      <w:overflowPunct w:val="0"/>
      <w:autoSpaceDE w:val="0"/>
      <w:autoSpaceDN w:val="0"/>
      <w:adjustRightInd w:val="0"/>
      <w:spacing w:before="60"/>
      <w:jc w:val="both"/>
      <w:textAlignment w:val="baseline"/>
      <w:outlineLvl w:val="6"/>
    </w:pPr>
    <w:rPr>
      <w:szCs w:val="20"/>
    </w:rPr>
  </w:style>
  <w:style w:type="paragraph" w:styleId="8">
    <w:name w:val="heading 8"/>
    <w:basedOn w:val="a0"/>
    <w:next w:val="a0"/>
    <w:link w:val="80"/>
    <w:qFormat/>
    <w:rsid w:val="00971056"/>
    <w:pPr>
      <w:widowControl w:val="0"/>
      <w:numPr>
        <w:ilvl w:val="7"/>
        <w:numId w:val="3"/>
      </w:numPr>
      <w:overflowPunct w:val="0"/>
      <w:autoSpaceDE w:val="0"/>
      <w:autoSpaceDN w:val="0"/>
      <w:adjustRightInd w:val="0"/>
      <w:spacing w:before="60"/>
      <w:jc w:val="both"/>
      <w:textAlignment w:val="baseline"/>
      <w:outlineLvl w:val="7"/>
    </w:pPr>
    <w:rPr>
      <w:szCs w:val="20"/>
    </w:rPr>
  </w:style>
  <w:style w:type="paragraph" w:styleId="9">
    <w:name w:val="heading 9"/>
    <w:basedOn w:val="a0"/>
    <w:next w:val="a0"/>
    <w:link w:val="90"/>
    <w:qFormat/>
    <w:rsid w:val="00971056"/>
    <w:pPr>
      <w:widowControl w:val="0"/>
      <w:numPr>
        <w:ilvl w:val="8"/>
        <w:numId w:val="3"/>
      </w:numPr>
      <w:overflowPunct w:val="0"/>
      <w:autoSpaceDE w:val="0"/>
      <w:autoSpaceDN w:val="0"/>
      <w:adjustRightInd w:val="0"/>
      <w:spacing w:before="60"/>
      <w:jc w:val="both"/>
      <w:textAlignment w:val="baseline"/>
      <w:outlineLvl w:val="8"/>
    </w:pPr>
    <w:rPr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alloon Text"/>
    <w:basedOn w:val="a0"/>
    <w:semiHidden/>
    <w:rsid w:val="007E2C45"/>
    <w:rPr>
      <w:rFonts w:ascii="Tahoma" w:hAnsi="Tahoma" w:cs="Tahoma"/>
      <w:sz w:val="16"/>
      <w:szCs w:val="16"/>
    </w:rPr>
  </w:style>
  <w:style w:type="paragraph" w:styleId="21">
    <w:name w:val="List 2"/>
    <w:basedOn w:val="a0"/>
    <w:rsid w:val="00116558"/>
    <w:pPr>
      <w:widowControl w:val="0"/>
      <w:numPr>
        <w:numId w:val="2"/>
      </w:numPr>
      <w:tabs>
        <w:tab w:val="num" w:pos="1418"/>
      </w:tabs>
      <w:overflowPunct w:val="0"/>
      <w:autoSpaceDE w:val="0"/>
      <w:autoSpaceDN w:val="0"/>
      <w:adjustRightInd w:val="0"/>
      <w:spacing w:before="60"/>
      <w:ind w:left="1418" w:hanging="425"/>
      <w:jc w:val="both"/>
      <w:textAlignment w:val="baseline"/>
    </w:pPr>
    <w:rPr>
      <w:szCs w:val="20"/>
    </w:rPr>
  </w:style>
  <w:style w:type="paragraph" w:customStyle="1" w:styleId="a5">
    <w:name w:val="текст"/>
    <w:basedOn w:val="a0"/>
    <w:rsid w:val="00116558"/>
    <w:pPr>
      <w:widowControl w:val="0"/>
      <w:overflowPunct w:val="0"/>
      <w:autoSpaceDE w:val="0"/>
      <w:autoSpaceDN w:val="0"/>
      <w:adjustRightInd w:val="0"/>
      <w:spacing w:after="120"/>
      <w:jc w:val="right"/>
      <w:textAlignment w:val="baseline"/>
    </w:pPr>
    <w:rPr>
      <w:b/>
      <w:szCs w:val="20"/>
    </w:rPr>
  </w:style>
  <w:style w:type="paragraph" w:styleId="22">
    <w:name w:val="Body Text Indent 2"/>
    <w:basedOn w:val="a0"/>
    <w:rsid w:val="00116558"/>
    <w:pPr>
      <w:widowControl w:val="0"/>
      <w:numPr>
        <w:numId w:val="1"/>
      </w:numPr>
      <w:tabs>
        <w:tab w:val="clear" w:pos="1928"/>
      </w:tabs>
      <w:overflowPunct w:val="0"/>
      <w:autoSpaceDE w:val="0"/>
      <w:autoSpaceDN w:val="0"/>
      <w:adjustRightInd w:val="0"/>
      <w:spacing w:before="60"/>
      <w:ind w:left="709" w:hanging="425"/>
      <w:textAlignment w:val="baseline"/>
    </w:pPr>
    <w:rPr>
      <w:szCs w:val="20"/>
    </w:rPr>
  </w:style>
  <w:style w:type="paragraph" w:styleId="a6">
    <w:name w:val="Normal (Web)"/>
    <w:basedOn w:val="a0"/>
    <w:rsid w:val="00116558"/>
    <w:pPr>
      <w:spacing w:before="100" w:beforeAutospacing="1" w:after="100" w:afterAutospacing="1"/>
      <w:jc w:val="both"/>
    </w:pPr>
    <w:rPr>
      <w:rFonts w:ascii="Verdana" w:hAnsi="Verdana"/>
      <w:color w:val="000000"/>
      <w:sz w:val="18"/>
      <w:szCs w:val="18"/>
    </w:rPr>
  </w:style>
  <w:style w:type="table" w:styleId="a7">
    <w:name w:val="Table Grid"/>
    <w:basedOn w:val="a2"/>
    <w:rsid w:val="00EB32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0"/>
    <w:link w:val="a9"/>
    <w:uiPriority w:val="99"/>
    <w:rsid w:val="00365E74"/>
    <w:pPr>
      <w:tabs>
        <w:tab w:val="center" w:pos="4677"/>
        <w:tab w:val="right" w:pos="9355"/>
      </w:tabs>
    </w:pPr>
  </w:style>
  <w:style w:type="character" w:styleId="aa">
    <w:name w:val="page number"/>
    <w:basedOn w:val="a1"/>
    <w:uiPriority w:val="99"/>
    <w:rsid w:val="00365E74"/>
  </w:style>
  <w:style w:type="paragraph" w:styleId="ab">
    <w:name w:val="header"/>
    <w:basedOn w:val="a0"/>
    <w:link w:val="ac"/>
    <w:uiPriority w:val="99"/>
    <w:rsid w:val="002A048E"/>
    <w:pPr>
      <w:tabs>
        <w:tab w:val="center" w:pos="4677"/>
        <w:tab w:val="right" w:pos="9355"/>
      </w:tabs>
    </w:pPr>
  </w:style>
  <w:style w:type="paragraph" w:styleId="ad">
    <w:name w:val="List Paragraph"/>
    <w:aliases w:val="Bullet List,FooterText,numbered,Bullet Number,Индексы,Num Bullet 1,Абзац основного текста,Рисунок,Маркер,асз.Списка,Абзац списка литеральный,it_List1,Paragraphe de liste1,lp1,Bullet 1,Use Case List Paragraph,Таблицы,Текст 2-й уровень"/>
    <w:basedOn w:val="a0"/>
    <w:link w:val="ae"/>
    <w:uiPriority w:val="99"/>
    <w:qFormat/>
    <w:rsid w:val="007B366B"/>
    <w:pPr>
      <w:ind w:left="708"/>
    </w:pPr>
  </w:style>
  <w:style w:type="paragraph" w:styleId="32">
    <w:name w:val="Body Text 3"/>
    <w:basedOn w:val="a0"/>
    <w:link w:val="33"/>
    <w:rsid w:val="00971056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link w:val="32"/>
    <w:rsid w:val="00971056"/>
    <w:rPr>
      <w:sz w:val="16"/>
      <w:szCs w:val="16"/>
    </w:rPr>
  </w:style>
  <w:style w:type="character" w:customStyle="1" w:styleId="11">
    <w:name w:val="Заголовок 1 Знак"/>
    <w:link w:val="1"/>
    <w:rsid w:val="00971056"/>
    <w:rPr>
      <w:b/>
      <w:bCs/>
      <w:kern w:val="28"/>
      <w:sz w:val="28"/>
      <w:szCs w:val="24"/>
    </w:rPr>
  </w:style>
  <w:style w:type="character" w:customStyle="1" w:styleId="23">
    <w:name w:val="Заголовок 2 Знак"/>
    <w:link w:val="20"/>
    <w:rsid w:val="00971056"/>
    <w:rPr>
      <w:b/>
      <w:sz w:val="24"/>
    </w:rPr>
  </w:style>
  <w:style w:type="character" w:customStyle="1" w:styleId="31">
    <w:name w:val="Заголовок 3 Знак"/>
    <w:link w:val="3"/>
    <w:rsid w:val="00971056"/>
    <w:rPr>
      <w:sz w:val="24"/>
    </w:rPr>
  </w:style>
  <w:style w:type="character" w:customStyle="1" w:styleId="50">
    <w:name w:val="Заголовок 5 Знак"/>
    <w:link w:val="5"/>
    <w:rsid w:val="00971056"/>
    <w:rPr>
      <w:sz w:val="24"/>
    </w:rPr>
  </w:style>
  <w:style w:type="character" w:customStyle="1" w:styleId="60">
    <w:name w:val="Заголовок 6 Знак"/>
    <w:link w:val="6"/>
    <w:rsid w:val="00971056"/>
    <w:rPr>
      <w:sz w:val="24"/>
    </w:rPr>
  </w:style>
  <w:style w:type="character" w:customStyle="1" w:styleId="70">
    <w:name w:val="Заголовок 7 Знак"/>
    <w:link w:val="7"/>
    <w:rsid w:val="00971056"/>
    <w:rPr>
      <w:sz w:val="24"/>
    </w:rPr>
  </w:style>
  <w:style w:type="character" w:customStyle="1" w:styleId="80">
    <w:name w:val="Заголовок 8 Знак"/>
    <w:link w:val="8"/>
    <w:rsid w:val="00971056"/>
    <w:rPr>
      <w:sz w:val="24"/>
    </w:rPr>
  </w:style>
  <w:style w:type="character" w:customStyle="1" w:styleId="90">
    <w:name w:val="Заголовок 9 Знак"/>
    <w:link w:val="9"/>
    <w:rsid w:val="00971056"/>
    <w:rPr>
      <w:sz w:val="24"/>
    </w:rPr>
  </w:style>
  <w:style w:type="paragraph" w:customStyle="1" w:styleId="a">
    <w:name w:val="Заголовок приложения"/>
    <w:basedOn w:val="a0"/>
    <w:next w:val="a0"/>
    <w:rsid w:val="00971056"/>
    <w:pPr>
      <w:widowControl w:val="0"/>
      <w:numPr>
        <w:numId w:val="5"/>
      </w:numPr>
      <w:overflowPunct w:val="0"/>
      <w:autoSpaceDE w:val="0"/>
      <w:autoSpaceDN w:val="0"/>
      <w:adjustRightInd w:val="0"/>
      <w:spacing w:before="60" w:after="240"/>
      <w:jc w:val="center"/>
      <w:textAlignment w:val="baseline"/>
    </w:pPr>
    <w:rPr>
      <w:b/>
      <w:sz w:val="28"/>
      <w:szCs w:val="20"/>
    </w:rPr>
  </w:style>
  <w:style w:type="paragraph" w:customStyle="1" w:styleId="10">
    <w:name w:val="Список 1"/>
    <w:basedOn w:val="af"/>
    <w:rsid w:val="00971056"/>
    <w:pPr>
      <w:widowControl w:val="0"/>
      <w:numPr>
        <w:numId w:val="4"/>
      </w:numPr>
      <w:overflowPunct w:val="0"/>
      <w:autoSpaceDE w:val="0"/>
      <w:autoSpaceDN w:val="0"/>
      <w:adjustRightInd w:val="0"/>
      <w:spacing w:before="60"/>
      <w:contextualSpacing w:val="0"/>
      <w:jc w:val="both"/>
      <w:textAlignment w:val="baseline"/>
    </w:pPr>
    <w:rPr>
      <w:szCs w:val="20"/>
    </w:rPr>
  </w:style>
  <w:style w:type="paragraph" w:customStyle="1" w:styleId="12">
    <w:name w:val="Текст 1 приложение"/>
    <w:basedOn w:val="a0"/>
    <w:rsid w:val="00971056"/>
    <w:pPr>
      <w:widowControl w:val="0"/>
      <w:tabs>
        <w:tab w:val="num" w:pos="794"/>
      </w:tabs>
      <w:overflowPunct w:val="0"/>
      <w:autoSpaceDE w:val="0"/>
      <w:autoSpaceDN w:val="0"/>
      <w:adjustRightInd w:val="0"/>
      <w:spacing w:before="60"/>
      <w:jc w:val="both"/>
      <w:textAlignment w:val="baseline"/>
      <w:outlineLvl w:val="1"/>
    </w:pPr>
    <w:rPr>
      <w:szCs w:val="20"/>
    </w:rPr>
  </w:style>
  <w:style w:type="paragraph" w:customStyle="1" w:styleId="30">
    <w:name w:val="Текст 3"/>
    <w:basedOn w:val="4"/>
    <w:rsid w:val="00971056"/>
    <w:pPr>
      <w:keepNext w:val="0"/>
      <w:widowControl w:val="0"/>
      <w:numPr>
        <w:ilvl w:val="3"/>
        <w:numId w:val="3"/>
      </w:numPr>
      <w:overflowPunct w:val="0"/>
      <w:autoSpaceDE w:val="0"/>
      <w:autoSpaceDN w:val="0"/>
      <w:adjustRightInd w:val="0"/>
      <w:spacing w:before="60" w:after="0"/>
      <w:jc w:val="both"/>
      <w:textAlignment w:val="baseline"/>
    </w:pPr>
    <w:rPr>
      <w:rFonts w:ascii="Times New Roman" w:hAnsi="Times New Roman"/>
      <w:b w:val="0"/>
      <w:bCs w:val="0"/>
      <w:sz w:val="24"/>
      <w:szCs w:val="20"/>
    </w:rPr>
  </w:style>
  <w:style w:type="paragraph" w:customStyle="1" w:styleId="Noeeu4">
    <w:name w:val="Noeeu4"/>
    <w:basedOn w:val="a0"/>
    <w:rsid w:val="00971056"/>
    <w:pPr>
      <w:widowControl w:val="0"/>
      <w:tabs>
        <w:tab w:val="left" w:pos="360"/>
      </w:tabs>
      <w:overflowPunct w:val="0"/>
      <w:autoSpaceDE w:val="0"/>
      <w:autoSpaceDN w:val="0"/>
      <w:adjustRightInd w:val="0"/>
      <w:spacing w:before="60"/>
      <w:ind w:left="340" w:hanging="340"/>
      <w:jc w:val="both"/>
      <w:textAlignment w:val="baseline"/>
    </w:pPr>
    <w:rPr>
      <w:rFonts w:ascii="TimesET" w:hAnsi="TimesET"/>
      <w:sz w:val="20"/>
      <w:szCs w:val="20"/>
    </w:rPr>
  </w:style>
  <w:style w:type="paragraph" w:customStyle="1" w:styleId="Iauiue">
    <w:name w:val="Iau?iue"/>
    <w:rsid w:val="00971056"/>
    <w:rPr>
      <w:rFonts w:ascii="TimesET" w:hAnsi="TimesET"/>
      <w:sz w:val="24"/>
    </w:rPr>
  </w:style>
  <w:style w:type="paragraph" w:styleId="af">
    <w:name w:val="List Bullet"/>
    <w:basedOn w:val="a0"/>
    <w:rsid w:val="00971056"/>
    <w:pPr>
      <w:tabs>
        <w:tab w:val="num" w:pos="340"/>
      </w:tabs>
      <w:ind w:left="340"/>
      <w:contextualSpacing/>
    </w:pPr>
  </w:style>
  <w:style w:type="character" w:customStyle="1" w:styleId="40">
    <w:name w:val="Заголовок 4 Знак"/>
    <w:link w:val="4"/>
    <w:semiHidden/>
    <w:rsid w:val="00971056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BodyTextIndent1">
    <w:name w:val="Body Text Indent1"/>
    <w:basedOn w:val="a0"/>
    <w:rsid w:val="00232504"/>
    <w:pPr>
      <w:overflowPunct w:val="0"/>
      <w:autoSpaceDE w:val="0"/>
      <w:autoSpaceDN w:val="0"/>
      <w:adjustRightInd w:val="0"/>
      <w:ind w:left="720" w:hanging="720"/>
      <w:jc w:val="both"/>
      <w:textAlignment w:val="baseline"/>
    </w:pPr>
    <w:rPr>
      <w:rFonts w:ascii="Arial" w:hAnsi="Arial" w:cs="Arial"/>
      <w:lang w:val="en-CA" w:eastAsia="en-US"/>
    </w:rPr>
  </w:style>
  <w:style w:type="character" w:customStyle="1" w:styleId="ac">
    <w:name w:val="Верхний колонтитул Знак"/>
    <w:link w:val="ab"/>
    <w:uiPriority w:val="99"/>
    <w:rsid w:val="00623F1A"/>
    <w:rPr>
      <w:sz w:val="24"/>
      <w:szCs w:val="24"/>
    </w:rPr>
  </w:style>
  <w:style w:type="character" w:customStyle="1" w:styleId="a9">
    <w:name w:val="Нижний колонтитул Знак"/>
    <w:link w:val="a8"/>
    <w:uiPriority w:val="99"/>
    <w:rsid w:val="00623F1A"/>
    <w:rPr>
      <w:sz w:val="24"/>
      <w:szCs w:val="24"/>
    </w:rPr>
  </w:style>
  <w:style w:type="paragraph" w:customStyle="1" w:styleId="formattext">
    <w:name w:val="formattext"/>
    <w:basedOn w:val="a0"/>
    <w:rsid w:val="006B6456"/>
    <w:pPr>
      <w:spacing w:before="100" w:beforeAutospacing="1" w:after="100" w:afterAutospacing="1"/>
    </w:pPr>
  </w:style>
  <w:style w:type="paragraph" w:styleId="af0">
    <w:name w:val="No Spacing"/>
    <w:link w:val="af1"/>
    <w:uiPriority w:val="1"/>
    <w:qFormat/>
    <w:rsid w:val="0073715A"/>
    <w:rPr>
      <w:rFonts w:ascii="Calibri" w:hAnsi="Calibri"/>
      <w:sz w:val="22"/>
      <w:szCs w:val="22"/>
    </w:rPr>
  </w:style>
  <w:style w:type="character" w:customStyle="1" w:styleId="af1">
    <w:name w:val="Без интервала Знак"/>
    <w:link w:val="af0"/>
    <w:uiPriority w:val="1"/>
    <w:rsid w:val="0073715A"/>
    <w:rPr>
      <w:rFonts w:ascii="Calibri" w:hAnsi="Calibri"/>
      <w:sz w:val="22"/>
      <w:szCs w:val="22"/>
    </w:rPr>
  </w:style>
  <w:style w:type="character" w:styleId="af2">
    <w:name w:val="Intense Emphasis"/>
    <w:uiPriority w:val="21"/>
    <w:qFormat/>
    <w:rsid w:val="00ED6BB8"/>
    <w:rPr>
      <w:i/>
      <w:iCs/>
      <w:color w:val="5B9BD5"/>
    </w:rPr>
  </w:style>
  <w:style w:type="paragraph" w:styleId="2">
    <w:name w:val="List Bullet 2"/>
    <w:basedOn w:val="a0"/>
    <w:rsid w:val="007E546D"/>
    <w:pPr>
      <w:numPr>
        <w:numId w:val="6"/>
      </w:numPr>
      <w:contextualSpacing/>
    </w:pPr>
  </w:style>
  <w:style w:type="character" w:styleId="af3">
    <w:name w:val="annotation reference"/>
    <w:rsid w:val="00562FD9"/>
    <w:rPr>
      <w:sz w:val="16"/>
      <w:szCs w:val="16"/>
    </w:rPr>
  </w:style>
  <w:style w:type="paragraph" w:styleId="af4">
    <w:name w:val="annotation text"/>
    <w:basedOn w:val="a0"/>
    <w:link w:val="af5"/>
    <w:rsid w:val="00562FD9"/>
    <w:rPr>
      <w:sz w:val="20"/>
      <w:szCs w:val="20"/>
    </w:rPr>
  </w:style>
  <w:style w:type="character" w:customStyle="1" w:styleId="af5">
    <w:name w:val="Текст примечания Знак"/>
    <w:basedOn w:val="a1"/>
    <w:link w:val="af4"/>
    <w:rsid w:val="00562FD9"/>
  </w:style>
  <w:style w:type="paragraph" w:styleId="af6">
    <w:name w:val="annotation subject"/>
    <w:basedOn w:val="af4"/>
    <w:next w:val="af4"/>
    <w:link w:val="af7"/>
    <w:rsid w:val="00562FD9"/>
    <w:rPr>
      <w:b/>
      <w:bCs/>
    </w:rPr>
  </w:style>
  <w:style w:type="character" w:customStyle="1" w:styleId="af7">
    <w:name w:val="Тема примечания Знак"/>
    <w:link w:val="af6"/>
    <w:rsid w:val="00562FD9"/>
    <w:rPr>
      <w:b/>
      <w:bCs/>
    </w:rPr>
  </w:style>
  <w:style w:type="paragraph" w:customStyle="1" w:styleId="Default">
    <w:name w:val="Default"/>
    <w:rsid w:val="0096395A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lpl-name">
    <w:name w:val="lpl-name"/>
    <w:rsid w:val="00BC024F"/>
  </w:style>
  <w:style w:type="character" w:customStyle="1" w:styleId="lpl-value2">
    <w:name w:val="lpl-value2"/>
    <w:rsid w:val="00BC024F"/>
  </w:style>
  <w:style w:type="character" w:styleId="af8">
    <w:name w:val="Hyperlink"/>
    <w:unhideWhenUsed/>
    <w:rsid w:val="005A3239"/>
    <w:rPr>
      <w:color w:val="0000FF"/>
      <w:u w:val="single"/>
    </w:rPr>
  </w:style>
  <w:style w:type="character" w:styleId="af9">
    <w:name w:val="Strong"/>
    <w:uiPriority w:val="22"/>
    <w:qFormat/>
    <w:rsid w:val="00243A06"/>
    <w:rPr>
      <w:b/>
      <w:bCs/>
    </w:rPr>
  </w:style>
  <w:style w:type="paragraph" w:customStyle="1" w:styleId="msolistparagraphmrcssattr">
    <w:name w:val="msolistparagraph_mr_css_attr"/>
    <w:basedOn w:val="a0"/>
    <w:rsid w:val="00801F58"/>
    <w:pPr>
      <w:spacing w:before="100" w:beforeAutospacing="1" w:after="100" w:afterAutospacing="1"/>
    </w:pPr>
  </w:style>
  <w:style w:type="character" w:customStyle="1" w:styleId="ae">
    <w:name w:val="Абзац списка Знак"/>
    <w:aliases w:val="Bullet List Знак,FooterText Знак,numbered Знак,Bullet Number Знак,Индексы Знак,Num Bullet 1 Знак,Абзац основного текста Знак,Рисунок Знак,Маркер Знак,асз.Списка Знак,Абзац списка литеральный Знак,it_List1 Знак,Paragraphe de liste1 Знак"/>
    <w:link w:val="ad"/>
    <w:uiPriority w:val="34"/>
    <w:qFormat/>
    <w:rsid w:val="00A81377"/>
    <w:rPr>
      <w:sz w:val="24"/>
      <w:szCs w:val="24"/>
    </w:rPr>
  </w:style>
  <w:style w:type="paragraph" w:styleId="24">
    <w:name w:val="Body Text 2"/>
    <w:basedOn w:val="a0"/>
    <w:link w:val="25"/>
    <w:rsid w:val="00E01BF2"/>
    <w:pPr>
      <w:spacing w:after="120" w:line="480" w:lineRule="auto"/>
    </w:pPr>
  </w:style>
  <w:style w:type="character" w:customStyle="1" w:styleId="25">
    <w:name w:val="Основной текст 2 Знак"/>
    <w:link w:val="24"/>
    <w:rsid w:val="00E01BF2"/>
    <w:rPr>
      <w:sz w:val="24"/>
      <w:szCs w:val="24"/>
    </w:rPr>
  </w:style>
  <w:style w:type="paragraph" w:styleId="afa">
    <w:name w:val="Body Text Indent"/>
    <w:basedOn w:val="a0"/>
    <w:link w:val="afb"/>
    <w:rsid w:val="002768B4"/>
    <w:pPr>
      <w:spacing w:after="120"/>
      <w:ind w:left="283"/>
    </w:pPr>
  </w:style>
  <w:style w:type="character" w:customStyle="1" w:styleId="afb">
    <w:name w:val="Основной текст с отступом Знак"/>
    <w:link w:val="afa"/>
    <w:rsid w:val="002768B4"/>
    <w:rPr>
      <w:sz w:val="24"/>
      <w:szCs w:val="24"/>
    </w:rPr>
  </w:style>
  <w:style w:type="paragraph" w:customStyle="1" w:styleId="ConsNormal">
    <w:name w:val="ConsNormal"/>
    <w:rsid w:val="002768B4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fc">
    <w:name w:val="Body Text"/>
    <w:basedOn w:val="a0"/>
    <w:link w:val="afd"/>
    <w:rsid w:val="00963334"/>
    <w:pPr>
      <w:spacing w:after="120"/>
    </w:pPr>
  </w:style>
  <w:style w:type="character" w:customStyle="1" w:styleId="afd">
    <w:name w:val="Основной текст Знак"/>
    <w:basedOn w:val="a1"/>
    <w:link w:val="afc"/>
    <w:rsid w:val="0096333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4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60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269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80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50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401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178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50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68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23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16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073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146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07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126856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0582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3745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2137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7819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1757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7501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9660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3269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5672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0390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9624329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19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784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084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711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814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6293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1002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0708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4998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3756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4643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1881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7869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2242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7026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9589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1772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4725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6332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115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6142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5339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2887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0386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0681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5052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9105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8192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8506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3158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543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6729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7956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8929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0115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5616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83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5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7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9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9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21356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397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5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261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023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726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6860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688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1126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1467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1797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0489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2230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4430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6225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277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653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6549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099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0101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3468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7096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8019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342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5805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6091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8412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1081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875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4839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5207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5961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8187687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083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6323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924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9047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913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7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661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907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27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92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1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921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99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26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52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512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22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1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44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31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61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78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52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44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76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34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2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09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7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086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63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34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80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95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158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3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7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381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68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27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031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8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3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9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717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807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83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897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729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182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1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44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514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32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8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351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55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12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731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01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79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974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102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17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863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23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9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19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91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51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952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84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1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77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9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89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979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2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1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7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94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5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330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23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432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5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6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76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058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31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80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76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09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101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9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9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1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6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0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53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86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01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98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32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82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33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01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22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94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328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7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3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15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463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889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049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02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5FDF60-926D-4A5D-A472-95D465C951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3556</Words>
  <Characters>25887</Characters>
  <Application>Microsoft Office Word</Application>
  <DocSecurity>0</DocSecurity>
  <Lines>215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закрытое акционерное общество</vt:lpstr>
    </vt:vector>
  </TitlesOfParts>
  <Company>Мурманский глинозёмный терминал</Company>
  <LinksUpToDate>false</LinksUpToDate>
  <CharactersWithSpaces>29385</CharactersWithSpaces>
  <SharedDoc>false</SharedDoc>
  <HLinks>
    <vt:vector size="6" baseType="variant">
      <vt:variant>
        <vt:i4>6291559</vt:i4>
      </vt:variant>
      <vt:variant>
        <vt:i4>0</vt:i4>
      </vt:variant>
      <vt:variant>
        <vt:i4>0</vt:i4>
      </vt:variant>
      <vt:variant>
        <vt:i4>5</vt:i4>
      </vt:variant>
      <vt:variant>
        <vt:lpwstr>kodeks://link/d?nd=1200084714&amp;prevdoc=456091302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закрытое акционерное общество</dc:title>
  <dc:subject/>
  <dc:creator>Пользователь</dc:creator>
  <cp:keywords/>
  <cp:lastModifiedBy>Шаньгина Ольга Александровна</cp:lastModifiedBy>
  <cp:revision>4</cp:revision>
  <cp:lastPrinted>2020-05-07T10:35:00Z</cp:lastPrinted>
  <dcterms:created xsi:type="dcterms:W3CDTF">2024-10-07T07:15:00Z</dcterms:created>
  <dcterms:modified xsi:type="dcterms:W3CDTF">2024-10-07T11:31:00Z</dcterms:modified>
</cp:coreProperties>
</file>