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3416" w14:textId="77777777" w:rsidR="00C32670" w:rsidRPr="00DD4245" w:rsidRDefault="00C32670" w:rsidP="00C41627">
      <w:pPr>
        <w:spacing w:before="0" w:after="0" w:line="360" w:lineRule="auto"/>
        <w:jc w:val="both"/>
        <w:rPr>
          <w:rFonts w:cs="Times New Roman"/>
          <w:sz w:val="24"/>
        </w:rPr>
      </w:pPr>
    </w:p>
    <w:p w14:paraId="576AF41A" w14:textId="48133C26" w:rsidR="00C32670" w:rsidRDefault="00C32670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24F75DF1" w14:textId="40DB9BC0" w:rsidR="00412107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43F2ED3E" w14:textId="59842ADB" w:rsidR="00412107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3E6CEA67" w14:textId="736938E6" w:rsidR="00412107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26B8B456" w14:textId="16EB068F" w:rsidR="00412107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51676215" w14:textId="77777777" w:rsidR="00412107" w:rsidRPr="00DD4245" w:rsidRDefault="00412107" w:rsidP="00C32670">
      <w:pPr>
        <w:spacing w:before="0" w:after="0"/>
        <w:jc w:val="center"/>
        <w:rPr>
          <w:rFonts w:cs="Times New Roman"/>
          <w:b/>
          <w:sz w:val="24"/>
        </w:rPr>
      </w:pPr>
    </w:p>
    <w:p w14:paraId="3D23678E" w14:textId="77777777" w:rsidR="00C32670" w:rsidRPr="00DD4245" w:rsidRDefault="00C32670" w:rsidP="00C32670">
      <w:pPr>
        <w:spacing w:before="0" w:after="0" w:line="360" w:lineRule="auto"/>
        <w:jc w:val="center"/>
        <w:rPr>
          <w:rFonts w:cs="Times New Roman"/>
          <w:b/>
          <w:sz w:val="24"/>
        </w:rPr>
      </w:pPr>
    </w:p>
    <w:p w14:paraId="124891D3" w14:textId="77777777" w:rsidR="00C32670" w:rsidRDefault="00C32670" w:rsidP="00C32670">
      <w:pPr>
        <w:keepNext/>
        <w:keepLines/>
        <w:spacing w:line="360" w:lineRule="auto"/>
        <w:jc w:val="center"/>
        <w:rPr>
          <w:rFonts w:cs="Times New Roman"/>
          <w:b/>
          <w:caps/>
          <w:sz w:val="24"/>
        </w:rPr>
      </w:pPr>
    </w:p>
    <w:p w14:paraId="050EF9F6" w14:textId="77777777" w:rsidR="00893A02" w:rsidRDefault="00893A02" w:rsidP="00C32670">
      <w:pPr>
        <w:keepNext/>
        <w:keepLines/>
        <w:spacing w:line="360" w:lineRule="auto"/>
        <w:jc w:val="center"/>
        <w:rPr>
          <w:rFonts w:cs="Times New Roman"/>
          <w:b/>
          <w:caps/>
          <w:sz w:val="24"/>
        </w:rPr>
      </w:pPr>
    </w:p>
    <w:p w14:paraId="2A980F96" w14:textId="77777777" w:rsidR="00893A02" w:rsidRDefault="00893A02" w:rsidP="00C32670">
      <w:pPr>
        <w:keepNext/>
        <w:keepLines/>
        <w:spacing w:line="360" w:lineRule="auto"/>
        <w:jc w:val="center"/>
        <w:rPr>
          <w:rFonts w:cs="Times New Roman"/>
          <w:b/>
          <w:caps/>
          <w:sz w:val="24"/>
        </w:rPr>
      </w:pPr>
    </w:p>
    <w:p w14:paraId="269AB055" w14:textId="77777777" w:rsidR="00893A02" w:rsidRPr="00DD4245" w:rsidRDefault="00893A02" w:rsidP="00C32670">
      <w:pPr>
        <w:keepNext/>
        <w:keepLines/>
        <w:spacing w:line="360" w:lineRule="auto"/>
        <w:jc w:val="center"/>
        <w:rPr>
          <w:rFonts w:cs="Times New Roman"/>
          <w:b/>
          <w:caps/>
          <w:sz w:val="24"/>
        </w:rPr>
      </w:pPr>
    </w:p>
    <w:p w14:paraId="176B6142" w14:textId="77777777" w:rsidR="00C32670" w:rsidRPr="00DD4245" w:rsidRDefault="00C32670" w:rsidP="00C32670">
      <w:pPr>
        <w:jc w:val="center"/>
        <w:rPr>
          <w:rFonts w:cs="Times New Roman"/>
          <w:b/>
          <w:caps/>
          <w:sz w:val="24"/>
        </w:rPr>
      </w:pPr>
    </w:p>
    <w:p w14:paraId="0D7ED32F" w14:textId="77777777" w:rsidR="00C32670" w:rsidRPr="00DD4245" w:rsidRDefault="00C32670" w:rsidP="00C32670">
      <w:pPr>
        <w:jc w:val="center"/>
        <w:rPr>
          <w:rFonts w:cs="Times New Roman"/>
          <w:b/>
          <w:caps/>
          <w:sz w:val="24"/>
        </w:rPr>
      </w:pPr>
      <w:r w:rsidRPr="00DD4245">
        <w:rPr>
          <w:rFonts w:cs="Times New Roman"/>
          <w:b/>
          <w:caps/>
          <w:sz w:val="24"/>
        </w:rPr>
        <w:t>Техническое задание</w:t>
      </w:r>
    </w:p>
    <w:p w14:paraId="55785A03" w14:textId="0C78B909" w:rsidR="00C32670" w:rsidRPr="00F57805" w:rsidRDefault="00C32670" w:rsidP="00C32670">
      <w:pPr>
        <w:jc w:val="center"/>
        <w:rPr>
          <w:rFonts w:cs="Times New Roman"/>
          <w:b/>
          <w:caps/>
          <w:sz w:val="24"/>
        </w:rPr>
      </w:pPr>
      <w:r w:rsidRPr="00DD4245">
        <w:rPr>
          <w:rFonts w:cs="Times New Roman"/>
          <w:b/>
          <w:caps/>
          <w:sz w:val="24"/>
        </w:rPr>
        <w:t xml:space="preserve">на оказание услуг </w:t>
      </w:r>
      <w:bookmarkStart w:id="0" w:name="НаименТКП5"/>
      <w:r w:rsidRPr="00DD4245">
        <w:rPr>
          <w:rFonts w:cs="Times New Roman"/>
          <w:b/>
          <w:caps/>
          <w:sz w:val="24"/>
        </w:rPr>
        <w:br/>
        <w:t>по подготовке и сертификации</w:t>
      </w:r>
      <w:bookmarkEnd w:id="0"/>
      <w:r w:rsidRPr="00DD4245">
        <w:rPr>
          <w:rFonts w:cs="Times New Roman"/>
          <w:b/>
          <w:caps/>
          <w:sz w:val="24"/>
        </w:rPr>
        <w:t xml:space="preserve"> </w:t>
      </w:r>
      <w:bookmarkStart w:id="1" w:name="НаименТКП7"/>
      <w:r w:rsidRPr="00DD4245">
        <w:rPr>
          <w:rFonts w:cs="Times New Roman"/>
          <w:b/>
          <w:caps/>
          <w:sz w:val="24"/>
        </w:rPr>
        <w:br/>
        <w:t xml:space="preserve">на соответствие требованиям </w:t>
      </w:r>
      <w:bookmarkEnd w:id="1"/>
      <w:r w:rsidR="00D87194" w:rsidRPr="00DD4245">
        <w:rPr>
          <w:rFonts w:cs="Times New Roman"/>
          <w:b/>
          <w:caps/>
          <w:sz w:val="24"/>
        </w:rPr>
        <w:t>стандарт</w:t>
      </w:r>
      <w:r w:rsidR="00D87194">
        <w:rPr>
          <w:rFonts w:cs="Times New Roman"/>
          <w:b/>
          <w:caps/>
          <w:sz w:val="24"/>
        </w:rPr>
        <w:t>ОВ</w:t>
      </w:r>
      <w:r w:rsidR="00D87194" w:rsidRPr="00DD4245">
        <w:rPr>
          <w:rFonts w:cs="Times New Roman"/>
          <w:b/>
          <w:caps/>
          <w:sz w:val="24"/>
        </w:rPr>
        <w:t xml:space="preserve"> </w:t>
      </w:r>
      <w:r w:rsidR="00D87194">
        <w:rPr>
          <w:rFonts w:cs="Times New Roman"/>
          <w:b/>
          <w:caps/>
          <w:sz w:val="24"/>
        </w:rPr>
        <w:br/>
      </w:r>
      <w:proofErr w:type="gramStart"/>
      <w:r w:rsidR="00EE0C0F" w:rsidRPr="00DD4245">
        <w:rPr>
          <w:rFonts w:cs="Times New Roman"/>
          <w:b/>
          <w:caps/>
          <w:sz w:val="24"/>
        </w:rPr>
        <w:t>PCI DSS</w:t>
      </w:r>
      <w:r w:rsidR="00EE0C0F">
        <w:rPr>
          <w:rFonts w:cs="Times New Roman"/>
          <w:b/>
          <w:caps/>
          <w:sz w:val="24"/>
        </w:rPr>
        <w:t xml:space="preserve"> и</w:t>
      </w:r>
      <w:proofErr w:type="gramEnd"/>
      <w:r w:rsidR="00D87194">
        <w:rPr>
          <w:rFonts w:cs="Times New Roman"/>
          <w:b/>
          <w:caps/>
          <w:sz w:val="24"/>
        </w:rPr>
        <w:t xml:space="preserve"> </w:t>
      </w:r>
      <w:r w:rsidR="00E34CE4" w:rsidRPr="00DD4245">
        <w:rPr>
          <w:rFonts w:cs="Times New Roman"/>
          <w:b/>
          <w:caps/>
          <w:sz w:val="24"/>
        </w:rPr>
        <w:t>PCI</w:t>
      </w:r>
      <w:r w:rsidR="00E34CE4" w:rsidRPr="0076143E">
        <w:rPr>
          <w:rFonts w:cs="Times New Roman"/>
          <w:b/>
          <w:caps/>
          <w:sz w:val="24"/>
        </w:rPr>
        <w:t xml:space="preserve"> </w:t>
      </w:r>
      <w:r w:rsidR="00D87194">
        <w:rPr>
          <w:rFonts w:cs="Times New Roman"/>
          <w:b/>
          <w:caps/>
          <w:sz w:val="24"/>
          <w:lang w:val="en-US"/>
        </w:rPr>
        <w:t>PIN</w:t>
      </w:r>
      <w:r w:rsidR="00D87194" w:rsidRPr="0076143E">
        <w:rPr>
          <w:rFonts w:cs="Times New Roman"/>
          <w:b/>
          <w:caps/>
          <w:sz w:val="24"/>
        </w:rPr>
        <w:t xml:space="preserve"> </w:t>
      </w:r>
      <w:r w:rsidR="00D87194">
        <w:rPr>
          <w:rFonts w:cs="Times New Roman"/>
          <w:b/>
          <w:caps/>
          <w:sz w:val="24"/>
          <w:lang w:val="en-US"/>
        </w:rPr>
        <w:t>Security</w:t>
      </w:r>
    </w:p>
    <w:p w14:paraId="0521F7D1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032CAE6C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642C2020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0BD962FE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2DB75BF4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6E4F6386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76A9FB3F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72188B8E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32AEC78A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7629C3D5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3B4AC641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3EA47977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46D49981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6511CA72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7690566C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1A50535D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1518421E" w14:textId="77777777" w:rsidR="00893A02" w:rsidRDefault="00893A02" w:rsidP="00C32670">
      <w:pPr>
        <w:jc w:val="center"/>
        <w:rPr>
          <w:rFonts w:cs="Times New Roman"/>
          <w:sz w:val="24"/>
        </w:rPr>
      </w:pPr>
    </w:p>
    <w:p w14:paraId="5EAD42ED" w14:textId="77777777" w:rsidR="00893A02" w:rsidRPr="00DD4245" w:rsidRDefault="00893A02" w:rsidP="00C32670">
      <w:pPr>
        <w:jc w:val="center"/>
        <w:rPr>
          <w:rFonts w:cs="Times New Roman"/>
          <w:sz w:val="24"/>
        </w:rPr>
      </w:pPr>
    </w:p>
    <w:p w14:paraId="37ED699F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29F9C557" w14:textId="77777777" w:rsidR="00C32670" w:rsidRPr="00DD4245" w:rsidRDefault="00C32670" w:rsidP="00C32670">
      <w:pPr>
        <w:jc w:val="center"/>
        <w:rPr>
          <w:rFonts w:cs="Times New Roman"/>
          <w:sz w:val="24"/>
        </w:rPr>
      </w:pPr>
    </w:p>
    <w:p w14:paraId="6E146681" w14:textId="77777777" w:rsidR="00C32670" w:rsidRPr="00DD4245" w:rsidRDefault="00C32670" w:rsidP="00C32670">
      <w:pPr>
        <w:jc w:val="center"/>
        <w:rPr>
          <w:rFonts w:cs="Times New Roman"/>
          <w:b/>
          <w:sz w:val="24"/>
        </w:rPr>
      </w:pPr>
      <w:r w:rsidRPr="00DD4245">
        <w:rPr>
          <w:rFonts w:cs="Times New Roman"/>
          <w:b/>
          <w:sz w:val="24"/>
        </w:rPr>
        <w:t>Москва</w:t>
      </w:r>
    </w:p>
    <w:p w14:paraId="1FAD6325" w14:textId="05FABF4D" w:rsidR="00C32670" w:rsidRPr="00DD4245" w:rsidRDefault="00DE5DCA" w:rsidP="00C32670">
      <w:pPr>
        <w:jc w:val="center"/>
        <w:rPr>
          <w:rFonts w:cs="Times New Roman"/>
          <w:b/>
          <w:sz w:val="24"/>
        </w:rPr>
        <w:sectPr w:rsidR="00C32670" w:rsidRPr="00DD4245" w:rsidSect="00F71D1E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7" w:h="16840" w:code="9"/>
          <w:pgMar w:top="993" w:right="992" w:bottom="1985" w:left="567" w:header="0" w:footer="0" w:gutter="1134"/>
          <w:cols w:space="720"/>
          <w:docGrid w:linePitch="326"/>
        </w:sectPr>
      </w:pPr>
      <w:r>
        <w:rPr>
          <w:rFonts w:cs="Times New Roman"/>
          <w:b/>
          <w:sz w:val="24"/>
        </w:rPr>
        <w:t>202</w:t>
      </w:r>
      <w:r w:rsidR="004F7737">
        <w:rPr>
          <w:rFonts w:cs="Times New Roman"/>
          <w:b/>
          <w:sz w:val="24"/>
        </w:rPr>
        <w:t>4</w:t>
      </w:r>
    </w:p>
    <w:p w14:paraId="59C134B8" w14:textId="77777777" w:rsidR="00C32670" w:rsidRPr="00DD4245" w:rsidRDefault="00C32670" w:rsidP="00C32670">
      <w:pPr>
        <w:pStyle w:val="af3"/>
        <w:rPr>
          <w:sz w:val="24"/>
          <w:szCs w:val="24"/>
        </w:rPr>
      </w:pPr>
      <w:r w:rsidRPr="00DD4245">
        <w:rPr>
          <w:sz w:val="24"/>
          <w:szCs w:val="24"/>
        </w:rPr>
        <w:lastRenderedPageBreak/>
        <w:t>Перечень принятых сокращений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7938"/>
      </w:tblGrid>
      <w:tr w:rsidR="00BB7E86" w:rsidRPr="00DD4245" w14:paraId="74956AA5" w14:textId="77777777" w:rsidTr="002956AD">
        <w:tc>
          <w:tcPr>
            <w:tcW w:w="1418" w:type="dxa"/>
          </w:tcPr>
          <w:p w14:paraId="64104C1C" w14:textId="4133001A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AOC</w:t>
            </w:r>
          </w:p>
        </w:tc>
        <w:tc>
          <w:tcPr>
            <w:tcW w:w="567" w:type="dxa"/>
          </w:tcPr>
          <w:p w14:paraId="6044C322" w14:textId="5C97BE6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48FEDDF2" w14:textId="25368F31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D919AA">
              <w:rPr>
                <w:rFonts w:cs="Times New Roman"/>
                <w:sz w:val="24"/>
                <w:lang w:val="en-US"/>
              </w:rPr>
              <w:t>Attestation</w:t>
            </w:r>
            <w:r w:rsidRPr="00267EDC">
              <w:rPr>
                <w:rFonts w:cs="Times New Roman"/>
                <w:sz w:val="24"/>
              </w:rPr>
              <w:t xml:space="preserve"> </w:t>
            </w:r>
            <w:r w:rsidRPr="00D919AA">
              <w:rPr>
                <w:rFonts w:cs="Times New Roman"/>
                <w:sz w:val="24"/>
                <w:lang w:val="en-US"/>
              </w:rPr>
              <w:t>on</w:t>
            </w:r>
            <w:r w:rsidRPr="00267EDC">
              <w:rPr>
                <w:rFonts w:cs="Times New Roman"/>
                <w:sz w:val="24"/>
              </w:rPr>
              <w:t xml:space="preserve"> </w:t>
            </w:r>
            <w:r w:rsidRPr="00D919AA">
              <w:rPr>
                <w:rFonts w:cs="Times New Roman"/>
                <w:sz w:val="24"/>
                <w:lang w:val="en-US"/>
              </w:rPr>
              <w:t>Compliance</w:t>
            </w:r>
            <w:r w:rsidRPr="00BB7E86">
              <w:rPr>
                <w:rFonts w:cs="Times New Roman"/>
                <w:sz w:val="24"/>
              </w:rPr>
              <w:t xml:space="preserve"> (</w:t>
            </w:r>
            <w:r w:rsidRPr="0008781E">
              <w:rPr>
                <w:rFonts w:cs="Times New Roman"/>
                <w:sz w:val="24"/>
              </w:rPr>
              <w:t>Заключение о соответствии</w:t>
            </w:r>
            <w:r w:rsidR="00D919AA">
              <w:rPr>
                <w:rFonts w:cs="Times New Roman"/>
                <w:sz w:val="24"/>
              </w:rPr>
              <w:t xml:space="preserve"> требованиям стандарта </w:t>
            </w:r>
            <w:r w:rsidR="00D919AA">
              <w:rPr>
                <w:rFonts w:cs="Times New Roman"/>
                <w:sz w:val="24"/>
                <w:lang w:val="en-US"/>
              </w:rPr>
              <w:t>PCI</w:t>
            </w:r>
            <w:r w:rsidR="00D919AA" w:rsidRPr="00D919AA">
              <w:rPr>
                <w:rFonts w:cs="Times New Roman"/>
                <w:sz w:val="24"/>
              </w:rPr>
              <w:t xml:space="preserve"> </w:t>
            </w:r>
            <w:r w:rsidR="00D919AA">
              <w:rPr>
                <w:rFonts w:cs="Times New Roman"/>
                <w:sz w:val="24"/>
                <w:lang w:val="en-US"/>
              </w:rPr>
              <w:t>DSS</w:t>
            </w:r>
            <w:r w:rsidRPr="0008781E">
              <w:rPr>
                <w:rFonts w:cs="Times New Roman"/>
                <w:sz w:val="24"/>
              </w:rPr>
              <w:t>)</w:t>
            </w:r>
          </w:p>
        </w:tc>
      </w:tr>
      <w:tr w:rsidR="00BB7E86" w:rsidRPr="00DD4245" w14:paraId="707D6C3B" w14:textId="77777777" w:rsidTr="002956AD">
        <w:tc>
          <w:tcPr>
            <w:tcW w:w="1418" w:type="dxa"/>
          </w:tcPr>
          <w:p w14:paraId="23294510" w14:textId="0A5CAB8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ASV</w:t>
            </w:r>
          </w:p>
        </w:tc>
        <w:tc>
          <w:tcPr>
            <w:tcW w:w="567" w:type="dxa"/>
          </w:tcPr>
          <w:p w14:paraId="014B39E1" w14:textId="202C3D98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3DF80FA8" w14:textId="5C43BFDE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proofErr w:type="spellStart"/>
            <w:r w:rsidRPr="00BB7E86">
              <w:rPr>
                <w:rFonts w:cs="Times New Roman"/>
                <w:sz w:val="24"/>
              </w:rPr>
              <w:t>Approved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Scanning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Vendor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(Поставщик услуг сканирований, аккредитованный Советом стандартов безопасности (PCI SSC)</w:t>
            </w:r>
          </w:p>
        </w:tc>
      </w:tr>
      <w:tr w:rsidR="00BB7E86" w:rsidRPr="00DD4245" w14:paraId="36B6C284" w14:textId="77777777" w:rsidTr="002956AD">
        <w:tc>
          <w:tcPr>
            <w:tcW w:w="1418" w:type="dxa"/>
          </w:tcPr>
          <w:p w14:paraId="16AE14B0" w14:textId="2E2484B6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IP</w:t>
            </w:r>
          </w:p>
        </w:tc>
        <w:tc>
          <w:tcPr>
            <w:tcW w:w="567" w:type="dxa"/>
          </w:tcPr>
          <w:p w14:paraId="2F5C6427" w14:textId="4A040485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067AF933" w14:textId="172E4A5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Internet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Protocol</w:t>
            </w:r>
            <w:r w:rsidRPr="0008781E">
              <w:rPr>
                <w:rFonts w:cs="Times New Roman"/>
                <w:sz w:val="24"/>
              </w:rPr>
              <w:t xml:space="preserve"> (Межсетевой протокол)</w:t>
            </w:r>
          </w:p>
        </w:tc>
      </w:tr>
      <w:tr w:rsidR="00BB7E86" w:rsidRPr="00DD4245" w14:paraId="70B74BDA" w14:textId="77777777" w:rsidTr="002956AD">
        <w:tc>
          <w:tcPr>
            <w:tcW w:w="1418" w:type="dxa"/>
          </w:tcPr>
          <w:p w14:paraId="1C510325" w14:textId="65E5E3C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ISSAFF</w:t>
            </w:r>
          </w:p>
        </w:tc>
        <w:tc>
          <w:tcPr>
            <w:tcW w:w="567" w:type="dxa"/>
          </w:tcPr>
          <w:p w14:paraId="6AF256F7" w14:textId="3F5F7D9E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6DFF283B" w14:textId="4D62DEB4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Information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System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Security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Assessment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Framework</w:t>
            </w:r>
            <w:r w:rsidRPr="0008781E">
              <w:rPr>
                <w:rFonts w:cs="Times New Roman"/>
                <w:sz w:val="24"/>
              </w:rPr>
              <w:t xml:space="preserve"> (Система оценки безопасности информационной системы)</w:t>
            </w:r>
          </w:p>
        </w:tc>
      </w:tr>
      <w:tr w:rsidR="00BB7E86" w:rsidRPr="00DD4245" w14:paraId="17189874" w14:textId="77777777" w:rsidTr="002956AD">
        <w:tc>
          <w:tcPr>
            <w:tcW w:w="1418" w:type="dxa"/>
          </w:tcPr>
          <w:p w14:paraId="42E5E41B" w14:textId="65068418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OSSTMM</w:t>
            </w:r>
          </w:p>
        </w:tc>
        <w:tc>
          <w:tcPr>
            <w:tcW w:w="567" w:type="dxa"/>
          </w:tcPr>
          <w:p w14:paraId="086CA7AB" w14:textId="46066B5A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4B690604" w14:textId="7F514557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Open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Source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Security</w:t>
            </w:r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Testing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Methodology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Manual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(Руководство по методологии тестирования безопасности с открытым исходным кодом)</w:t>
            </w:r>
          </w:p>
        </w:tc>
      </w:tr>
      <w:tr w:rsidR="00BB7E86" w:rsidRPr="00DD4245" w14:paraId="2D11E463" w14:textId="77777777" w:rsidTr="002956AD">
        <w:tc>
          <w:tcPr>
            <w:tcW w:w="1418" w:type="dxa"/>
          </w:tcPr>
          <w:p w14:paraId="259D5B2E" w14:textId="6BDE1F27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OWASP</w:t>
            </w:r>
          </w:p>
        </w:tc>
        <w:tc>
          <w:tcPr>
            <w:tcW w:w="567" w:type="dxa"/>
          </w:tcPr>
          <w:p w14:paraId="20BFC0AA" w14:textId="77777777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7938" w:type="dxa"/>
          </w:tcPr>
          <w:p w14:paraId="774F0223" w14:textId="435E017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Open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Web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Application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Security</w:t>
            </w:r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Project (</w:t>
            </w:r>
            <w:r w:rsidRPr="0008781E">
              <w:rPr>
                <w:rFonts w:cs="Times New Roman"/>
                <w:sz w:val="24"/>
              </w:rPr>
              <w:t>Открытый проект обеспечения безопасности веб-приложений)</w:t>
            </w:r>
          </w:p>
        </w:tc>
      </w:tr>
      <w:tr w:rsidR="00BB7E86" w:rsidRPr="00710ACA" w14:paraId="2D2CE0A7" w14:textId="77777777" w:rsidTr="002956AD">
        <w:tc>
          <w:tcPr>
            <w:tcW w:w="1418" w:type="dxa"/>
          </w:tcPr>
          <w:p w14:paraId="2273848E" w14:textId="086A4A02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PCI</w:t>
            </w:r>
          </w:p>
        </w:tc>
        <w:tc>
          <w:tcPr>
            <w:tcW w:w="567" w:type="dxa"/>
          </w:tcPr>
          <w:p w14:paraId="44B10637" w14:textId="70A5EF2A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56484286" w14:textId="28D50031" w:rsidR="00BB7E86" w:rsidRPr="00267EDC" w:rsidRDefault="00BB7E86" w:rsidP="00BB7E86">
            <w:pPr>
              <w:spacing w:line="360" w:lineRule="auto"/>
              <w:rPr>
                <w:rFonts w:cs="Times New Roman"/>
                <w:sz w:val="24"/>
                <w:lang w:val="en-US"/>
              </w:rPr>
            </w:pPr>
            <w:r w:rsidRPr="00267EDC">
              <w:rPr>
                <w:rFonts w:cs="Times New Roman"/>
                <w:sz w:val="24"/>
                <w:lang w:val="en-US"/>
              </w:rPr>
              <w:t>Payment Card Industry (</w:t>
            </w:r>
            <w:r w:rsidRPr="0008781E">
              <w:rPr>
                <w:rFonts w:cs="Times New Roman"/>
                <w:sz w:val="24"/>
              </w:rPr>
              <w:t>Индустрия</w:t>
            </w:r>
            <w:r w:rsidRPr="00267EDC">
              <w:rPr>
                <w:rFonts w:cs="Times New Roman"/>
                <w:sz w:val="24"/>
                <w:lang w:val="en-US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платежных</w:t>
            </w:r>
            <w:r w:rsidRPr="00267EDC">
              <w:rPr>
                <w:rFonts w:cs="Times New Roman"/>
                <w:sz w:val="24"/>
                <w:lang w:val="en-US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карт</w:t>
            </w:r>
            <w:r w:rsidRPr="00267EDC">
              <w:rPr>
                <w:rFonts w:cs="Times New Roman"/>
                <w:sz w:val="24"/>
                <w:lang w:val="en-US"/>
              </w:rPr>
              <w:t>)</w:t>
            </w:r>
          </w:p>
        </w:tc>
      </w:tr>
      <w:tr w:rsidR="00BB7E86" w:rsidRPr="00DD4245" w14:paraId="26B3508A" w14:textId="77777777" w:rsidTr="002956AD">
        <w:tc>
          <w:tcPr>
            <w:tcW w:w="1418" w:type="dxa"/>
          </w:tcPr>
          <w:p w14:paraId="2DB33592" w14:textId="34F34796" w:rsidR="00BB7E86" w:rsidRPr="00DD4245" w:rsidRDefault="00BB7E86" w:rsidP="00235327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PCI DSS</w:t>
            </w:r>
          </w:p>
        </w:tc>
        <w:tc>
          <w:tcPr>
            <w:tcW w:w="567" w:type="dxa"/>
          </w:tcPr>
          <w:p w14:paraId="4F1ADFC8" w14:textId="3D945991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5507C8E8" w14:textId="7F3CDBE0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proofErr w:type="spellStart"/>
            <w:r w:rsidRPr="00BB7E86">
              <w:rPr>
                <w:rFonts w:cs="Times New Roman"/>
                <w:sz w:val="24"/>
              </w:rPr>
              <w:t>Payment</w:t>
            </w:r>
            <w:proofErr w:type="spellEnd"/>
            <w:r w:rsidRPr="00BB7E86">
              <w:rPr>
                <w:rFonts w:cs="Times New Roman"/>
                <w:sz w:val="24"/>
              </w:rPr>
              <w:t xml:space="preserve"> Card Industry Data Security Standard (</w:t>
            </w:r>
            <w:r w:rsidRPr="0008781E">
              <w:rPr>
                <w:rFonts w:cs="Times New Roman"/>
                <w:sz w:val="24"/>
              </w:rPr>
              <w:t>Стандарт</w:t>
            </w:r>
            <w:r w:rsidRPr="00BB7E86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безопасности</w:t>
            </w:r>
            <w:r w:rsidRPr="00BB7E86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данных</w:t>
            </w:r>
            <w:r w:rsidRPr="00BB7E86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индустрии</w:t>
            </w:r>
            <w:r w:rsidRPr="00BB7E86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платежных</w:t>
            </w:r>
            <w:r w:rsidRPr="00BB7E86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карт</w:t>
            </w:r>
            <w:r w:rsidRPr="00BB7E86">
              <w:rPr>
                <w:rFonts w:cs="Times New Roman"/>
                <w:sz w:val="24"/>
              </w:rPr>
              <w:t>)</w:t>
            </w:r>
          </w:p>
        </w:tc>
      </w:tr>
      <w:tr w:rsidR="009F7B58" w:rsidRPr="0076143E" w14:paraId="7DE241AC" w14:textId="77777777" w:rsidTr="002956AD">
        <w:tc>
          <w:tcPr>
            <w:tcW w:w="1418" w:type="dxa"/>
          </w:tcPr>
          <w:p w14:paraId="52408C31" w14:textId="177B003F" w:rsidR="009F7B58" w:rsidRPr="0076143E" w:rsidRDefault="009F7B58" w:rsidP="00235327">
            <w:pPr>
              <w:spacing w:line="360" w:lineRule="auto"/>
              <w:rPr>
                <w:rFonts w:cs="Times New Roman"/>
                <w:sz w:val="24"/>
                <w:lang w:val="en-US"/>
              </w:rPr>
            </w:pPr>
            <w:bookmarkStart w:id="2" w:name="_Hlk175737904"/>
            <w:r>
              <w:rPr>
                <w:rFonts w:cs="Times New Roman"/>
                <w:sz w:val="24"/>
                <w:lang w:val="en-US"/>
              </w:rPr>
              <w:t>PCI PIN Security</w:t>
            </w:r>
            <w:bookmarkEnd w:id="2"/>
          </w:p>
        </w:tc>
        <w:tc>
          <w:tcPr>
            <w:tcW w:w="567" w:type="dxa"/>
          </w:tcPr>
          <w:p w14:paraId="114F13C9" w14:textId="77777777" w:rsidR="009F7B58" w:rsidRPr="0008781E" w:rsidRDefault="009F7B58" w:rsidP="00BB7E8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7938" w:type="dxa"/>
          </w:tcPr>
          <w:p w14:paraId="21B6D3A6" w14:textId="70A0C9D6" w:rsidR="009F7B58" w:rsidRPr="00F57805" w:rsidRDefault="009F7B58" w:rsidP="00F57805">
            <w:pPr>
              <w:spacing w:line="360" w:lineRule="auto"/>
              <w:rPr>
                <w:rFonts w:cs="Times New Roman"/>
                <w:sz w:val="24"/>
              </w:rPr>
            </w:pPr>
            <w:r w:rsidRPr="0076143E">
              <w:rPr>
                <w:rFonts w:cs="Times New Roman"/>
                <w:sz w:val="24"/>
                <w:lang w:val="en-US"/>
              </w:rPr>
              <w:t>Payment</w:t>
            </w:r>
            <w:r w:rsidRPr="00F57805">
              <w:rPr>
                <w:rFonts w:cs="Times New Roman"/>
                <w:sz w:val="24"/>
              </w:rPr>
              <w:t xml:space="preserve"> </w:t>
            </w:r>
            <w:r w:rsidRPr="0076143E">
              <w:rPr>
                <w:rFonts w:cs="Times New Roman"/>
                <w:sz w:val="24"/>
                <w:lang w:val="en-US"/>
              </w:rPr>
              <w:t>Card</w:t>
            </w:r>
            <w:r w:rsidRPr="00F57805">
              <w:rPr>
                <w:rFonts w:cs="Times New Roman"/>
                <w:sz w:val="24"/>
              </w:rPr>
              <w:t xml:space="preserve"> </w:t>
            </w:r>
            <w:r w:rsidRPr="0076143E">
              <w:rPr>
                <w:rFonts w:cs="Times New Roman"/>
                <w:sz w:val="24"/>
                <w:lang w:val="en-US"/>
              </w:rPr>
              <w:t>Industry</w:t>
            </w:r>
            <w:r w:rsidRPr="00F57805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  <w:lang w:val="en-US"/>
              </w:rPr>
              <w:t>P</w:t>
            </w:r>
            <w:r w:rsidRPr="0076143E">
              <w:rPr>
                <w:rFonts w:cs="Times New Roman"/>
                <w:sz w:val="24"/>
                <w:lang w:val="en-US"/>
              </w:rPr>
              <w:t>ersonal</w:t>
            </w:r>
            <w:r w:rsidRPr="00F57805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  <w:lang w:val="en-US"/>
              </w:rPr>
              <w:t>I</w:t>
            </w:r>
            <w:r w:rsidRPr="0076143E">
              <w:rPr>
                <w:rFonts w:cs="Times New Roman"/>
                <w:sz w:val="24"/>
                <w:lang w:val="en-US"/>
              </w:rPr>
              <w:t>dentification</w:t>
            </w:r>
            <w:r w:rsidRPr="00F57805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  <w:lang w:val="en-US"/>
              </w:rPr>
              <w:t>N</w:t>
            </w:r>
            <w:r w:rsidRPr="0076143E">
              <w:rPr>
                <w:rFonts w:cs="Times New Roman"/>
                <w:sz w:val="24"/>
                <w:lang w:val="en-US"/>
              </w:rPr>
              <w:t>umbers</w:t>
            </w:r>
            <w:r w:rsidRPr="00F57805">
              <w:rPr>
                <w:rFonts w:cs="Times New Roman"/>
                <w:sz w:val="24"/>
              </w:rPr>
              <w:t xml:space="preserve"> (</w:t>
            </w:r>
            <w:r w:rsidRPr="0076143E">
              <w:rPr>
                <w:rFonts w:cs="Times New Roman"/>
                <w:sz w:val="24"/>
                <w:lang w:val="en-US"/>
              </w:rPr>
              <w:t>PINs</w:t>
            </w:r>
            <w:r w:rsidRPr="00F57805">
              <w:rPr>
                <w:rFonts w:cs="Times New Roman"/>
                <w:sz w:val="24"/>
              </w:rPr>
              <w:t>)</w:t>
            </w:r>
            <w:r w:rsidRPr="0076143E">
              <w:rPr>
                <w:rFonts w:cs="Times New Roman"/>
                <w:sz w:val="24"/>
              </w:rPr>
              <w:t xml:space="preserve"> </w:t>
            </w:r>
            <w:r w:rsidRPr="0076143E">
              <w:rPr>
                <w:rFonts w:cs="Times New Roman"/>
                <w:sz w:val="24"/>
                <w:lang w:val="en-US"/>
              </w:rPr>
              <w:t>Security</w:t>
            </w:r>
            <w:r w:rsidRPr="00F57805">
              <w:rPr>
                <w:rFonts w:cs="Times New Roman"/>
                <w:sz w:val="24"/>
              </w:rPr>
              <w:t xml:space="preserve"> </w:t>
            </w:r>
            <w:r w:rsidRPr="0076143E">
              <w:rPr>
                <w:rFonts w:cs="Times New Roman"/>
                <w:sz w:val="24"/>
                <w:lang w:val="en-US"/>
              </w:rPr>
              <w:t>Standard</w:t>
            </w:r>
            <w:r w:rsidRPr="00F57805">
              <w:rPr>
                <w:rFonts w:cs="Times New Roman"/>
                <w:sz w:val="24"/>
              </w:rPr>
              <w:t xml:space="preserve"> (</w:t>
            </w:r>
            <w:r w:rsidRPr="0008781E">
              <w:rPr>
                <w:rFonts w:cs="Times New Roman"/>
                <w:sz w:val="24"/>
              </w:rPr>
              <w:t>Стандарт</w:t>
            </w:r>
            <w:r w:rsidRPr="00F57805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безопасности</w:t>
            </w:r>
            <w:r w:rsidRPr="00F57805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данных</w:t>
            </w:r>
            <w:r w:rsidRPr="00F57805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индустрии</w:t>
            </w:r>
            <w:r w:rsidRPr="00F57805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платежных</w:t>
            </w:r>
            <w:r w:rsidRPr="00F57805">
              <w:rPr>
                <w:rFonts w:cs="Times New Roman"/>
                <w:sz w:val="24"/>
              </w:rPr>
              <w:t xml:space="preserve"> </w:t>
            </w:r>
            <w:r w:rsidRPr="0008781E">
              <w:rPr>
                <w:rFonts w:cs="Times New Roman"/>
                <w:sz w:val="24"/>
              </w:rPr>
              <w:t>карт</w:t>
            </w:r>
            <w:r>
              <w:rPr>
                <w:rFonts w:cs="Times New Roman"/>
                <w:sz w:val="24"/>
              </w:rPr>
              <w:t xml:space="preserve"> </w:t>
            </w:r>
            <w:r w:rsidRPr="009F7B58">
              <w:rPr>
                <w:rFonts w:cs="Times New Roman"/>
                <w:sz w:val="24"/>
              </w:rPr>
              <w:t>для безопасного управления, обработки и передачи персональных идентификационных номеров (</w:t>
            </w:r>
            <w:r w:rsidR="00F64ADA">
              <w:rPr>
                <w:rFonts w:cs="Times New Roman"/>
                <w:sz w:val="24"/>
              </w:rPr>
              <w:t>ПИН</w:t>
            </w:r>
            <w:r w:rsidRPr="009F7B58">
              <w:rPr>
                <w:rFonts w:cs="Times New Roman"/>
                <w:sz w:val="24"/>
              </w:rPr>
              <w:t>-кодов) и связанных с ними криптографических ключей</w:t>
            </w:r>
            <w:r w:rsidRPr="00F57805">
              <w:rPr>
                <w:rFonts w:cs="Times New Roman"/>
                <w:sz w:val="24"/>
              </w:rPr>
              <w:t>)</w:t>
            </w:r>
          </w:p>
        </w:tc>
      </w:tr>
      <w:tr w:rsidR="00F64ADA" w:rsidRPr="0076143E" w14:paraId="1CF8FCB4" w14:textId="77777777" w:rsidTr="002956AD">
        <w:tc>
          <w:tcPr>
            <w:tcW w:w="1418" w:type="dxa"/>
          </w:tcPr>
          <w:p w14:paraId="16B77F11" w14:textId="02396AA6" w:rsidR="00F64ADA" w:rsidRPr="00F57805" w:rsidRDefault="00F64ADA" w:rsidP="00235327">
            <w:pPr>
              <w:spacing w:line="360" w:lineRule="auto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QPA</w:t>
            </w:r>
          </w:p>
        </w:tc>
        <w:tc>
          <w:tcPr>
            <w:tcW w:w="567" w:type="dxa"/>
          </w:tcPr>
          <w:p w14:paraId="1892643A" w14:textId="77777777" w:rsidR="00F64ADA" w:rsidRPr="0008781E" w:rsidRDefault="00F64ADA" w:rsidP="00BB7E8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7938" w:type="dxa"/>
          </w:tcPr>
          <w:p w14:paraId="431BCFA0" w14:textId="1B26350F" w:rsidR="00F64ADA" w:rsidRPr="0076143E" w:rsidRDefault="00F64ADA" w:rsidP="009F7B58">
            <w:pPr>
              <w:spacing w:line="360" w:lineRule="auto"/>
              <w:rPr>
                <w:rFonts w:cs="Times New Roman"/>
                <w:sz w:val="24"/>
              </w:rPr>
            </w:pPr>
            <w:proofErr w:type="spellStart"/>
            <w:r w:rsidRPr="00F64ADA">
              <w:rPr>
                <w:rFonts w:cs="Times New Roman"/>
                <w:sz w:val="24"/>
              </w:rPr>
              <w:t>Qualified</w:t>
            </w:r>
            <w:proofErr w:type="spellEnd"/>
            <w:r w:rsidRPr="00F64ADA">
              <w:rPr>
                <w:rFonts w:cs="Times New Roman"/>
                <w:sz w:val="24"/>
              </w:rPr>
              <w:t xml:space="preserve"> PIN </w:t>
            </w:r>
            <w:proofErr w:type="spellStart"/>
            <w:r w:rsidRPr="00F64ADA">
              <w:rPr>
                <w:rFonts w:cs="Times New Roman"/>
                <w:sz w:val="24"/>
              </w:rPr>
              <w:t>Assessors</w:t>
            </w:r>
            <w:proofErr w:type="spellEnd"/>
            <w:r w:rsidRPr="0076143E">
              <w:rPr>
                <w:rFonts w:cs="Times New Roman"/>
                <w:sz w:val="24"/>
              </w:rPr>
              <w:t xml:space="preserve"> (</w:t>
            </w:r>
            <w:r w:rsidRPr="0008781E">
              <w:rPr>
                <w:rFonts w:cs="Times New Roman"/>
                <w:sz w:val="24"/>
              </w:rPr>
              <w:t>Аудитор безопасности</w:t>
            </w:r>
            <w:r>
              <w:rPr>
                <w:rFonts w:cs="Times New Roman"/>
                <w:sz w:val="24"/>
              </w:rPr>
              <w:t xml:space="preserve"> ПИН-кодов</w:t>
            </w:r>
            <w:r w:rsidRPr="0008781E">
              <w:rPr>
                <w:rFonts w:cs="Times New Roman"/>
                <w:sz w:val="24"/>
              </w:rPr>
              <w:t>, аккредитованный Советом стандартов безопасности (PCI SSC)</w:t>
            </w:r>
            <w:r w:rsidRPr="0076143E">
              <w:rPr>
                <w:rFonts w:cs="Times New Roman"/>
                <w:sz w:val="24"/>
              </w:rPr>
              <w:t>)</w:t>
            </w:r>
          </w:p>
        </w:tc>
      </w:tr>
      <w:tr w:rsidR="00BB7E86" w:rsidRPr="00DD4245" w14:paraId="2E9BF74C" w14:textId="77777777" w:rsidTr="002956AD">
        <w:tc>
          <w:tcPr>
            <w:tcW w:w="1418" w:type="dxa"/>
          </w:tcPr>
          <w:p w14:paraId="482572F5" w14:textId="5CCC1629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BB7E86">
              <w:rPr>
                <w:rFonts w:cs="Times New Roman"/>
                <w:sz w:val="24"/>
              </w:rPr>
              <w:t>QSA</w:t>
            </w:r>
          </w:p>
        </w:tc>
        <w:tc>
          <w:tcPr>
            <w:tcW w:w="567" w:type="dxa"/>
          </w:tcPr>
          <w:p w14:paraId="5FB7FD04" w14:textId="1C7B116B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30725E64" w14:textId="053B3117" w:rsidR="00BB7E86" w:rsidRPr="00F5780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proofErr w:type="spellStart"/>
            <w:r w:rsidRPr="00BB7E86">
              <w:rPr>
                <w:rFonts w:cs="Times New Roman"/>
                <w:sz w:val="24"/>
              </w:rPr>
              <w:t>Qualified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</w:t>
            </w:r>
            <w:r w:rsidRPr="00BB7E86">
              <w:rPr>
                <w:rFonts w:cs="Times New Roman"/>
                <w:sz w:val="24"/>
              </w:rPr>
              <w:t>Security</w:t>
            </w:r>
            <w:r w:rsidRPr="0008781E">
              <w:rPr>
                <w:rFonts w:cs="Times New Roman"/>
                <w:sz w:val="24"/>
              </w:rPr>
              <w:t xml:space="preserve"> </w:t>
            </w:r>
            <w:proofErr w:type="spellStart"/>
            <w:r w:rsidRPr="00BB7E86">
              <w:rPr>
                <w:rFonts w:cs="Times New Roman"/>
                <w:sz w:val="24"/>
              </w:rPr>
              <w:t>Assessor</w:t>
            </w:r>
            <w:proofErr w:type="spellEnd"/>
            <w:r w:rsidRPr="0008781E">
              <w:rPr>
                <w:rFonts w:cs="Times New Roman"/>
                <w:sz w:val="24"/>
              </w:rPr>
              <w:t xml:space="preserve"> (Аудитор безопасности, аккредитованный Советом стандартов безопасности (PCI SSC)</w:t>
            </w:r>
            <w:r w:rsidR="00F64ADA" w:rsidRPr="0076143E">
              <w:rPr>
                <w:rFonts w:cs="Times New Roman"/>
                <w:sz w:val="24"/>
              </w:rPr>
              <w:t>)</w:t>
            </w:r>
          </w:p>
        </w:tc>
      </w:tr>
      <w:tr w:rsidR="00BB7E86" w:rsidRPr="00BB7E86" w14:paraId="642BCBD1" w14:textId="77777777" w:rsidTr="002956AD">
        <w:trPr>
          <w:trHeight w:val="375"/>
        </w:trPr>
        <w:tc>
          <w:tcPr>
            <w:tcW w:w="1418" w:type="dxa"/>
          </w:tcPr>
          <w:p w14:paraId="306AF7B3" w14:textId="58547A6B" w:rsidR="00BB7E86" w:rsidRPr="00BB7E86" w:rsidRDefault="00BB7E86" w:rsidP="00BB7E86">
            <w:pPr>
              <w:spacing w:line="360" w:lineRule="auto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ROC</w:t>
            </w:r>
          </w:p>
        </w:tc>
        <w:tc>
          <w:tcPr>
            <w:tcW w:w="567" w:type="dxa"/>
          </w:tcPr>
          <w:p w14:paraId="12AD66BF" w14:textId="2741833D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214B6343" w14:textId="3E39B496" w:rsidR="00BB7E86" w:rsidRPr="00BB7E86" w:rsidRDefault="00BB7E86" w:rsidP="00D919AA">
            <w:pPr>
              <w:spacing w:line="36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en-US"/>
              </w:rPr>
              <w:t>Report</w:t>
            </w:r>
            <w:r w:rsidRPr="00BB7E86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  <w:lang w:val="en-US"/>
              </w:rPr>
              <w:t>on</w:t>
            </w:r>
            <w:r w:rsidRPr="00BB7E86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  <w:lang w:val="en-US"/>
              </w:rPr>
              <w:t>Compliance</w:t>
            </w:r>
            <w:r w:rsidRPr="00BB7E86">
              <w:rPr>
                <w:rFonts w:cs="Times New Roman"/>
                <w:sz w:val="24"/>
              </w:rPr>
              <w:t xml:space="preserve"> (Отчет о соответствии</w:t>
            </w:r>
            <w:r w:rsidR="00D919AA">
              <w:rPr>
                <w:rFonts w:cs="Times New Roman"/>
                <w:sz w:val="24"/>
              </w:rPr>
              <w:t xml:space="preserve"> требованиям стандарта </w:t>
            </w:r>
            <w:r w:rsidR="00D919AA">
              <w:rPr>
                <w:rFonts w:cs="Times New Roman"/>
                <w:sz w:val="24"/>
                <w:lang w:val="en-US"/>
              </w:rPr>
              <w:t>PCI</w:t>
            </w:r>
            <w:r w:rsidR="00D919AA" w:rsidRPr="00D919AA">
              <w:rPr>
                <w:rFonts w:cs="Times New Roman"/>
                <w:sz w:val="24"/>
              </w:rPr>
              <w:t xml:space="preserve"> </w:t>
            </w:r>
            <w:r w:rsidR="00D919AA">
              <w:rPr>
                <w:rFonts w:cs="Times New Roman"/>
                <w:sz w:val="24"/>
                <w:lang w:val="en-US"/>
              </w:rPr>
              <w:t>DSS</w:t>
            </w:r>
            <w:r w:rsidRPr="00BB7E86">
              <w:rPr>
                <w:rFonts w:cs="Times New Roman"/>
                <w:sz w:val="24"/>
              </w:rPr>
              <w:t>)</w:t>
            </w:r>
          </w:p>
        </w:tc>
      </w:tr>
      <w:tr w:rsidR="00BB7E86" w:rsidRPr="00DD4245" w14:paraId="0B454AB0" w14:textId="77777777" w:rsidTr="002956AD">
        <w:trPr>
          <w:trHeight w:val="480"/>
        </w:trPr>
        <w:tc>
          <w:tcPr>
            <w:tcW w:w="1418" w:type="dxa"/>
          </w:tcPr>
          <w:p w14:paraId="7F36FFE4" w14:textId="1EDA213B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ИС</w:t>
            </w:r>
          </w:p>
        </w:tc>
        <w:tc>
          <w:tcPr>
            <w:tcW w:w="567" w:type="dxa"/>
          </w:tcPr>
          <w:p w14:paraId="7C03CE67" w14:textId="3139A13C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391239EF" w14:textId="0AEB5B9C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Информационная система</w:t>
            </w:r>
          </w:p>
        </w:tc>
      </w:tr>
      <w:tr w:rsidR="00BB7E86" w:rsidRPr="00DD4245" w14:paraId="51226AF5" w14:textId="77777777" w:rsidTr="002956AD">
        <w:trPr>
          <w:trHeight w:val="480"/>
        </w:trPr>
        <w:tc>
          <w:tcPr>
            <w:tcW w:w="1418" w:type="dxa"/>
          </w:tcPr>
          <w:p w14:paraId="6181DF04" w14:textId="022616DD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6F5B0B">
              <w:rPr>
                <w:rFonts w:cs="Times New Roman"/>
                <w:sz w:val="24"/>
              </w:rPr>
              <w:t>ТЗ</w:t>
            </w:r>
          </w:p>
        </w:tc>
        <w:tc>
          <w:tcPr>
            <w:tcW w:w="567" w:type="dxa"/>
          </w:tcPr>
          <w:p w14:paraId="4E5587FA" w14:textId="0A47CFB1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–</w:t>
            </w:r>
          </w:p>
        </w:tc>
        <w:tc>
          <w:tcPr>
            <w:tcW w:w="7938" w:type="dxa"/>
          </w:tcPr>
          <w:p w14:paraId="424E4E66" w14:textId="7FF75DA4" w:rsidR="00BB7E86" w:rsidRPr="00DD4245" w:rsidRDefault="00BB7E86" w:rsidP="00BB7E86">
            <w:pPr>
              <w:spacing w:line="360" w:lineRule="auto"/>
              <w:rPr>
                <w:rFonts w:cs="Times New Roman"/>
                <w:sz w:val="24"/>
              </w:rPr>
            </w:pPr>
            <w:r w:rsidRPr="0008781E">
              <w:rPr>
                <w:rFonts w:cs="Times New Roman"/>
                <w:sz w:val="24"/>
              </w:rPr>
              <w:t>Техническое задание</w:t>
            </w:r>
          </w:p>
        </w:tc>
      </w:tr>
    </w:tbl>
    <w:p w14:paraId="7BBF59F6" w14:textId="77777777" w:rsidR="00C32670" w:rsidRPr="00DD4245" w:rsidRDefault="00C32670" w:rsidP="00C32670">
      <w:pPr>
        <w:rPr>
          <w:rFonts w:cs="Times New Roman"/>
          <w:sz w:val="24"/>
        </w:rPr>
      </w:pPr>
    </w:p>
    <w:p w14:paraId="76EB3138" w14:textId="77777777" w:rsidR="00C32670" w:rsidRPr="00DD4245" w:rsidRDefault="00C32670" w:rsidP="00156589">
      <w:pPr>
        <w:pStyle w:val="1"/>
        <w:widowControl/>
        <w:numPr>
          <w:ilvl w:val="0"/>
          <w:numId w:val="4"/>
        </w:numPr>
        <w:spacing w:before="480" w:after="120"/>
        <w:jc w:val="both"/>
        <w:rPr>
          <w:color w:val="auto"/>
          <w:sz w:val="24"/>
        </w:rPr>
      </w:pPr>
      <w:r w:rsidRPr="00DD4245">
        <w:rPr>
          <w:b w:val="0"/>
          <w:bCs w:val="0"/>
          <w:color w:val="auto"/>
          <w:sz w:val="24"/>
        </w:rPr>
        <w:br w:type="page"/>
      </w:r>
      <w:bookmarkStart w:id="3" w:name="_Toc190165249"/>
      <w:bookmarkStart w:id="4" w:name="_Toc361652078"/>
      <w:r w:rsidRPr="00DD4245">
        <w:rPr>
          <w:color w:val="auto"/>
          <w:sz w:val="24"/>
        </w:rPr>
        <w:lastRenderedPageBreak/>
        <w:t>Общие сведения</w:t>
      </w:r>
      <w:bookmarkEnd w:id="3"/>
      <w:bookmarkEnd w:id="4"/>
    </w:p>
    <w:p w14:paraId="37CC1F1D" w14:textId="27E9CC45" w:rsidR="00C32670" w:rsidRPr="00D919AA" w:rsidRDefault="00C32670" w:rsidP="00DF4136">
      <w:pPr>
        <w:pStyle w:val="2"/>
        <w:rPr>
          <w:u w:val="none"/>
        </w:rPr>
      </w:pPr>
      <w:bookmarkStart w:id="5" w:name="_Toc443731839"/>
      <w:r w:rsidRPr="00D919AA">
        <w:rPr>
          <w:u w:val="none"/>
        </w:rPr>
        <w:t xml:space="preserve">Настоящее </w:t>
      </w:r>
      <w:r w:rsidR="00C54068" w:rsidRPr="00D919AA">
        <w:rPr>
          <w:u w:val="none"/>
        </w:rPr>
        <w:t>Т</w:t>
      </w:r>
      <w:r w:rsidRPr="00D919AA">
        <w:rPr>
          <w:u w:val="none"/>
        </w:rPr>
        <w:t xml:space="preserve">ехническое задание </w:t>
      </w:r>
      <w:r w:rsidR="00D919AA">
        <w:rPr>
          <w:u w:val="none"/>
        </w:rPr>
        <w:t xml:space="preserve">(ТЗ) </w:t>
      </w:r>
      <w:r w:rsidRPr="00D919AA">
        <w:rPr>
          <w:u w:val="none"/>
        </w:rPr>
        <w:t xml:space="preserve">определяет требования к </w:t>
      </w:r>
      <w:r w:rsidR="00125DFF" w:rsidRPr="00D919AA">
        <w:rPr>
          <w:u w:val="none"/>
        </w:rPr>
        <w:t xml:space="preserve">оказанию услуг по подготовке и сертификации на соответствие требованиям </w:t>
      </w:r>
      <w:r w:rsidR="0039527D" w:rsidRPr="00D919AA">
        <w:rPr>
          <w:u w:val="none"/>
        </w:rPr>
        <w:t>стандарт</w:t>
      </w:r>
      <w:r w:rsidR="0039527D">
        <w:rPr>
          <w:u w:val="none"/>
        </w:rPr>
        <w:t>ов</w:t>
      </w:r>
      <w:r w:rsidR="0039527D" w:rsidRPr="00D919AA">
        <w:rPr>
          <w:u w:val="none"/>
        </w:rPr>
        <w:t xml:space="preserve"> </w:t>
      </w:r>
      <w:r w:rsidR="00125DFF" w:rsidRPr="00D919AA">
        <w:rPr>
          <w:u w:val="none"/>
          <w:lang w:val="en-US"/>
        </w:rPr>
        <w:t>PCI</w:t>
      </w:r>
      <w:r w:rsidR="00125DFF" w:rsidRPr="00D919AA">
        <w:rPr>
          <w:u w:val="none"/>
        </w:rPr>
        <w:t xml:space="preserve"> </w:t>
      </w:r>
      <w:r w:rsidR="00125DFF" w:rsidRPr="00D919AA">
        <w:rPr>
          <w:u w:val="none"/>
          <w:lang w:val="en-US"/>
        </w:rPr>
        <w:t>DSS</w:t>
      </w:r>
      <w:r w:rsidR="0039527D">
        <w:rPr>
          <w:u w:val="none"/>
        </w:rPr>
        <w:t xml:space="preserve"> и </w:t>
      </w:r>
      <w:r w:rsidR="0039527D" w:rsidRPr="0039527D">
        <w:rPr>
          <w:u w:val="none"/>
        </w:rPr>
        <w:t>PCI PIN Security</w:t>
      </w:r>
      <w:r w:rsidR="00125DFF" w:rsidRPr="00D919AA">
        <w:rPr>
          <w:u w:val="none"/>
        </w:rPr>
        <w:t>.</w:t>
      </w:r>
    </w:p>
    <w:p w14:paraId="274D3000" w14:textId="77777777" w:rsidR="00C32670" w:rsidRPr="00DD4245" w:rsidRDefault="00C32670" w:rsidP="00156589">
      <w:pPr>
        <w:pStyle w:val="1"/>
        <w:widowControl/>
        <w:numPr>
          <w:ilvl w:val="0"/>
          <w:numId w:val="4"/>
        </w:numPr>
        <w:spacing w:before="480" w:after="120"/>
        <w:jc w:val="both"/>
        <w:rPr>
          <w:color w:val="auto"/>
          <w:sz w:val="24"/>
        </w:rPr>
      </w:pPr>
      <w:bookmarkStart w:id="6" w:name="_Toc190165250"/>
      <w:bookmarkStart w:id="7" w:name="_Toc361652079"/>
      <w:r w:rsidRPr="00DD4245">
        <w:rPr>
          <w:color w:val="auto"/>
          <w:sz w:val="24"/>
        </w:rPr>
        <w:t xml:space="preserve">Цели и задачи </w:t>
      </w:r>
      <w:bookmarkEnd w:id="6"/>
      <w:r w:rsidRPr="00DD4245">
        <w:rPr>
          <w:color w:val="auto"/>
          <w:sz w:val="24"/>
        </w:rPr>
        <w:t xml:space="preserve">оказания </w:t>
      </w:r>
      <w:r w:rsidR="00387C12">
        <w:rPr>
          <w:color w:val="auto"/>
          <w:sz w:val="24"/>
        </w:rPr>
        <w:t>У</w:t>
      </w:r>
      <w:r w:rsidRPr="00DD4245">
        <w:rPr>
          <w:color w:val="auto"/>
          <w:sz w:val="24"/>
        </w:rPr>
        <w:t>слуг</w:t>
      </w:r>
      <w:bookmarkEnd w:id="7"/>
    </w:p>
    <w:p w14:paraId="57373BD4" w14:textId="77777777" w:rsidR="00C32670" w:rsidRPr="00DD4245" w:rsidRDefault="00C32670" w:rsidP="00DF4136">
      <w:pPr>
        <w:pStyle w:val="2"/>
      </w:pPr>
      <w:bookmarkStart w:id="8" w:name="_Toc190165251"/>
      <w:bookmarkStart w:id="9" w:name="_Toc346188598"/>
      <w:bookmarkStart w:id="10" w:name="_Toc361652080"/>
      <w:r w:rsidRPr="00DD4245">
        <w:t xml:space="preserve">Цель оказания </w:t>
      </w:r>
      <w:bookmarkEnd w:id="8"/>
      <w:bookmarkEnd w:id="9"/>
      <w:r w:rsidR="00387C12">
        <w:t>У</w:t>
      </w:r>
      <w:r w:rsidRPr="00DD4245">
        <w:t>слуг</w:t>
      </w:r>
      <w:bookmarkEnd w:id="10"/>
      <w:r w:rsidR="009138CE">
        <w:t>:</w:t>
      </w:r>
    </w:p>
    <w:p w14:paraId="7CFF06F5" w14:textId="4F4E34DA" w:rsidR="00C32670" w:rsidRPr="00DD4245" w:rsidRDefault="00C32670" w:rsidP="00F077A4">
      <w:pPr>
        <w:pStyle w:val="3"/>
      </w:pPr>
      <w:r w:rsidRPr="00DD4245">
        <w:t xml:space="preserve">Целью оказания </w:t>
      </w:r>
      <w:r w:rsidR="00387C12">
        <w:t>У</w:t>
      </w:r>
      <w:r w:rsidRPr="00DD4245">
        <w:t xml:space="preserve">слуг является обеспечение выполнения требований </w:t>
      </w:r>
      <w:r w:rsidR="001863D3" w:rsidRPr="00DD4245">
        <w:t>стандарт</w:t>
      </w:r>
      <w:r w:rsidR="001863D3">
        <w:t>ов</w:t>
      </w:r>
      <w:r w:rsidR="001863D3" w:rsidRPr="00DD4245">
        <w:t xml:space="preserve"> </w:t>
      </w:r>
      <w:r w:rsidRPr="00DD4245">
        <w:rPr>
          <w:lang w:val="en-US"/>
        </w:rPr>
        <w:t>Payment</w:t>
      </w:r>
      <w:r w:rsidRPr="00DD4245">
        <w:t xml:space="preserve"> </w:t>
      </w:r>
      <w:r w:rsidRPr="00DD4245">
        <w:rPr>
          <w:lang w:val="en-US"/>
        </w:rPr>
        <w:t>Card</w:t>
      </w:r>
      <w:r w:rsidRPr="00DD4245">
        <w:t xml:space="preserve"> </w:t>
      </w:r>
      <w:r w:rsidRPr="00DD4245">
        <w:rPr>
          <w:lang w:val="en-US"/>
        </w:rPr>
        <w:t>Industry</w:t>
      </w:r>
      <w:r w:rsidRPr="00DD4245">
        <w:t xml:space="preserve"> </w:t>
      </w:r>
      <w:r w:rsidRPr="00DD4245">
        <w:rPr>
          <w:lang w:val="en-US"/>
        </w:rPr>
        <w:t>Data</w:t>
      </w:r>
      <w:r w:rsidRPr="00DD4245">
        <w:t xml:space="preserve"> </w:t>
      </w:r>
      <w:r w:rsidRPr="00DD4245">
        <w:rPr>
          <w:lang w:val="en-US"/>
        </w:rPr>
        <w:t>Security</w:t>
      </w:r>
      <w:r w:rsidRPr="00DD4245">
        <w:t xml:space="preserve"> </w:t>
      </w:r>
      <w:r w:rsidRPr="00DD4245">
        <w:rPr>
          <w:lang w:val="en-US"/>
        </w:rPr>
        <w:t>Standard</w:t>
      </w:r>
      <w:r w:rsidRPr="00DD4245">
        <w:t xml:space="preserve"> версия </w:t>
      </w:r>
      <w:r w:rsidR="00A83F7E">
        <w:t>4.0</w:t>
      </w:r>
      <w:r w:rsidR="0049619A">
        <w:t>.1</w:t>
      </w:r>
      <w:r w:rsidRPr="00DD4245">
        <w:t xml:space="preserve"> (далее - PCI DSS) </w:t>
      </w:r>
      <w:r w:rsidR="001863D3">
        <w:t xml:space="preserve">и </w:t>
      </w:r>
      <w:r w:rsidR="001863D3" w:rsidRPr="00C47D73">
        <w:rPr>
          <w:lang w:val="en-US"/>
        </w:rPr>
        <w:t>Payment</w:t>
      </w:r>
      <w:r w:rsidR="001863D3" w:rsidRPr="00C47D73">
        <w:t xml:space="preserve"> </w:t>
      </w:r>
      <w:r w:rsidR="001863D3" w:rsidRPr="00C47D73">
        <w:rPr>
          <w:lang w:val="en-US"/>
        </w:rPr>
        <w:t>Card</w:t>
      </w:r>
      <w:r w:rsidR="001863D3" w:rsidRPr="00C47D73">
        <w:t xml:space="preserve"> </w:t>
      </w:r>
      <w:r w:rsidR="001863D3" w:rsidRPr="00C47D73">
        <w:rPr>
          <w:lang w:val="en-US"/>
        </w:rPr>
        <w:t>Industry</w:t>
      </w:r>
      <w:r w:rsidR="001863D3" w:rsidRPr="00C47D73">
        <w:t xml:space="preserve"> </w:t>
      </w:r>
      <w:r w:rsidR="001863D3">
        <w:rPr>
          <w:lang w:val="en-US"/>
        </w:rPr>
        <w:t>P</w:t>
      </w:r>
      <w:r w:rsidR="001863D3" w:rsidRPr="00C47D73">
        <w:rPr>
          <w:lang w:val="en-US"/>
        </w:rPr>
        <w:t>ersonal</w:t>
      </w:r>
      <w:r w:rsidR="001863D3" w:rsidRPr="00C47D73">
        <w:t xml:space="preserve"> </w:t>
      </w:r>
      <w:r w:rsidR="001863D3">
        <w:rPr>
          <w:lang w:val="en-US"/>
        </w:rPr>
        <w:t>I</w:t>
      </w:r>
      <w:r w:rsidR="001863D3" w:rsidRPr="00C47D73">
        <w:rPr>
          <w:lang w:val="en-US"/>
        </w:rPr>
        <w:t>dentification</w:t>
      </w:r>
      <w:r w:rsidR="001863D3" w:rsidRPr="00C47D73">
        <w:t xml:space="preserve"> </w:t>
      </w:r>
      <w:r w:rsidR="001863D3">
        <w:rPr>
          <w:lang w:val="en-US"/>
        </w:rPr>
        <w:t>N</w:t>
      </w:r>
      <w:r w:rsidR="001863D3" w:rsidRPr="00C47D73">
        <w:rPr>
          <w:lang w:val="en-US"/>
        </w:rPr>
        <w:t>umbers</w:t>
      </w:r>
      <w:r w:rsidR="001863D3" w:rsidRPr="00C47D73">
        <w:t xml:space="preserve"> </w:t>
      </w:r>
      <w:r w:rsidR="001863D3" w:rsidRPr="00C47D73">
        <w:rPr>
          <w:lang w:val="en-US"/>
        </w:rPr>
        <w:t>Security</w:t>
      </w:r>
      <w:r w:rsidR="001863D3" w:rsidRPr="00C47D73">
        <w:t xml:space="preserve"> </w:t>
      </w:r>
      <w:r w:rsidR="001863D3" w:rsidRPr="00C47D73">
        <w:rPr>
          <w:lang w:val="en-US"/>
        </w:rPr>
        <w:t>Standard</w:t>
      </w:r>
      <w:r w:rsidR="001863D3">
        <w:t xml:space="preserve"> версия 3.1 (далее –</w:t>
      </w:r>
      <w:r w:rsidR="001863D3" w:rsidRPr="001863D3">
        <w:t xml:space="preserve"> PCI</w:t>
      </w:r>
      <w:r w:rsidR="001863D3">
        <w:t> </w:t>
      </w:r>
      <w:r w:rsidR="001863D3" w:rsidRPr="001863D3">
        <w:t>PIN</w:t>
      </w:r>
      <w:r w:rsidR="001863D3">
        <w:t> </w:t>
      </w:r>
      <w:r w:rsidR="001863D3" w:rsidRPr="001863D3">
        <w:t>Security</w:t>
      </w:r>
      <w:r w:rsidR="001863D3">
        <w:t xml:space="preserve">) </w:t>
      </w:r>
      <w:r w:rsidRPr="00DD4245">
        <w:t xml:space="preserve">в </w:t>
      </w:r>
      <w:r w:rsidR="00387C12">
        <w:t>И</w:t>
      </w:r>
      <w:r w:rsidRPr="00DD4245">
        <w:t>нформационной системе (ИС) Заказчика.</w:t>
      </w:r>
    </w:p>
    <w:p w14:paraId="5EBAE820" w14:textId="70CEBE18" w:rsidR="00C32670" w:rsidRDefault="00C32670" w:rsidP="00DF4136">
      <w:pPr>
        <w:pStyle w:val="2"/>
      </w:pPr>
      <w:bookmarkStart w:id="11" w:name="_Toc190165252"/>
      <w:bookmarkStart w:id="12" w:name="_Toc346188599"/>
      <w:bookmarkStart w:id="13" w:name="_Toc361652081"/>
      <w:r w:rsidRPr="00DD4245">
        <w:t xml:space="preserve">Задачи </w:t>
      </w:r>
      <w:bookmarkEnd w:id="11"/>
      <w:bookmarkEnd w:id="12"/>
      <w:r w:rsidRPr="00DD4245">
        <w:t>оказания услуг</w:t>
      </w:r>
      <w:bookmarkEnd w:id="13"/>
      <w:r w:rsidR="009138CE">
        <w:t>:</w:t>
      </w:r>
    </w:p>
    <w:p w14:paraId="071536A2" w14:textId="2EC9A2D2" w:rsidR="00E960E7" w:rsidRPr="00302AAF" w:rsidRDefault="00E960E7" w:rsidP="00302AAF">
      <w:pPr>
        <w:pStyle w:val="24"/>
        <w:numPr>
          <w:ilvl w:val="0"/>
          <w:numId w:val="0"/>
        </w:numPr>
        <w:rPr>
          <w:b/>
          <w:bCs/>
          <w:u w:val="none"/>
          <w:lang w:val="en-US"/>
        </w:rPr>
      </w:pPr>
      <w:r w:rsidRPr="00302AAF">
        <w:rPr>
          <w:b/>
          <w:bCs/>
          <w:u w:val="none"/>
        </w:rPr>
        <w:t>PCI </w:t>
      </w:r>
      <w:r w:rsidR="00302AAF" w:rsidRPr="00302AAF">
        <w:rPr>
          <w:b/>
          <w:bCs/>
          <w:u w:val="none"/>
          <w:lang w:val="en-US"/>
        </w:rPr>
        <w:t>DSS</w:t>
      </w:r>
    </w:p>
    <w:p w14:paraId="2C3435A8" w14:textId="53C92983" w:rsidR="002A2899" w:rsidRDefault="002A2899" w:rsidP="002A2899">
      <w:pPr>
        <w:pStyle w:val="3"/>
      </w:pPr>
      <w:r w:rsidRPr="002A2899">
        <w:t xml:space="preserve">Предварительный аудит на соответствие требованиям стандарта </w:t>
      </w:r>
      <w:r w:rsidR="0049619A" w:rsidRPr="002A2899">
        <w:t>PCI</w:t>
      </w:r>
      <w:r w:rsidR="0049619A">
        <w:t> </w:t>
      </w:r>
      <w:r w:rsidR="0049619A" w:rsidRPr="002A2899">
        <w:t>DSS</w:t>
      </w:r>
      <w:r w:rsidR="0049619A">
        <w:t> </w:t>
      </w:r>
      <w:r w:rsidRPr="002A2899">
        <w:t>v4.0</w:t>
      </w:r>
      <w:r>
        <w:t>.</w:t>
      </w:r>
      <w:r w:rsidR="0049619A">
        <w:t>1.</w:t>
      </w:r>
    </w:p>
    <w:p w14:paraId="45C9B170" w14:textId="2B1A50DE" w:rsidR="002A2899" w:rsidRDefault="002A2899" w:rsidP="002A2899">
      <w:pPr>
        <w:pStyle w:val="3"/>
      </w:pPr>
      <w:r w:rsidRPr="002A2899">
        <w:t xml:space="preserve">Приведение нормативной базы документов в соответствие требованиям стандарта </w:t>
      </w:r>
      <w:r w:rsidR="0049619A" w:rsidRPr="002A2899">
        <w:t>PCI</w:t>
      </w:r>
      <w:r w:rsidR="0049619A">
        <w:t> </w:t>
      </w:r>
      <w:r w:rsidR="0049619A" w:rsidRPr="002A2899">
        <w:t>DSS</w:t>
      </w:r>
      <w:r w:rsidR="0049619A">
        <w:t> </w:t>
      </w:r>
      <w:r w:rsidRPr="002A2899">
        <w:t>v4.0</w:t>
      </w:r>
      <w:r>
        <w:t>.</w:t>
      </w:r>
      <w:r w:rsidR="0049619A">
        <w:t>1.</w:t>
      </w:r>
    </w:p>
    <w:p w14:paraId="76C12952" w14:textId="309E5904" w:rsidR="00C32670" w:rsidRPr="00DD4245" w:rsidRDefault="00C32670" w:rsidP="00813C07">
      <w:pPr>
        <w:pStyle w:val="3"/>
      </w:pPr>
      <w:r w:rsidRPr="00DD4245">
        <w:t>Внешне</w:t>
      </w:r>
      <w:r w:rsidR="002A2899">
        <w:t>е тестирование на проникновение.</w:t>
      </w:r>
    </w:p>
    <w:p w14:paraId="6B5B31C3" w14:textId="1D944ED9" w:rsidR="00C32670" w:rsidRPr="00DD4245" w:rsidRDefault="00C32670" w:rsidP="00AB5A04">
      <w:pPr>
        <w:pStyle w:val="3"/>
      </w:pPr>
      <w:r w:rsidRPr="00DD4245">
        <w:t>Внутренне</w:t>
      </w:r>
      <w:r w:rsidR="002A2899">
        <w:t>е тестирование на проникновение.</w:t>
      </w:r>
    </w:p>
    <w:p w14:paraId="2490F32A" w14:textId="462D38AE" w:rsidR="00C32670" w:rsidRDefault="00C32670" w:rsidP="00FE2525">
      <w:pPr>
        <w:pStyle w:val="3"/>
      </w:pPr>
      <w:r w:rsidRPr="00DD4245">
        <w:t>Сертификацио</w:t>
      </w:r>
      <w:r w:rsidR="002A2899">
        <w:t xml:space="preserve">нный аудит по стандарту </w:t>
      </w:r>
      <w:r w:rsidR="0049619A" w:rsidRPr="002A2899">
        <w:t>PCI</w:t>
      </w:r>
      <w:r w:rsidR="0049619A">
        <w:t> </w:t>
      </w:r>
      <w:r w:rsidR="0049619A" w:rsidRPr="002A2899">
        <w:t>DSS</w:t>
      </w:r>
      <w:r w:rsidR="0049619A">
        <w:t> </w:t>
      </w:r>
      <w:r w:rsidR="0049619A" w:rsidRPr="002A2899">
        <w:t>v4.0</w:t>
      </w:r>
      <w:r w:rsidR="0049619A">
        <w:t>.1.</w:t>
      </w:r>
    </w:p>
    <w:p w14:paraId="7A70E17C" w14:textId="35FD5A9B" w:rsidR="002A2899" w:rsidRPr="00DD4245" w:rsidRDefault="002A2899" w:rsidP="002A2899">
      <w:pPr>
        <w:pStyle w:val="3"/>
      </w:pPr>
      <w:r w:rsidRPr="00DD4245">
        <w:t xml:space="preserve">Внешнее </w:t>
      </w:r>
      <w:r w:rsidRPr="00275D41">
        <w:t xml:space="preserve">ASV-сканирование </w:t>
      </w:r>
      <w:r>
        <w:t>уязвимостей.</w:t>
      </w:r>
    </w:p>
    <w:p w14:paraId="578743C9" w14:textId="3ABECB3F" w:rsidR="002A2899" w:rsidRPr="00302AAF" w:rsidRDefault="002A2899" w:rsidP="002A2899">
      <w:pPr>
        <w:pStyle w:val="3"/>
      </w:pPr>
      <w:r>
        <w:t>Внутреннее</w:t>
      </w:r>
      <w:r w:rsidRPr="00DD4245">
        <w:t xml:space="preserve"> сканирование уязвимостей</w:t>
      </w:r>
      <w:r>
        <w:rPr>
          <w:lang w:val="en-US"/>
        </w:rPr>
        <w:t>.</w:t>
      </w:r>
    </w:p>
    <w:p w14:paraId="4487F69E" w14:textId="1D37E59A" w:rsidR="00101DEE" w:rsidRDefault="00101DEE" w:rsidP="002A2899">
      <w:pPr>
        <w:pStyle w:val="3"/>
      </w:pPr>
      <w:r w:rsidRPr="009B0244">
        <w:rPr>
          <w:szCs w:val="20"/>
        </w:rPr>
        <w:t>Тестирование в отношении механизмов сегментации</w:t>
      </w:r>
      <w:r>
        <w:rPr>
          <w:szCs w:val="20"/>
        </w:rPr>
        <w:t>;</w:t>
      </w:r>
    </w:p>
    <w:p w14:paraId="67CD4655" w14:textId="216A8D3C" w:rsidR="00C32670" w:rsidRDefault="00C32670" w:rsidP="00BF5261">
      <w:pPr>
        <w:pStyle w:val="3"/>
      </w:pPr>
      <w:r w:rsidRPr="00DD4245">
        <w:t xml:space="preserve">Консультационная поддержка по реализации требований </w:t>
      </w:r>
      <w:r w:rsidR="0049619A">
        <w:t xml:space="preserve">стандарта </w:t>
      </w:r>
      <w:r w:rsidR="0049619A" w:rsidRPr="002A2899">
        <w:t>PCI</w:t>
      </w:r>
      <w:r w:rsidR="0049619A">
        <w:t> </w:t>
      </w:r>
      <w:r w:rsidR="0049619A" w:rsidRPr="002A2899">
        <w:t>DSS</w:t>
      </w:r>
      <w:r w:rsidR="0049619A">
        <w:t> </w:t>
      </w:r>
      <w:r w:rsidR="0049619A" w:rsidRPr="002A2899">
        <w:t>v4.0</w:t>
      </w:r>
      <w:r w:rsidR="0049619A">
        <w:t>.1.</w:t>
      </w:r>
    </w:p>
    <w:p w14:paraId="5ADBDFAE" w14:textId="01556E06" w:rsidR="001863D3" w:rsidRPr="00302AAF" w:rsidRDefault="001863D3" w:rsidP="00302AAF">
      <w:pPr>
        <w:pStyle w:val="3"/>
        <w:numPr>
          <w:ilvl w:val="0"/>
          <w:numId w:val="0"/>
        </w:numPr>
        <w:rPr>
          <w:b/>
          <w:bCs/>
        </w:rPr>
      </w:pPr>
      <w:r w:rsidRPr="00302AAF">
        <w:rPr>
          <w:b/>
          <w:bCs/>
        </w:rPr>
        <w:t>PCI PIN Security</w:t>
      </w:r>
    </w:p>
    <w:p w14:paraId="166AB8EF" w14:textId="27AB1FD7" w:rsidR="001863D3" w:rsidRDefault="001863D3" w:rsidP="00BF5261">
      <w:pPr>
        <w:pStyle w:val="3"/>
      </w:pPr>
      <w:r w:rsidRPr="002A2899">
        <w:t>Предварительный аудит на соответствие требованиям стандарта</w:t>
      </w:r>
      <w:r>
        <w:t xml:space="preserve"> </w:t>
      </w:r>
      <w:r w:rsidRPr="001863D3">
        <w:t>PCI</w:t>
      </w:r>
      <w:r>
        <w:t> </w:t>
      </w:r>
      <w:r w:rsidRPr="001863D3">
        <w:t>PIN</w:t>
      </w:r>
      <w:r>
        <w:t> </w:t>
      </w:r>
      <w:r w:rsidRPr="001863D3">
        <w:t>Security</w:t>
      </w:r>
      <w:r w:rsidR="0049619A">
        <w:t> </w:t>
      </w:r>
      <w:r w:rsidR="001628B4" w:rsidRPr="002A2899">
        <w:t>v</w:t>
      </w:r>
      <w:r w:rsidR="001628B4" w:rsidRPr="00302AAF">
        <w:t>3</w:t>
      </w:r>
      <w:r w:rsidR="001628B4" w:rsidRPr="002A2899">
        <w:t>.</w:t>
      </w:r>
      <w:r w:rsidR="001628B4" w:rsidRPr="00302AAF">
        <w:t>1</w:t>
      </w:r>
      <w:r w:rsidR="001628B4">
        <w:t>.</w:t>
      </w:r>
    </w:p>
    <w:p w14:paraId="01D64885" w14:textId="25C88D14" w:rsidR="001863D3" w:rsidRDefault="001628B4" w:rsidP="00BF5261">
      <w:pPr>
        <w:pStyle w:val="3"/>
      </w:pPr>
      <w:r w:rsidRPr="002A2899">
        <w:t xml:space="preserve">Приведение нормативной базы документов в соответствие требованиям стандарта </w:t>
      </w:r>
      <w:r w:rsidRPr="001863D3">
        <w:t>PCI</w:t>
      </w:r>
      <w:r w:rsidR="0049619A">
        <w:t> </w:t>
      </w:r>
      <w:r w:rsidRPr="001863D3">
        <w:t>PIN</w:t>
      </w:r>
      <w:r w:rsidR="0049619A">
        <w:t> </w:t>
      </w:r>
      <w:r w:rsidRPr="001863D3">
        <w:t>Security</w:t>
      </w:r>
      <w:r w:rsidR="0049619A">
        <w:t> </w:t>
      </w:r>
      <w:r w:rsidRPr="002A2899">
        <w:t>v</w:t>
      </w:r>
      <w:r w:rsidRPr="00302AAF">
        <w:t>3</w:t>
      </w:r>
      <w:r w:rsidRPr="002A2899">
        <w:t>.</w:t>
      </w:r>
      <w:r w:rsidRPr="00302AAF">
        <w:t>1</w:t>
      </w:r>
      <w:r>
        <w:t>.</w:t>
      </w:r>
    </w:p>
    <w:p w14:paraId="3902150E" w14:textId="2BE7D7C6" w:rsidR="001863D3" w:rsidRDefault="0049619A" w:rsidP="00BF5261">
      <w:pPr>
        <w:pStyle w:val="3"/>
      </w:pPr>
      <w:r w:rsidRPr="00DD4245">
        <w:t>Сертификацио</w:t>
      </w:r>
      <w:r>
        <w:t xml:space="preserve">нный аудит по стандарту </w:t>
      </w:r>
      <w:r w:rsidRPr="001863D3">
        <w:t>PCI</w:t>
      </w:r>
      <w:r>
        <w:t> </w:t>
      </w:r>
      <w:r w:rsidRPr="001863D3">
        <w:t>PIN</w:t>
      </w:r>
      <w:r>
        <w:t> </w:t>
      </w:r>
      <w:r w:rsidRPr="001863D3">
        <w:t>Security</w:t>
      </w:r>
      <w:r>
        <w:t> </w:t>
      </w:r>
      <w:r w:rsidRPr="002A2899">
        <w:t>v</w:t>
      </w:r>
      <w:r w:rsidRPr="00C47D73">
        <w:t>3</w:t>
      </w:r>
      <w:r w:rsidRPr="002A2899">
        <w:t>.</w:t>
      </w:r>
      <w:r w:rsidRPr="00C47D73">
        <w:t>1</w:t>
      </w:r>
      <w:r>
        <w:t>.</w:t>
      </w:r>
    </w:p>
    <w:p w14:paraId="7F51D636" w14:textId="35CF94FA" w:rsidR="001863D3" w:rsidRPr="00DD4245" w:rsidRDefault="0049619A" w:rsidP="00BF5261">
      <w:pPr>
        <w:pStyle w:val="3"/>
      </w:pPr>
      <w:r w:rsidRPr="00DD4245">
        <w:t>Консультационная поддержка по реализации требований</w:t>
      </w:r>
      <w:r>
        <w:t xml:space="preserve"> </w:t>
      </w:r>
      <w:r w:rsidRPr="002A2899">
        <w:t>стандарта</w:t>
      </w:r>
      <w:r>
        <w:t xml:space="preserve"> </w:t>
      </w:r>
      <w:r w:rsidRPr="001863D3">
        <w:t>PCI</w:t>
      </w:r>
      <w:r>
        <w:t> </w:t>
      </w:r>
      <w:r w:rsidRPr="001863D3">
        <w:t>PIN</w:t>
      </w:r>
      <w:r>
        <w:t> </w:t>
      </w:r>
      <w:r w:rsidRPr="001863D3">
        <w:t>Security</w:t>
      </w:r>
      <w:r>
        <w:t> </w:t>
      </w:r>
      <w:r w:rsidRPr="002A2899">
        <w:t>v</w:t>
      </w:r>
      <w:r w:rsidRPr="00C47D73">
        <w:t>3</w:t>
      </w:r>
      <w:r w:rsidRPr="002A2899">
        <w:t>.</w:t>
      </w:r>
      <w:r w:rsidRPr="00C47D73">
        <w:t>1</w:t>
      </w:r>
      <w:r>
        <w:t>.</w:t>
      </w:r>
    </w:p>
    <w:p w14:paraId="49100DEF" w14:textId="561F5A70" w:rsidR="00C32670" w:rsidRPr="00DD4245" w:rsidRDefault="00C32670" w:rsidP="00156589">
      <w:pPr>
        <w:pStyle w:val="1"/>
        <w:widowControl/>
        <w:numPr>
          <w:ilvl w:val="0"/>
          <w:numId w:val="4"/>
        </w:numPr>
        <w:spacing w:before="480" w:after="120"/>
        <w:jc w:val="both"/>
        <w:rPr>
          <w:color w:val="auto"/>
          <w:sz w:val="24"/>
        </w:rPr>
      </w:pPr>
      <w:bookmarkStart w:id="14" w:name="_Toc190165253"/>
      <w:bookmarkStart w:id="15" w:name="_Toc346188600"/>
      <w:bookmarkStart w:id="16" w:name="_Toc361652082"/>
      <w:r w:rsidRPr="00DD4245">
        <w:rPr>
          <w:color w:val="auto"/>
          <w:sz w:val="24"/>
        </w:rPr>
        <w:t>Характеристика объекта обследования</w:t>
      </w:r>
      <w:bookmarkEnd w:id="14"/>
      <w:bookmarkEnd w:id="15"/>
      <w:bookmarkEnd w:id="16"/>
    </w:p>
    <w:p w14:paraId="65AEED1B" w14:textId="06F81D34" w:rsidR="006A55FC" w:rsidRDefault="00C32670" w:rsidP="00DF4136">
      <w:pPr>
        <w:pStyle w:val="2"/>
        <w:rPr>
          <w:u w:val="none"/>
        </w:rPr>
      </w:pPr>
      <w:r w:rsidRPr="00D919AA">
        <w:rPr>
          <w:u w:val="none"/>
        </w:rPr>
        <w:t xml:space="preserve">Объектом обследования является </w:t>
      </w:r>
      <w:r w:rsidR="00387C12" w:rsidRPr="00223533">
        <w:rPr>
          <w:u w:val="none"/>
        </w:rPr>
        <w:t>И</w:t>
      </w:r>
      <w:r w:rsidRPr="00223533">
        <w:rPr>
          <w:u w:val="none"/>
        </w:rPr>
        <w:t xml:space="preserve">нформационная система </w:t>
      </w:r>
      <w:r w:rsidR="009076D6" w:rsidRPr="00223533">
        <w:rPr>
          <w:u w:val="none"/>
        </w:rPr>
        <w:t>ООО «</w:t>
      </w:r>
      <w:r w:rsidR="00B84F07">
        <w:rPr>
          <w:u w:val="none"/>
        </w:rPr>
        <w:t>Сервионика</w:t>
      </w:r>
      <w:r w:rsidR="009076D6" w:rsidRPr="00223533">
        <w:rPr>
          <w:u w:val="none"/>
        </w:rPr>
        <w:t>»</w:t>
      </w:r>
      <w:r w:rsidRPr="00223533">
        <w:rPr>
          <w:u w:val="none"/>
        </w:rPr>
        <w:t>, расположенная по адрес</w:t>
      </w:r>
      <w:r w:rsidR="003A657F" w:rsidRPr="00223533">
        <w:rPr>
          <w:u w:val="none"/>
        </w:rPr>
        <w:t>ам</w:t>
      </w:r>
      <w:r w:rsidRPr="00223533">
        <w:rPr>
          <w:u w:val="none"/>
        </w:rPr>
        <w:t>:</w:t>
      </w:r>
      <w:bookmarkStart w:id="17" w:name="_Toc190165254"/>
      <w:bookmarkStart w:id="18" w:name="_Toc346188601"/>
      <w:bookmarkStart w:id="19" w:name="_Toc361652083"/>
      <w:r w:rsidRPr="00223533">
        <w:rPr>
          <w:u w:val="none"/>
        </w:rPr>
        <w:t xml:space="preserve"> </w:t>
      </w:r>
    </w:p>
    <w:p w14:paraId="6A0BD732" w14:textId="59260051" w:rsidR="006A55FC" w:rsidRDefault="00F44FB3" w:rsidP="006A55FC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t>Москва, ул. Профсоюзная, д.76;</w:t>
      </w:r>
    </w:p>
    <w:p w14:paraId="679A1634" w14:textId="05D56AD9" w:rsidR="00F44FB3" w:rsidRPr="00F57805" w:rsidRDefault="00F44FB3" w:rsidP="006A55FC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07116C">
        <w:t xml:space="preserve">Москва, ул. </w:t>
      </w:r>
      <w:proofErr w:type="spellStart"/>
      <w:r w:rsidRPr="0007116C">
        <w:t>Воронцовская</w:t>
      </w:r>
      <w:proofErr w:type="spellEnd"/>
      <w:r w:rsidRPr="0007116C">
        <w:t>, д. 43, стр.</w:t>
      </w:r>
      <w:r w:rsidR="000F6662">
        <w:t xml:space="preserve"> </w:t>
      </w:r>
      <w:r w:rsidRPr="0007116C">
        <w:t>1</w:t>
      </w:r>
      <w:r w:rsidR="002A4AF8">
        <w:t>.</w:t>
      </w:r>
    </w:p>
    <w:p w14:paraId="2000F9E5" w14:textId="11B459F8" w:rsidR="00C32670" w:rsidRPr="00D919AA" w:rsidRDefault="00A83F7E" w:rsidP="00DF4136">
      <w:pPr>
        <w:pStyle w:val="2"/>
        <w:rPr>
          <w:u w:val="none"/>
        </w:rPr>
      </w:pPr>
      <w:r w:rsidRPr="00D919AA">
        <w:rPr>
          <w:u w:val="none"/>
        </w:rPr>
        <w:lastRenderedPageBreak/>
        <w:t>С</w:t>
      </w:r>
      <w:r w:rsidR="00C32670" w:rsidRPr="00D919AA">
        <w:rPr>
          <w:u w:val="none"/>
        </w:rPr>
        <w:t>канированию уязвимостей и тестированию на проникновение подлежат IP-адреса, предоставленные Заказчиком в соответствии с п. 4.1.1 настоящего ТЗ.</w:t>
      </w:r>
    </w:p>
    <w:p w14:paraId="607F9C22" w14:textId="77777777" w:rsidR="00C32670" w:rsidRPr="00DD4245" w:rsidRDefault="00C32670" w:rsidP="00156589">
      <w:pPr>
        <w:pStyle w:val="1"/>
        <w:widowControl/>
        <w:numPr>
          <w:ilvl w:val="0"/>
          <w:numId w:val="4"/>
        </w:numPr>
        <w:spacing w:before="480" w:after="120"/>
        <w:jc w:val="both"/>
        <w:rPr>
          <w:color w:val="auto"/>
          <w:sz w:val="24"/>
        </w:rPr>
      </w:pPr>
      <w:r w:rsidRPr="00DD4245">
        <w:rPr>
          <w:color w:val="auto"/>
          <w:sz w:val="24"/>
        </w:rPr>
        <w:t xml:space="preserve">Требования к </w:t>
      </w:r>
      <w:bookmarkEnd w:id="17"/>
      <w:bookmarkEnd w:id="18"/>
      <w:r w:rsidRPr="00DD4245">
        <w:rPr>
          <w:color w:val="auto"/>
          <w:sz w:val="24"/>
        </w:rPr>
        <w:t xml:space="preserve">оказанию </w:t>
      </w:r>
      <w:r w:rsidR="009138CE">
        <w:rPr>
          <w:color w:val="auto"/>
          <w:sz w:val="24"/>
        </w:rPr>
        <w:t>У</w:t>
      </w:r>
      <w:r w:rsidRPr="00DD4245">
        <w:rPr>
          <w:color w:val="auto"/>
          <w:sz w:val="24"/>
        </w:rPr>
        <w:t>слуг</w:t>
      </w:r>
      <w:bookmarkEnd w:id="19"/>
    </w:p>
    <w:p w14:paraId="1A95AB4E" w14:textId="77777777" w:rsidR="00C32670" w:rsidRPr="00DD4245" w:rsidRDefault="00C32670" w:rsidP="00DF4136">
      <w:pPr>
        <w:pStyle w:val="2"/>
      </w:pPr>
      <w:bookmarkStart w:id="20" w:name="_Toc190165255"/>
      <w:bookmarkStart w:id="21" w:name="_Toc346188602"/>
      <w:bookmarkStart w:id="22" w:name="_Toc361652084"/>
      <w:bookmarkStart w:id="23" w:name="_Toc443731845"/>
      <w:bookmarkStart w:id="24" w:name="_Toc501349068"/>
      <w:r w:rsidRPr="00DD4245">
        <w:t xml:space="preserve">Требования к условиям </w:t>
      </w:r>
      <w:bookmarkEnd w:id="20"/>
      <w:bookmarkEnd w:id="21"/>
      <w:r w:rsidRPr="00DD4245">
        <w:t xml:space="preserve">оказания </w:t>
      </w:r>
      <w:r w:rsidR="00FD488B">
        <w:t>У</w:t>
      </w:r>
      <w:r w:rsidRPr="00DD4245">
        <w:t>слуг</w:t>
      </w:r>
      <w:bookmarkEnd w:id="22"/>
      <w:r w:rsidR="00FD488B">
        <w:t>:</w:t>
      </w:r>
    </w:p>
    <w:p w14:paraId="7AD998D6" w14:textId="77777777" w:rsidR="00C32670" w:rsidRPr="00DD4245" w:rsidRDefault="00C32670" w:rsidP="00F077A4">
      <w:pPr>
        <w:pStyle w:val="3"/>
      </w:pPr>
      <w:r w:rsidRPr="00DD4245">
        <w:t>Не позднее, чем за 5 (пять) рабочих дней до даты начала оказания Услуг по сканированиям и тестам на проникновение Заказчик должен письменно (по электронной почте) сообщить Исполнителю:</w:t>
      </w:r>
    </w:p>
    <w:p w14:paraId="08C95137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Перечень IP-адресов, доступных из внешней сети Интернет, подлежащих внешнему </w:t>
      </w:r>
      <w:r w:rsidR="00E574DA">
        <w:rPr>
          <w:szCs w:val="24"/>
        </w:rPr>
        <w:t>сканированию уязвимостей (</w:t>
      </w:r>
      <w:r w:rsidR="00E574DA" w:rsidRPr="00740DFE">
        <w:rPr>
          <w:szCs w:val="24"/>
        </w:rPr>
        <w:t>ASV</w:t>
      </w:r>
      <w:r w:rsidR="00E574DA">
        <w:rPr>
          <w:szCs w:val="24"/>
        </w:rPr>
        <w:t xml:space="preserve"> сканированию) и </w:t>
      </w:r>
      <w:r w:rsidRPr="00DD4245">
        <w:rPr>
          <w:szCs w:val="24"/>
        </w:rPr>
        <w:t>тестированию на проникновение;</w:t>
      </w:r>
    </w:p>
    <w:p w14:paraId="2E3D6E0B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Перечень IP-адресов внутренней сети Заказчика, подпадающих под требования PCI DSS, подлежащих внутреннему </w:t>
      </w:r>
      <w:r w:rsidR="00E574DA">
        <w:rPr>
          <w:szCs w:val="24"/>
        </w:rPr>
        <w:t xml:space="preserve">сканированию уязвимостей и </w:t>
      </w:r>
      <w:r w:rsidRPr="00DD4245">
        <w:rPr>
          <w:szCs w:val="24"/>
        </w:rPr>
        <w:t>тестированию на проникновение;</w:t>
      </w:r>
    </w:p>
    <w:p w14:paraId="05B3654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Желаемые даты и время оказания </w:t>
      </w:r>
      <w:r w:rsidR="00387C12">
        <w:rPr>
          <w:szCs w:val="24"/>
        </w:rPr>
        <w:t>У</w:t>
      </w:r>
      <w:r w:rsidRPr="00DD4245">
        <w:rPr>
          <w:szCs w:val="24"/>
        </w:rPr>
        <w:t>слуг;</w:t>
      </w:r>
    </w:p>
    <w:p w14:paraId="4E4120FF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Контактное лицо со стороны Заказчика.</w:t>
      </w:r>
    </w:p>
    <w:p w14:paraId="339BA610" w14:textId="77777777" w:rsidR="00C32670" w:rsidRPr="00DD4245" w:rsidRDefault="00C32670" w:rsidP="00F077A4">
      <w:pPr>
        <w:pStyle w:val="3"/>
      </w:pPr>
      <w:r w:rsidRPr="00DD4245">
        <w:t>Дата и время проведения каждого сканирования и тестирования на проникновение представители Заказчика и Исполнителя согласовывают письменно (по электронной почте).</w:t>
      </w:r>
    </w:p>
    <w:p w14:paraId="753E7BF7" w14:textId="77777777" w:rsidR="00C32670" w:rsidRPr="00DD4245" w:rsidRDefault="00C32670" w:rsidP="00BD4CBC">
      <w:pPr>
        <w:pStyle w:val="3"/>
      </w:pPr>
      <w:r w:rsidRPr="00DD4245">
        <w:t xml:space="preserve">При </w:t>
      </w:r>
      <w:r w:rsidRPr="00D3529B">
        <w:t xml:space="preserve">оказании </w:t>
      </w:r>
      <w:r w:rsidR="00387C12" w:rsidRPr="00CC5FBA">
        <w:t>У</w:t>
      </w:r>
      <w:r w:rsidRPr="00CC5FBA">
        <w:t>слуг на объекте, Заказчик должен предоставить представителям Исполнителя рабочие места</w:t>
      </w:r>
      <w:r w:rsidR="005A2622" w:rsidRPr="00CC5FBA">
        <w:rPr>
          <w:lang w:eastAsia="en-US"/>
        </w:rPr>
        <w:t xml:space="preserve"> для выполнения предусмотренных договором обязательств</w:t>
      </w:r>
      <w:r w:rsidR="00D3529B" w:rsidRPr="00CC5FBA">
        <w:rPr>
          <w:lang w:eastAsia="en-US"/>
        </w:rPr>
        <w:t>.</w:t>
      </w:r>
    </w:p>
    <w:p w14:paraId="7926AFDC" w14:textId="77777777" w:rsidR="00C32670" w:rsidRPr="00BD4CBC" w:rsidRDefault="00C32670" w:rsidP="00813C07">
      <w:pPr>
        <w:pStyle w:val="3"/>
      </w:pPr>
      <w:r w:rsidRPr="00F077A4">
        <w:t xml:space="preserve">Заказчик должен </w:t>
      </w:r>
      <w:r w:rsidR="00F077A4" w:rsidRPr="00F077A4">
        <w:t>обеспечить возможность для оказания предусмотренных д</w:t>
      </w:r>
      <w:r w:rsidR="00F077A4">
        <w:t>оговором</w:t>
      </w:r>
      <w:r w:rsidR="00F077A4" w:rsidRPr="00F077A4">
        <w:t xml:space="preserve"> услуг</w:t>
      </w:r>
      <w:r w:rsidRPr="00F077A4">
        <w:t xml:space="preserve"> представителям Исполнителя в соответствии с согласованным Сторонами режимом конфиденциальности.</w:t>
      </w:r>
    </w:p>
    <w:p w14:paraId="5C3571F2" w14:textId="25F886A6" w:rsidR="00C32670" w:rsidRPr="00DD4245" w:rsidRDefault="00C32670" w:rsidP="00AB5A04">
      <w:pPr>
        <w:pStyle w:val="3"/>
      </w:pPr>
      <w:r w:rsidRPr="00DD4245">
        <w:t xml:space="preserve">Заказчик должен содействовать оказанию </w:t>
      </w:r>
      <w:r w:rsidR="00387C12">
        <w:t>У</w:t>
      </w:r>
      <w:r w:rsidRPr="00DD4245">
        <w:t>слуг через полномочных сотрудников из подразделений Заказчика.</w:t>
      </w:r>
    </w:p>
    <w:p w14:paraId="096147D4" w14:textId="584D440E" w:rsidR="00C32670" w:rsidRPr="00DD4245" w:rsidRDefault="00C32670" w:rsidP="00FE2525">
      <w:pPr>
        <w:pStyle w:val="3"/>
      </w:pPr>
      <w:r w:rsidRPr="00DD4245">
        <w:t>Услуги оказываются в соответствии с Приложени</w:t>
      </w:r>
      <w:r w:rsidR="006E083A">
        <w:t>е</w:t>
      </w:r>
      <w:r w:rsidRPr="00DD4245">
        <w:t>м</w:t>
      </w:r>
      <w:r w:rsidR="006E083A">
        <w:t> №1</w:t>
      </w:r>
      <w:r w:rsidRPr="00DD4245">
        <w:t xml:space="preserve"> к настоящему </w:t>
      </w:r>
      <w:r w:rsidR="003B2ABF">
        <w:t>Техническому заданию</w:t>
      </w:r>
      <w:r w:rsidRPr="00DD4245">
        <w:t>, после перечисления авансового платежа, в течение срока, указанного в Приложении</w:t>
      </w:r>
      <w:r w:rsidR="006E083A">
        <w:t> </w:t>
      </w:r>
      <w:r w:rsidRPr="00DD4245">
        <w:t>№</w:t>
      </w:r>
      <w:r w:rsidR="00412107">
        <w:t>1</w:t>
      </w:r>
      <w:r w:rsidRPr="00DD4245">
        <w:t xml:space="preserve"> к настоящему </w:t>
      </w:r>
      <w:r w:rsidR="003B2ABF">
        <w:t>Техническому заданию</w:t>
      </w:r>
      <w:r w:rsidRPr="00DD4245">
        <w:t>.</w:t>
      </w:r>
    </w:p>
    <w:p w14:paraId="740D4D9B" w14:textId="776C01EE" w:rsidR="00C32670" w:rsidRPr="00DD4245" w:rsidRDefault="00C32670" w:rsidP="00BF5261">
      <w:pPr>
        <w:pStyle w:val="3"/>
      </w:pPr>
      <w:r w:rsidRPr="00DD4245">
        <w:t xml:space="preserve">В случае не предоставления Заказчиком необходимой для оказания </w:t>
      </w:r>
      <w:r w:rsidR="00387C12">
        <w:t>У</w:t>
      </w:r>
      <w:r w:rsidRPr="00DD4245">
        <w:t xml:space="preserve">слуг информации сроки оказания </w:t>
      </w:r>
      <w:r w:rsidR="00387C12">
        <w:t>У</w:t>
      </w:r>
      <w:r w:rsidRPr="00DD4245">
        <w:t>слуг могут сдвигаться</w:t>
      </w:r>
      <w:r w:rsidR="00DF1B1A">
        <w:t xml:space="preserve"> </w:t>
      </w:r>
      <w:r w:rsidRPr="00DD4245">
        <w:t>по договоренности Сторон.</w:t>
      </w:r>
    </w:p>
    <w:p w14:paraId="3736681E" w14:textId="77777777" w:rsidR="00C32670" w:rsidRPr="00DD4245" w:rsidRDefault="00C32670" w:rsidP="00DF4136">
      <w:pPr>
        <w:pStyle w:val="2"/>
      </w:pPr>
      <w:bookmarkStart w:id="25" w:name="_Toc190165256"/>
      <w:bookmarkStart w:id="26" w:name="_Toc346188603"/>
      <w:bookmarkStart w:id="27" w:name="_Toc361652085"/>
      <w:r w:rsidRPr="00DD4245">
        <w:t>Общие требования</w:t>
      </w:r>
      <w:bookmarkEnd w:id="25"/>
      <w:bookmarkEnd w:id="26"/>
      <w:bookmarkEnd w:id="27"/>
      <w:r w:rsidRPr="00DD4245">
        <w:t>.</w:t>
      </w:r>
    </w:p>
    <w:p w14:paraId="3D45284E" w14:textId="73D06E4F" w:rsidR="00C32670" w:rsidRPr="00DD4245" w:rsidRDefault="00C32670" w:rsidP="00F077A4">
      <w:pPr>
        <w:pStyle w:val="3"/>
      </w:pPr>
      <w:r w:rsidRPr="00DD4245">
        <w:t xml:space="preserve">В ходе оказания </w:t>
      </w:r>
      <w:r w:rsidR="00387C12">
        <w:t>У</w:t>
      </w:r>
      <w:r w:rsidRPr="00DD4245">
        <w:t>слуг должны использоваться требования и рекомендации стандарт</w:t>
      </w:r>
      <w:r w:rsidR="002D6460">
        <w:t>ов</w:t>
      </w:r>
      <w:r w:rsidRPr="00DD4245">
        <w:t xml:space="preserve"> </w:t>
      </w:r>
      <w:r w:rsidR="002D6460" w:rsidRPr="00DD4245">
        <w:t>PCI</w:t>
      </w:r>
      <w:r w:rsidR="002D6460">
        <w:t> </w:t>
      </w:r>
      <w:r w:rsidRPr="00DD4245">
        <w:t>DSS</w:t>
      </w:r>
      <w:r w:rsidR="002D6460">
        <w:t xml:space="preserve"> и </w:t>
      </w:r>
      <w:r w:rsidR="002D6460" w:rsidRPr="001863D3">
        <w:t>PCI</w:t>
      </w:r>
      <w:r w:rsidR="002D6460">
        <w:t> </w:t>
      </w:r>
      <w:r w:rsidR="002D6460" w:rsidRPr="001863D3">
        <w:t>PIN</w:t>
      </w:r>
      <w:r w:rsidR="002D6460">
        <w:t> </w:t>
      </w:r>
      <w:r w:rsidR="002D6460" w:rsidRPr="001863D3">
        <w:t>Security</w:t>
      </w:r>
      <w:r w:rsidRPr="00DD4245">
        <w:t>:</w:t>
      </w:r>
    </w:p>
    <w:p w14:paraId="21281746" w14:textId="1E24C5DC" w:rsidR="00C32670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4C36DB">
        <w:rPr>
          <w:szCs w:val="24"/>
        </w:rPr>
        <w:t>Стандарт</w:t>
      </w:r>
      <w:r w:rsidRPr="00267EDC">
        <w:rPr>
          <w:szCs w:val="24"/>
          <w:lang w:val="en-US"/>
        </w:rPr>
        <w:t xml:space="preserve"> PCI DSS </w:t>
      </w:r>
      <w:r w:rsidR="002D6460" w:rsidRPr="002D6460">
        <w:rPr>
          <w:szCs w:val="24"/>
          <w:lang w:val="en-US"/>
        </w:rPr>
        <w:t>Requirements and Testing Procedures</w:t>
      </w:r>
      <w:r w:rsidR="002D6460" w:rsidRPr="002D6460" w:rsidDel="002D6460">
        <w:rPr>
          <w:szCs w:val="24"/>
          <w:lang w:val="en-US"/>
        </w:rPr>
        <w:t xml:space="preserve"> </w:t>
      </w:r>
      <w:r w:rsidRPr="00DD4245">
        <w:rPr>
          <w:szCs w:val="24"/>
        </w:rPr>
        <w:t>версии</w:t>
      </w:r>
      <w:r w:rsidRPr="00267EDC">
        <w:rPr>
          <w:szCs w:val="24"/>
          <w:lang w:val="en-US"/>
        </w:rPr>
        <w:t xml:space="preserve"> </w:t>
      </w:r>
      <w:r w:rsidR="00A83F7E" w:rsidRPr="00267EDC">
        <w:rPr>
          <w:szCs w:val="24"/>
          <w:lang w:val="en-US"/>
        </w:rPr>
        <w:t>4.0</w:t>
      </w:r>
      <w:r w:rsidR="00FC5AFA" w:rsidRPr="00267EDC">
        <w:rPr>
          <w:szCs w:val="24"/>
          <w:lang w:val="en-US"/>
        </w:rPr>
        <w:t>.</w:t>
      </w:r>
      <w:r w:rsidR="002D6460" w:rsidRPr="00D424F9">
        <w:rPr>
          <w:szCs w:val="24"/>
          <w:lang w:val="en-US"/>
        </w:rPr>
        <w:t>1;</w:t>
      </w:r>
    </w:p>
    <w:p w14:paraId="639A4D32" w14:textId="77777777" w:rsidR="00A1165F" w:rsidRPr="00C47D73" w:rsidRDefault="00A1165F" w:rsidP="00A1165F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>
        <w:rPr>
          <w:szCs w:val="24"/>
        </w:rPr>
        <w:t>Стандарт</w:t>
      </w:r>
      <w:r w:rsidRPr="00C47D73">
        <w:rPr>
          <w:szCs w:val="24"/>
          <w:lang w:val="en-US"/>
        </w:rPr>
        <w:t xml:space="preserve"> </w:t>
      </w:r>
      <w:r w:rsidRPr="00C47D73">
        <w:rPr>
          <w:lang w:val="en-US"/>
        </w:rPr>
        <w:t xml:space="preserve">PCI PIN Security Requirements and Testing Procedures </w:t>
      </w:r>
      <w:r>
        <w:t>версии</w:t>
      </w:r>
      <w:r w:rsidRPr="00C47D73">
        <w:rPr>
          <w:lang w:val="en-US"/>
        </w:rPr>
        <w:t xml:space="preserve"> 3.1;</w:t>
      </w:r>
    </w:p>
    <w:p w14:paraId="79EBE56D" w14:textId="0B2C2AF4" w:rsidR="00176521" w:rsidRPr="00D424F9" w:rsidRDefault="00176521" w:rsidP="00176521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C47D73">
        <w:rPr>
          <w:lang w:val="en-US"/>
        </w:rPr>
        <w:t>Guidance for PCI DSS Scoping and Network Segmentation</w:t>
      </w:r>
      <w:r w:rsidRPr="00D424F9">
        <w:rPr>
          <w:lang w:val="en-US"/>
        </w:rPr>
        <w:t>;</w:t>
      </w:r>
    </w:p>
    <w:p w14:paraId="387887D7" w14:textId="2C80D89C" w:rsidR="00176521" w:rsidRPr="00C47D73" w:rsidRDefault="00176521" w:rsidP="00176521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AC520D">
        <w:rPr>
          <w:szCs w:val="24"/>
          <w:lang w:val="en-US"/>
        </w:rPr>
        <w:t>PCI DSS Risk Assessment Guidelines</w:t>
      </w:r>
      <w:r w:rsidRPr="00D424F9">
        <w:rPr>
          <w:szCs w:val="24"/>
          <w:lang w:val="en-US"/>
        </w:rPr>
        <w:t>;</w:t>
      </w:r>
    </w:p>
    <w:p w14:paraId="1F0E6BBF" w14:textId="2AC45ADA" w:rsidR="002D6460" w:rsidRPr="00267EDC" w:rsidRDefault="00176521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176521">
        <w:rPr>
          <w:szCs w:val="24"/>
          <w:lang w:val="en-US"/>
        </w:rPr>
        <w:t>PCI DSS Tokenization Guidelines</w:t>
      </w:r>
      <w:r>
        <w:rPr>
          <w:szCs w:val="24"/>
        </w:rPr>
        <w:t>;</w:t>
      </w:r>
    </w:p>
    <w:p w14:paraId="2EFD2BC6" w14:textId="28FD9107" w:rsidR="00C32670" w:rsidRDefault="00176521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176521">
        <w:rPr>
          <w:szCs w:val="24"/>
          <w:lang w:val="en-US"/>
        </w:rPr>
        <w:t>PCI DSS Virtualization Guidelines</w:t>
      </w:r>
      <w:r>
        <w:rPr>
          <w:szCs w:val="24"/>
        </w:rPr>
        <w:t>;</w:t>
      </w:r>
    </w:p>
    <w:p w14:paraId="19D74CCA" w14:textId="157DF697" w:rsidR="002D6460" w:rsidRPr="00267EDC" w:rsidRDefault="002D646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267EDC">
        <w:rPr>
          <w:szCs w:val="24"/>
          <w:lang w:val="en-US"/>
        </w:rPr>
        <w:t xml:space="preserve">PCI </w:t>
      </w:r>
      <w:r>
        <w:rPr>
          <w:szCs w:val="24"/>
          <w:lang w:val="en-US"/>
        </w:rPr>
        <w:t>S</w:t>
      </w:r>
      <w:r w:rsidRPr="00267EDC">
        <w:rPr>
          <w:szCs w:val="24"/>
          <w:lang w:val="en-US"/>
        </w:rPr>
        <w:t>SS Cloud Computing Guidelines.</w:t>
      </w:r>
    </w:p>
    <w:p w14:paraId="1688C5A9" w14:textId="77777777" w:rsidR="003C6EE7" w:rsidRDefault="003C6EE7" w:rsidP="003C6EE7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740DFE">
        <w:rPr>
          <w:szCs w:val="24"/>
        </w:rPr>
        <w:t xml:space="preserve">PCI DSS Wireless </w:t>
      </w:r>
      <w:r w:rsidRPr="00176521">
        <w:rPr>
          <w:szCs w:val="24"/>
          <w:lang w:val="en-US"/>
        </w:rPr>
        <w:t>Guidelines</w:t>
      </w:r>
      <w:r>
        <w:rPr>
          <w:szCs w:val="24"/>
        </w:rPr>
        <w:t>;</w:t>
      </w:r>
    </w:p>
    <w:p w14:paraId="41850C44" w14:textId="0C0386BE" w:rsidR="00C32670" w:rsidRPr="00D424F9" w:rsidRDefault="00412A8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267EDC">
        <w:rPr>
          <w:szCs w:val="24"/>
          <w:lang w:val="en-US"/>
        </w:rPr>
        <w:t xml:space="preserve">PCI DSS </w:t>
      </w:r>
      <w:r w:rsidR="00536289" w:rsidRPr="00D424F9">
        <w:rPr>
          <w:szCs w:val="24"/>
          <w:lang w:val="en-US"/>
        </w:rPr>
        <w:t>Penetration Testing Guidance;</w:t>
      </w:r>
    </w:p>
    <w:p w14:paraId="646EE59B" w14:textId="77777777" w:rsidR="008F62F7" w:rsidRPr="00D424F9" w:rsidRDefault="00405B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F57805">
        <w:rPr>
          <w:szCs w:val="24"/>
          <w:lang w:val="en-US"/>
        </w:rPr>
        <w:t xml:space="preserve">PCI DSS </w:t>
      </w:r>
      <w:r w:rsidRPr="00D424F9">
        <w:rPr>
          <w:szCs w:val="24"/>
          <w:lang w:val="en-US"/>
        </w:rPr>
        <w:t>ASV Program Guide</w:t>
      </w:r>
      <w:r w:rsidR="008F62F7" w:rsidRPr="00D424F9">
        <w:rPr>
          <w:szCs w:val="24"/>
          <w:lang w:val="en-US"/>
        </w:rPr>
        <w:t>;</w:t>
      </w:r>
    </w:p>
    <w:p w14:paraId="76656924" w14:textId="5FBEF4CF" w:rsidR="00C32670" w:rsidRPr="00D424F9" w:rsidRDefault="008F62F7" w:rsidP="00F57805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  <w:lang w:val="en-US"/>
        </w:rPr>
      </w:pPr>
      <w:r w:rsidRPr="008F62F7">
        <w:rPr>
          <w:szCs w:val="24"/>
          <w:lang w:val="en-US"/>
        </w:rPr>
        <w:lastRenderedPageBreak/>
        <w:t>Best Practices for Maintaining PCI DSS Compliance</w:t>
      </w:r>
      <w:r w:rsidR="004D3974" w:rsidRPr="00D424F9">
        <w:rPr>
          <w:szCs w:val="24"/>
          <w:lang w:val="en-US"/>
        </w:rPr>
        <w:t>.</w:t>
      </w:r>
    </w:p>
    <w:p w14:paraId="2B7F7CF2" w14:textId="77777777" w:rsidR="00C32670" w:rsidRPr="00DD4245" w:rsidRDefault="00C32670" w:rsidP="00F077A4">
      <w:pPr>
        <w:pStyle w:val="3"/>
      </w:pPr>
      <w:r w:rsidRPr="00DD4245">
        <w:t>В ходе обследования на месте должен быть проведен сбор, систематизация и анализ исходных данных, необходимых для получения исходной информации по обследуемым объектам Заказчика. Обследование может производиться как очным, так и заочным образом.</w:t>
      </w:r>
    </w:p>
    <w:p w14:paraId="54E914EC" w14:textId="77777777" w:rsidR="00C32670" w:rsidRPr="00DD4245" w:rsidRDefault="00C32670" w:rsidP="00BD4CBC">
      <w:pPr>
        <w:pStyle w:val="3"/>
      </w:pPr>
      <w:r w:rsidRPr="00DD4245">
        <w:t xml:space="preserve">Содержание опросных листов для интервьюирования сотрудников, необходимых для сбора исходных данных, а также методы сбора информации, должны быть согласованы с Заказчиком. </w:t>
      </w:r>
    </w:p>
    <w:p w14:paraId="0CD486BE" w14:textId="77777777" w:rsidR="00C32670" w:rsidRPr="00DD4245" w:rsidRDefault="00C32670" w:rsidP="00BD4CBC">
      <w:pPr>
        <w:pStyle w:val="3"/>
      </w:pPr>
      <w:r w:rsidRPr="00DD4245">
        <w:t xml:space="preserve">Перечень исходных данных, а также содержание опросных листов может уточняться и дополняться во время оказания </w:t>
      </w:r>
      <w:r w:rsidR="00387C12">
        <w:t>У</w:t>
      </w:r>
      <w:r w:rsidRPr="00DD4245">
        <w:t>слуг.</w:t>
      </w:r>
    </w:p>
    <w:p w14:paraId="5041D4CE" w14:textId="422DBF91" w:rsidR="00C32670" w:rsidRDefault="00C32670" w:rsidP="00156589">
      <w:pPr>
        <w:pStyle w:val="1"/>
        <w:widowControl/>
        <w:numPr>
          <w:ilvl w:val="0"/>
          <w:numId w:val="4"/>
        </w:numPr>
        <w:spacing w:before="480" w:after="120"/>
        <w:jc w:val="both"/>
        <w:rPr>
          <w:color w:val="auto"/>
          <w:sz w:val="24"/>
        </w:rPr>
      </w:pPr>
      <w:bookmarkStart w:id="28" w:name="_Toc167101828"/>
      <w:bookmarkStart w:id="29" w:name="_Toc167167636"/>
      <w:bookmarkStart w:id="30" w:name="_Toc167167825"/>
      <w:bookmarkStart w:id="31" w:name="_Toc190165257"/>
      <w:bookmarkStart w:id="32" w:name="_Toc346188604"/>
      <w:bookmarkStart w:id="33" w:name="_Toc361652086"/>
      <w:r w:rsidRPr="00DD4245">
        <w:rPr>
          <w:color w:val="auto"/>
          <w:sz w:val="24"/>
        </w:rPr>
        <w:t xml:space="preserve">Требования к составу </w:t>
      </w:r>
      <w:bookmarkEnd w:id="28"/>
      <w:bookmarkEnd w:id="29"/>
      <w:bookmarkEnd w:id="30"/>
      <w:bookmarkEnd w:id="31"/>
      <w:bookmarkEnd w:id="32"/>
      <w:r w:rsidR="00387C12">
        <w:rPr>
          <w:color w:val="auto"/>
          <w:sz w:val="24"/>
        </w:rPr>
        <w:t>У</w:t>
      </w:r>
      <w:r w:rsidRPr="00DD4245">
        <w:rPr>
          <w:color w:val="auto"/>
          <w:sz w:val="24"/>
        </w:rPr>
        <w:t>слуг</w:t>
      </w:r>
      <w:bookmarkEnd w:id="33"/>
    </w:p>
    <w:p w14:paraId="5E1F4E26" w14:textId="016705D3" w:rsidR="00300672" w:rsidRPr="00D424F9" w:rsidRDefault="00300672" w:rsidP="00D424F9">
      <w:pPr>
        <w:pStyle w:val="2"/>
        <w:numPr>
          <w:ilvl w:val="0"/>
          <w:numId w:val="0"/>
        </w:numPr>
        <w:rPr>
          <w:b/>
          <w:bCs/>
          <w:u w:val="none"/>
        </w:rPr>
      </w:pPr>
      <w:r w:rsidRPr="00D424F9">
        <w:rPr>
          <w:b/>
          <w:bCs/>
          <w:u w:val="none"/>
        </w:rPr>
        <w:t>PCI DSS</w:t>
      </w:r>
    </w:p>
    <w:p w14:paraId="482797B1" w14:textId="7B03DC17" w:rsidR="00DF4136" w:rsidRDefault="00DF4136" w:rsidP="00DF4136">
      <w:pPr>
        <w:pStyle w:val="2"/>
      </w:pPr>
      <w:r>
        <w:t>Предварительный аудит на соответствие требованиям стандарта PCI DSS v4.0</w:t>
      </w:r>
      <w:r w:rsidR="0036714B">
        <w:t>.1.</w:t>
      </w:r>
    </w:p>
    <w:p w14:paraId="31F34CB6" w14:textId="725A428D" w:rsidR="00DF4136" w:rsidRDefault="00DF4136" w:rsidP="00DF4136">
      <w:pPr>
        <w:pStyle w:val="3"/>
      </w:pPr>
      <w:r>
        <w:t xml:space="preserve">Целью предварительного аудита по стандарту </w:t>
      </w:r>
      <w:r w:rsidRPr="00DF4136">
        <w:rPr>
          <w:lang w:val="en-US"/>
        </w:rPr>
        <w:t>Payment</w:t>
      </w:r>
      <w:r w:rsidRPr="009105EF">
        <w:t xml:space="preserve"> </w:t>
      </w:r>
      <w:r w:rsidRPr="00DF4136">
        <w:rPr>
          <w:lang w:val="en-US"/>
        </w:rPr>
        <w:t>Card</w:t>
      </w:r>
      <w:r w:rsidRPr="009105EF">
        <w:t xml:space="preserve"> </w:t>
      </w:r>
      <w:r w:rsidRPr="00DF4136">
        <w:rPr>
          <w:lang w:val="en-US"/>
        </w:rPr>
        <w:t>Industry</w:t>
      </w:r>
      <w:r w:rsidRPr="009105EF">
        <w:t xml:space="preserve"> </w:t>
      </w:r>
      <w:r w:rsidRPr="00DF4136">
        <w:rPr>
          <w:lang w:val="en-US"/>
        </w:rPr>
        <w:t>Data</w:t>
      </w:r>
      <w:r w:rsidRPr="009105EF">
        <w:t xml:space="preserve"> </w:t>
      </w:r>
      <w:r w:rsidRPr="00DF4136">
        <w:rPr>
          <w:lang w:val="en-US"/>
        </w:rPr>
        <w:t>Security</w:t>
      </w:r>
      <w:r w:rsidRPr="009105EF">
        <w:t xml:space="preserve"> </w:t>
      </w:r>
      <w:r w:rsidRPr="00DF4136">
        <w:rPr>
          <w:lang w:val="en-US"/>
        </w:rPr>
        <w:t>Standard</w:t>
      </w:r>
      <w:r>
        <w:t xml:space="preserve"> v4.0</w:t>
      </w:r>
      <w:r w:rsidR="0036714B">
        <w:t>.1</w:t>
      </w:r>
      <w:r>
        <w:t xml:space="preserve"> является, оценка текущего уровня соответствия ИС Заказчика, а также разработка </w:t>
      </w:r>
      <w:r w:rsidR="009105EF">
        <w:t>рекомендаций</w:t>
      </w:r>
      <w:r>
        <w:t xml:space="preserve"> по приведению в соответствие PCI DSS v4.0.</w:t>
      </w:r>
      <w:r w:rsidR="0036714B">
        <w:t>1.</w:t>
      </w:r>
    </w:p>
    <w:p w14:paraId="5DD2B762" w14:textId="77777777" w:rsidR="00DF4136" w:rsidRDefault="00DF4136" w:rsidP="00DF4136">
      <w:pPr>
        <w:pStyle w:val="3"/>
      </w:pPr>
      <w:r>
        <w:t>Сбор сведений, необходимых в рамках предварительного аудита соответствия PCI DSS должен выполняться специалистами Исполнителя удалённо путем интервьюирования работников Заказчика и обследования ИС, так и с помощью анкетирования и запроса документов.</w:t>
      </w:r>
    </w:p>
    <w:p w14:paraId="77D21F90" w14:textId="77777777" w:rsidR="00DF4136" w:rsidRDefault="00DF4136" w:rsidP="00DF4136">
      <w:pPr>
        <w:pStyle w:val="3"/>
      </w:pPr>
      <w:r>
        <w:t>Оценка соответствия требованиям стандарта PCI DSS должна производиться на основании внутренней методики проведения оценки соответствия по стандарту PCI DSS.</w:t>
      </w:r>
    </w:p>
    <w:p w14:paraId="5311C5E8" w14:textId="09B98551" w:rsidR="00DF4136" w:rsidRDefault="00DF4136" w:rsidP="00DF4136">
      <w:pPr>
        <w:pStyle w:val="3"/>
      </w:pPr>
      <w:r>
        <w:t xml:space="preserve">Методика проведения оценки соответствия требованиям стандарта PCI DSS Исполнителя должна быть разработана на основе </w:t>
      </w:r>
      <w:r w:rsidRPr="00DF4136">
        <w:rPr>
          <w:lang w:val="en-US"/>
        </w:rPr>
        <w:t>PCI</w:t>
      </w:r>
      <w:r w:rsidRPr="00267EDC">
        <w:t xml:space="preserve"> </w:t>
      </w:r>
      <w:r w:rsidRPr="00DF4136">
        <w:rPr>
          <w:lang w:val="en-US"/>
        </w:rPr>
        <w:t>DSS</w:t>
      </w:r>
      <w:r w:rsidRPr="00267EDC">
        <w:t xml:space="preserve"> </w:t>
      </w:r>
      <w:r w:rsidRPr="00DF4136">
        <w:rPr>
          <w:lang w:val="en-US"/>
        </w:rPr>
        <w:t>Requirements</w:t>
      </w:r>
      <w:r w:rsidRPr="00267EDC">
        <w:t xml:space="preserve"> </w:t>
      </w:r>
      <w:r w:rsidRPr="00DF4136">
        <w:rPr>
          <w:lang w:val="en-US"/>
        </w:rPr>
        <w:t>and</w:t>
      </w:r>
      <w:r w:rsidRPr="00267EDC">
        <w:t xml:space="preserve"> </w:t>
      </w:r>
      <w:r w:rsidR="00445317" w:rsidRPr="002D6460">
        <w:rPr>
          <w:lang w:val="en-US"/>
        </w:rPr>
        <w:t>Testing</w:t>
      </w:r>
      <w:r w:rsidR="00445317" w:rsidRPr="00D424F9">
        <w:t xml:space="preserve"> </w:t>
      </w:r>
      <w:r w:rsidR="00445317" w:rsidRPr="002D6460">
        <w:rPr>
          <w:lang w:val="en-US"/>
        </w:rPr>
        <w:t>Procedures</w:t>
      </w:r>
      <w:r w:rsidR="00445317" w:rsidRPr="00D424F9" w:rsidDel="00445317">
        <w:t xml:space="preserve"> </w:t>
      </w:r>
      <w:r>
        <w:t>версии 4.0.</w:t>
      </w:r>
      <w:r w:rsidR="00445317">
        <w:t>1.</w:t>
      </w:r>
    </w:p>
    <w:p w14:paraId="6BE23304" w14:textId="42F8DC71" w:rsidR="00DF4136" w:rsidRDefault="00DF4136" w:rsidP="00DF4136">
      <w:pPr>
        <w:pStyle w:val="3"/>
      </w:pPr>
      <w:r>
        <w:t>По итогам анализа собранной информации в ходе предварительного аудита должна быть разработаны рекомендации по приведению Заказчика в соответствие стандарту PCI DSS v4.0.</w:t>
      </w:r>
      <w:r w:rsidR="00445317">
        <w:t>1.</w:t>
      </w:r>
    </w:p>
    <w:p w14:paraId="5FCC0335" w14:textId="2D3C1BC4" w:rsidR="00DF4136" w:rsidRDefault="00DF4136" w:rsidP="00DF4136">
      <w:pPr>
        <w:pStyle w:val="3"/>
      </w:pPr>
      <w:r>
        <w:t>Разрабатываемые рекомендации по приведению в соответствие стандарту PCI DSS v4.0</w:t>
      </w:r>
      <w:r w:rsidR="00445317">
        <w:t>.1</w:t>
      </w:r>
      <w:r>
        <w:t xml:space="preserve"> должны включать:</w:t>
      </w:r>
    </w:p>
    <w:p w14:paraId="30A3F1AE" w14:textId="7601EF8A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Сужен</w:t>
      </w:r>
      <w:r w:rsidR="009A546E">
        <w:rPr>
          <w:szCs w:val="24"/>
        </w:rPr>
        <w:t>ие области сертификации PCI DSS</w:t>
      </w:r>
      <w:r w:rsidR="00445317">
        <w:rPr>
          <w:szCs w:val="24"/>
        </w:rPr>
        <w:t>;</w:t>
      </w:r>
    </w:p>
    <w:p w14:paraId="1C7B697E" w14:textId="434F69F5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Изменение/дополнение/внедрение организационн</w:t>
      </w:r>
      <w:r w:rsidR="009A546E">
        <w:rPr>
          <w:szCs w:val="24"/>
        </w:rPr>
        <w:t>о-распорядительной документации</w:t>
      </w:r>
      <w:r w:rsidR="00445317">
        <w:rPr>
          <w:szCs w:val="24"/>
        </w:rPr>
        <w:t>;</w:t>
      </w:r>
    </w:p>
    <w:p w14:paraId="458AD2FA" w14:textId="58A0BA56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Изменение настроек и конфигураций технических, программных и программно-аппаратн</w:t>
      </w:r>
      <w:r w:rsidR="009A546E">
        <w:rPr>
          <w:szCs w:val="24"/>
        </w:rPr>
        <w:t>ых комплексов защиты информации</w:t>
      </w:r>
      <w:r w:rsidR="00445317">
        <w:rPr>
          <w:szCs w:val="24"/>
        </w:rPr>
        <w:t>;</w:t>
      </w:r>
    </w:p>
    <w:p w14:paraId="79CC903E" w14:textId="29196962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Внедрение средств защиты информации, тре</w:t>
      </w:r>
      <w:r w:rsidR="009A546E">
        <w:rPr>
          <w:szCs w:val="24"/>
        </w:rPr>
        <w:t>буемых для соответствия PCI DSS</w:t>
      </w:r>
      <w:r w:rsidR="00445317">
        <w:rPr>
          <w:szCs w:val="24"/>
        </w:rPr>
        <w:t>;</w:t>
      </w:r>
    </w:p>
    <w:p w14:paraId="37C6890B" w14:textId="77777777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Иные мероприятия, выполнение которых необходимо для приведения в соответствие.</w:t>
      </w:r>
    </w:p>
    <w:p w14:paraId="568441D6" w14:textId="23FAD332" w:rsidR="00DF4136" w:rsidRDefault="00DF4136" w:rsidP="00DF4136">
      <w:pPr>
        <w:pStyle w:val="3"/>
      </w:pPr>
      <w:r>
        <w:t>Результатом услуги являются Рекомендации по приведению в соответствие стандарту PCI DSS v4.0.</w:t>
      </w:r>
      <w:r w:rsidR="00F7145B">
        <w:t>1.</w:t>
      </w:r>
    </w:p>
    <w:p w14:paraId="2ADE9C97" w14:textId="46748D03" w:rsidR="00DF4136" w:rsidRDefault="00DF4136" w:rsidP="00DF4136">
      <w:pPr>
        <w:pStyle w:val="2"/>
      </w:pPr>
      <w:r>
        <w:t>Приведение нормативной базы документов в соответствие требованиям стандарта PCI DSS v4.0</w:t>
      </w:r>
      <w:r w:rsidR="00756688">
        <w:t>.</w:t>
      </w:r>
      <w:r w:rsidR="00F7145B">
        <w:t>1.</w:t>
      </w:r>
    </w:p>
    <w:p w14:paraId="392A0B45" w14:textId="38CE1AEA" w:rsidR="00DF4136" w:rsidRDefault="00DF4136" w:rsidP="00DF4136">
      <w:pPr>
        <w:pStyle w:val="3"/>
      </w:pPr>
      <w:r>
        <w:t xml:space="preserve">Целью </w:t>
      </w:r>
      <w:r w:rsidR="00612C70">
        <w:t>услуги</w:t>
      </w:r>
      <w:r>
        <w:t xml:space="preserve"> является модификация имеющихся документов Заказчика и разработка недостающих документов, требуемых для соответствия стандарту PCI DSS v4.0.</w:t>
      </w:r>
      <w:r w:rsidR="00F7145B">
        <w:t>1.</w:t>
      </w:r>
    </w:p>
    <w:p w14:paraId="1CFF3BAC" w14:textId="77777777" w:rsidR="00DF4136" w:rsidRDefault="00DF4136" w:rsidP="00DF4136">
      <w:pPr>
        <w:pStyle w:val="3"/>
      </w:pPr>
      <w:r>
        <w:lastRenderedPageBreak/>
        <w:t>Приведение нормативной базы документов в соответствие требованиям стандарта PCI DSS должно включать доработку имеющихся документов и предоставление шаблонов новых документов:</w:t>
      </w:r>
    </w:p>
    <w:p w14:paraId="06A0F4A7" w14:textId="4EEC9CE8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Организационно-распорядительных документ</w:t>
      </w:r>
      <w:r w:rsidR="009105EF">
        <w:rPr>
          <w:szCs w:val="24"/>
        </w:rPr>
        <w:t>ов</w:t>
      </w:r>
      <w:r w:rsidRPr="009105EF">
        <w:rPr>
          <w:szCs w:val="24"/>
        </w:rPr>
        <w:t xml:space="preserve"> (концепции, политики, процедуры, порядки, инструкции), регламентирующие процессы ИБ при обработке, передаче и хранении данных платежных карт</w:t>
      </w:r>
      <w:r w:rsidR="00F7145B">
        <w:rPr>
          <w:szCs w:val="24"/>
        </w:rPr>
        <w:t>;</w:t>
      </w:r>
    </w:p>
    <w:p w14:paraId="67D662DD" w14:textId="664C54FC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Стандарт</w:t>
      </w:r>
      <w:r w:rsidR="009105EF">
        <w:rPr>
          <w:szCs w:val="24"/>
        </w:rPr>
        <w:t>ов</w:t>
      </w:r>
      <w:r w:rsidRPr="009105EF">
        <w:rPr>
          <w:szCs w:val="24"/>
        </w:rPr>
        <w:t xml:space="preserve"> безопасной настройки ресурсов, участвующих в обработке данных платежных карт</w:t>
      </w:r>
      <w:r w:rsidR="00F7145B">
        <w:rPr>
          <w:szCs w:val="24"/>
        </w:rPr>
        <w:t>;</w:t>
      </w:r>
    </w:p>
    <w:p w14:paraId="269B9AF8" w14:textId="41921FCA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Актуализация действующей политики ИБ в рамках области применения стандарта PCI DSS v4.0.</w:t>
      </w:r>
      <w:r w:rsidR="00F7145B">
        <w:rPr>
          <w:szCs w:val="24"/>
        </w:rPr>
        <w:t>1.</w:t>
      </w:r>
    </w:p>
    <w:p w14:paraId="3A94D809" w14:textId="5C6D2818" w:rsidR="00DF4136" w:rsidRDefault="00DF4136" w:rsidP="00DF4136">
      <w:pPr>
        <w:pStyle w:val="3"/>
      </w:pPr>
      <w:r>
        <w:t>В случае наличия у Заказчика документированной политики или процедуры Исполнитель должен предложить доработать имеющийся документ, включив в него требуемые стандартом PCI DSS v4.0</w:t>
      </w:r>
      <w:r w:rsidR="00F7145B">
        <w:t>.1</w:t>
      </w:r>
      <w:r>
        <w:t xml:space="preserve"> политики и/или процедуры.</w:t>
      </w:r>
    </w:p>
    <w:p w14:paraId="7B30B718" w14:textId="6551C2EF" w:rsidR="00DF4136" w:rsidRDefault="00DF4136" w:rsidP="00DF4136">
      <w:pPr>
        <w:pStyle w:val="3"/>
      </w:pPr>
      <w:r>
        <w:t>В случае отсутствия у Заказчика документа, в который было бы целесообразно включить требуемые стандартом PCI DSS v4.0</w:t>
      </w:r>
      <w:r w:rsidR="00F7145B">
        <w:t>.1</w:t>
      </w:r>
      <w:r>
        <w:t xml:space="preserve"> политики и/или процедуры, Исполнитель должен предоставить Заказчику шаблон типового документа.</w:t>
      </w:r>
    </w:p>
    <w:p w14:paraId="16ED0E28" w14:textId="77777777" w:rsidR="00DF4136" w:rsidRDefault="00DF4136" w:rsidP="00DF4136">
      <w:pPr>
        <w:pStyle w:val="3"/>
      </w:pPr>
      <w:r>
        <w:t>При разработке шаблонов проектов внутренних нормативных документов Заказчика должны учитываться существующие у Заказчика процессы и устоявшиеся практики с целью внесения минимально необходимых изменений в существующие процессы Заказчика.</w:t>
      </w:r>
    </w:p>
    <w:p w14:paraId="1F44C084" w14:textId="77777777" w:rsidR="00DF4136" w:rsidRDefault="00DF4136" w:rsidP="00DF4136">
      <w:pPr>
        <w:pStyle w:val="3"/>
      </w:pPr>
      <w:r>
        <w:t>Сбор необходимых сведений может выполняться специалистами Исполнителя удалённо путем интервьюирования работников Заказчика и обследования ИС, так и с помощью анкетирования и запроса документов.</w:t>
      </w:r>
    </w:p>
    <w:p w14:paraId="2B9A5355" w14:textId="77777777" w:rsidR="00DF4136" w:rsidRDefault="00DF4136" w:rsidP="00DF4136">
      <w:pPr>
        <w:pStyle w:val="3"/>
      </w:pPr>
      <w:r>
        <w:t>Результатом Услуги являются доработанные имеющиеся документы Заказчика либо шаблоны новых документов, в случае отсутствия необходимых документов у Заказчика:</w:t>
      </w:r>
    </w:p>
    <w:p w14:paraId="5A7BB360" w14:textId="1965262F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Организационно-распорядительные документы (концепции, политики, процедуры, порядки, инструкции), регламентирующие процессы ИБ</w:t>
      </w:r>
      <w:r w:rsidR="0044626F">
        <w:rPr>
          <w:szCs w:val="24"/>
        </w:rPr>
        <w:t>;</w:t>
      </w:r>
    </w:p>
    <w:p w14:paraId="569D5F5D" w14:textId="58769C5C" w:rsidR="00DF4136" w:rsidRPr="009105EF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Стандарты безопасной настройки ресурсов, участвующих в обработке данных платежных карт</w:t>
      </w:r>
      <w:r w:rsidR="0044626F">
        <w:rPr>
          <w:szCs w:val="24"/>
        </w:rPr>
        <w:t>;</w:t>
      </w:r>
    </w:p>
    <w:p w14:paraId="0271D51C" w14:textId="0D6131E6" w:rsidR="00DF4136" w:rsidRPr="009105EF" w:rsidRDefault="009105EF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t>Актуализированные действующие политики</w:t>
      </w:r>
      <w:r w:rsidR="00DF4136" w:rsidRPr="009105EF">
        <w:rPr>
          <w:szCs w:val="24"/>
        </w:rPr>
        <w:t xml:space="preserve"> ИБ в рамках области применения стандарта PCI DSS v4.0.</w:t>
      </w:r>
      <w:r w:rsidR="0044626F">
        <w:rPr>
          <w:szCs w:val="24"/>
        </w:rPr>
        <w:t>1.</w:t>
      </w:r>
    </w:p>
    <w:p w14:paraId="1E81A76A" w14:textId="77777777" w:rsidR="00C32670" w:rsidRPr="00352A14" w:rsidRDefault="00C32670" w:rsidP="00DF4136">
      <w:pPr>
        <w:pStyle w:val="2"/>
      </w:pPr>
      <w:bookmarkStart w:id="34" w:name="_Toc167101829"/>
      <w:bookmarkStart w:id="35" w:name="_Toc167167826"/>
      <w:bookmarkStart w:id="36" w:name="_Toc190165258"/>
      <w:r w:rsidRPr="00352A14">
        <w:t xml:space="preserve">Внешнее </w:t>
      </w:r>
      <w:r w:rsidRPr="00DF4136">
        <w:t>тестирование</w:t>
      </w:r>
      <w:r w:rsidRPr="00352A14">
        <w:t xml:space="preserve"> на проникновение.</w:t>
      </w:r>
    </w:p>
    <w:p w14:paraId="6F006193" w14:textId="301E662A" w:rsidR="00C32670" w:rsidRPr="00DD4245" w:rsidRDefault="00C32670" w:rsidP="00F077A4">
      <w:pPr>
        <w:pStyle w:val="3"/>
      </w:pPr>
      <w:r w:rsidRPr="00DD4245">
        <w:t>Целью оказания Услуги явл</w:t>
      </w:r>
      <w:r w:rsidR="00267EDC">
        <w:t>яется реализация требования 11.4</w:t>
      </w:r>
      <w:r w:rsidRPr="00DD4245">
        <w:t xml:space="preserve"> стандарта PCI DSS.</w:t>
      </w:r>
    </w:p>
    <w:p w14:paraId="7CAC3CF5" w14:textId="77777777" w:rsidR="00C32670" w:rsidRPr="00DD4245" w:rsidRDefault="00C32670" w:rsidP="00BD4CBC">
      <w:pPr>
        <w:pStyle w:val="3"/>
      </w:pPr>
      <w:r w:rsidRPr="00DD4245">
        <w:t>Тестирование на проникновение проводится на основе внутренней методики Исполнителя, которая основана на методиках и рекомендациях OWASP, ISSAFF, OSSTMM и включает:</w:t>
      </w:r>
    </w:p>
    <w:p w14:paraId="76AB8D3E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Сбор предварительной информации;</w:t>
      </w:r>
    </w:p>
    <w:p w14:paraId="2E5688AC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Составление карты сети, определение используемых сервисов, устройств и операционных систем;</w:t>
      </w:r>
    </w:p>
    <w:p w14:paraId="48C5FFC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Выявление уязвимостей;</w:t>
      </w:r>
    </w:p>
    <w:p w14:paraId="6EF27891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Моделирование атаки.</w:t>
      </w:r>
    </w:p>
    <w:p w14:paraId="67083581" w14:textId="77777777" w:rsidR="00C32670" w:rsidRPr="00DD4245" w:rsidRDefault="00C32670" w:rsidP="00F077A4">
      <w:pPr>
        <w:pStyle w:val="3"/>
      </w:pPr>
      <w:r w:rsidRPr="00DD4245">
        <w:t>Предварительная информация должна собираться с использованием источников информации, доступных злоумышленнику.</w:t>
      </w:r>
    </w:p>
    <w:p w14:paraId="40F9862E" w14:textId="77777777" w:rsidR="00C32670" w:rsidRPr="00DD4245" w:rsidRDefault="00C32670" w:rsidP="00BD4CBC">
      <w:pPr>
        <w:pStyle w:val="3"/>
      </w:pPr>
      <w:r w:rsidRPr="00DD4245">
        <w:lastRenderedPageBreak/>
        <w:t>Для выявления уязвимостей проводится инструментальный анализ защищенности – сканирование сети.</w:t>
      </w:r>
    </w:p>
    <w:p w14:paraId="3F9D7744" w14:textId="77777777" w:rsidR="00C32670" w:rsidRPr="00DD4245" w:rsidRDefault="00C32670" w:rsidP="00813C07">
      <w:pPr>
        <w:pStyle w:val="3"/>
      </w:pPr>
      <w:r w:rsidRPr="00DD4245">
        <w:t xml:space="preserve"> Все собранные сведения анализируются для составления векторов атаки. При разработке векторов моделируемой атаки Исполнитель должен определить все возможные пути проникновения в ИС Заказчика.</w:t>
      </w:r>
    </w:p>
    <w:p w14:paraId="16F53C67" w14:textId="5959539B" w:rsidR="00C32670" w:rsidRPr="00DD4245" w:rsidRDefault="00C32670" w:rsidP="00AB5A04">
      <w:pPr>
        <w:pStyle w:val="3"/>
      </w:pPr>
      <w:r w:rsidRPr="00DD4245">
        <w:t>Для моделирования атаки Исполнитель должен использовать общедоступное программное обеспечение.</w:t>
      </w:r>
    </w:p>
    <w:p w14:paraId="591B06F2" w14:textId="77777777" w:rsidR="00C32670" w:rsidRPr="00DD4245" w:rsidRDefault="00C32670" w:rsidP="00FE2525">
      <w:pPr>
        <w:pStyle w:val="3"/>
      </w:pPr>
      <w:r w:rsidRPr="00DD4245">
        <w:t>Тестирование на проникновение должно проводиться в соответствии с требованиями стандарта PCI DSS. В частности, тестирование на проникновение должно быть проведено на сетевом уровне и уровне приложений.</w:t>
      </w:r>
    </w:p>
    <w:p w14:paraId="7CE64F59" w14:textId="77777777" w:rsidR="00C32670" w:rsidRPr="00DD4245" w:rsidRDefault="00C32670" w:rsidP="00BF5261">
      <w:pPr>
        <w:pStyle w:val="3"/>
      </w:pPr>
      <w:r w:rsidRPr="00DD4245">
        <w:t>Тест на проникновение должен охватывать компоненты, поддерживающие взаимодействие на сетевом уровне, а также учитывать следующие уязвимости:</w:t>
      </w:r>
    </w:p>
    <w:p w14:paraId="2A7EF694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Инъекции (в том числе SQL-инъекции);</w:t>
      </w:r>
    </w:p>
    <w:p w14:paraId="63C65F4F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Переполнение буфера;</w:t>
      </w:r>
    </w:p>
    <w:p w14:paraId="4C4347D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Небезопасное криптографическое хранилище;</w:t>
      </w:r>
    </w:p>
    <w:p w14:paraId="4C2803C2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Небезопасная передача данных;</w:t>
      </w:r>
    </w:p>
    <w:p w14:paraId="3624FE99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Некорректная обработка ошибок;</w:t>
      </w:r>
    </w:p>
    <w:p w14:paraId="4447F43F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Все уязвимости, имеющие «Высокую» степень риска, найденные в процессе обнаружения уязвимостей;</w:t>
      </w:r>
    </w:p>
    <w:p w14:paraId="1771E55D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Межсайтовый </w:t>
      </w:r>
      <w:proofErr w:type="spellStart"/>
      <w:r w:rsidRPr="00DD4245">
        <w:rPr>
          <w:szCs w:val="24"/>
        </w:rPr>
        <w:t>скриптинг</w:t>
      </w:r>
      <w:proofErr w:type="spellEnd"/>
      <w:r w:rsidRPr="00DD4245">
        <w:rPr>
          <w:szCs w:val="24"/>
        </w:rPr>
        <w:t xml:space="preserve"> (XSS);</w:t>
      </w:r>
    </w:p>
    <w:p w14:paraId="0778D769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Ошибки в контроле доступа, такие как небезопасные прямые ссылки на объект, невозможность ограничения доступа по URL и обход директорий;</w:t>
      </w:r>
    </w:p>
    <w:p w14:paraId="41EC9A95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Подделка межсайтовых запросов (CSRF).</w:t>
      </w:r>
    </w:p>
    <w:p w14:paraId="2CF30BE3" w14:textId="77777777" w:rsidR="00C32670" w:rsidRPr="00DD4245" w:rsidRDefault="00C32670" w:rsidP="00F077A4">
      <w:pPr>
        <w:pStyle w:val="3"/>
      </w:pPr>
      <w:r w:rsidRPr="00DD4245">
        <w:t>Моделирование атак, приводящих к отказу в обслуживании системы, не проводится.</w:t>
      </w:r>
    </w:p>
    <w:p w14:paraId="031BE16E" w14:textId="77777777" w:rsidR="00C32670" w:rsidRPr="00DD4245" w:rsidRDefault="00C32670" w:rsidP="00BD4CBC">
      <w:pPr>
        <w:pStyle w:val="3"/>
      </w:pPr>
      <w:r w:rsidRPr="00DD4245">
        <w:t xml:space="preserve">Результатом оказания </w:t>
      </w:r>
      <w:r w:rsidR="00B26CD9">
        <w:t>У</w:t>
      </w:r>
      <w:r w:rsidRPr="00DD4245">
        <w:t xml:space="preserve">слуги является </w:t>
      </w:r>
      <w:r w:rsidR="00A2342C">
        <w:t>Отчет о результатах</w:t>
      </w:r>
      <w:r w:rsidRPr="00DD4245">
        <w:t xml:space="preserve"> внешне</w:t>
      </w:r>
      <w:r w:rsidR="00A2342C">
        <w:t>го</w:t>
      </w:r>
      <w:r w:rsidRPr="00DD4245">
        <w:t xml:space="preserve"> тестировани</w:t>
      </w:r>
      <w:r w:rsidR="00A2342C">
        <w:t>я</w:t>
      </w:r>
      <w:r w:rsidRPr="00DD4245">
        <w:t xml:space="preserve"> на проникновение.</w:t>
      </w:r>
    </w:p>
    <w:p w14:paraId="5FA3E3E5" w14:textId="77777777" w:rsidR="00C32670" w:rsidRPr="00352A14" w:rsidRDefault="00C32670" w:rsidP="00DF4136">
      <w:pPr>
        <w:pStyle w:val="2"/>
      </w:pPr>
      <w:r w:rsidRPr="00352A14">
        <w:t>Внутреннее тестирование на проникновение</w:t>
      </w:r>
    </w:p>
    <w:p w14:paraId="2D6AA51B" w14:textId="74DB0CA8" w:rsidR="00C32670" w:rsidRPr="00DD4245" w:rsidRDefault="00C32670" w:rsidP="00F077A4">
      <w:pPr>
        <w:pStyle w:val="3"/>
      </w:pPr>
      <w:r w:rsidRPr="00DD4245">
        <w:t xml:space="preserve">Целью оказания Услуги является </w:t>
      </w:r>
      <w:r w:rsidR="00267EDC">
        <w:t>реализация требования 11.4</w:t>
      </w:r>
      <w:r w:rsidRPr="00DD4245">
        <w:t xml:space="preserve"> стандарта PCI DSS.</w:t>
      </w:r>
    </w:p>
    <w:p w14:paraId="6F4CD047" w14:textId="77777777" w:rsidR="00C32670" w:rsidRPr="00DD4245" w:rsidRDefault="00C32670" w:rsidP="00BD4CBC">
      <w:pPr>
        <w:pStyle w:val="3"/>
      </w:pPr>
      <w:r w:rsidRPr="00DD4245">
        <w:t xml:space="preserve">Внутреннее тестирование на проникновение проводится для адресного пространства, подпадающего под требования </w:t>
      </w:r>
      <w:r w:rsidRPr="00DD4245">
        <w:rPr>
          <w:lang w:val="en-US"/>
        </w:rPr>
        <w:t>PCI</w:t>
      </w:r>
      <w:r w:rsidRPr="00DD4245">
        <w:t xml:space="preserve"> </w:t>
      </w:r>
      <w:r w:rsidRPr="00DD4245">
        <w:rPr>
          <w:lang w:val="en-US"/>
        </w:rPr>
        <w:t>DSS</w:t>
      </w:r>
      <w:r w:rsidRPr="00DD4245">
        <w:t>.</w:t>
      </w:r>
    </w:p>
    <w:p w14:paraId="70DF1AF7" w14:textId="77777777" w:rsidR="00C32670" w:rsidRPr="00DD4245" w:rsidRDefault="00C32670" w:rsidP="00813C07">
      <w:pPr>
        <w:pStyle w:val="3"/>
      </w:pPr>
      <w:r w:rsidRPr="00DD4245">
        <w:t>Тестирование на проникновение проводится на основе внутренней методики Исполнителя, которая основана на методиках и рекомендациях OWASP, ISSAFF, OSSTMM и включает:</w:t>
      </w:r>
    </w:p>
    <w:p w14:paraId="3A1A7A94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Сбор предварительной информации;</w:t>
      </w:r>
    </w:p>
    <w:p w14:paraId="24DD5B8E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Составление карты сети, определение используемых сервисов, устройств и операционных систем;</w:t>
      </w:r>
    </w:p>
    <w:p w14:paraId="5B0E1D9E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Выявление уязвимостей;</w:t>
      </w:r>
    </w:p>
    <w:p w14:paraId="479317BB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Моделирование атаки.</w:t>
      </w:r>
    </w:p>
    <w:p w14:paraId="710238E6" w14:textId="77777777" w:rsidR="00C32670" w:rsidRPr="00DD4245" w:rsidRDefault="00C32670" w:rsidP="00F077A4">
      <w:pPr>
        <w:pStyle w:val="3"/>
      </w:pPr>
      <w:r w:rsidRPr="00DD4245">
        <w:t>Предварительная информация должна собираться с использованием источников информации, доступных злоумышленнику.</w:t>
      </w:r>
    </w:p>
    <w:p w14:paraId="7D4DB2D5" w14:textId="77777777" w:rsidR="00C32670" w:rsidRPr="00DD4245" w:rsidRDefault="00C32670" w:rsidP="00BD4CBC">
      <w:pPr>
        <w:pStyle w:val="3"/>
      </w:pPr>
      <w:r w:rsidRPr="00DD4245">
        <w:t>Для выявления уязвимостей проводится инструментальный анализ защищенности – сканирование сети.</w:t>
      </w:r>
    </w:p>
    <w:p w14:paraId="28D28925" w14:textId="77777777" w:rsidR="00C32670" w:rsidRPr="00DD4245" w:rsidRDefault="00C32670" w:rsidP="00813C07">
      <w:pPr>
        <w:pStyle w:val="3"/>
      </w:pPr>
      <w:r w:rsidRPr="00DD4245">
        <w:lastRenderedPageBreak/>
        <w:t xml:space="preserve"> Все собранные сведения анализируются для составления векторов атаки. При разработке векторов моделируемой атаки Исполнитель должен определить все возможные пути проникновения в ИС Заказчика.</w:t>
      </w:r>
    </w:p>
    <w:p w14:paraId="2FE41C58" w14:textId="52E94783" w:rsidR="00C32670" w:rsidRPr="00DD4245" w:rsidRDefault="00C32670" w:rsidP="00AB5A04">
      <w:pPr>
        <w:pStyle w:val="3"/>
      </w:pPr>
      <w:r w:rsidRPr="00DD4245">
        <w:t>Для моделирования атаки Исполнитель должен использовать общедоступное программное обеспечение.</w:t>
      </w:r>
    </w:p>
    <w:p w14:paraId="5D2035E2" w14:textId="77777777" w:rsidR="00C32670" w:rsidRPr="00DD4245" w:rsidRDefault="00C32670" w:rsidP="00FE2525">
      <w:pPr>
        <w:pStyle w:val="3"/>
      </w:pPr>
      <w:r w:rsidRPr="00DD4245">
        <w:t>Тестирование на проникновение должно проводиться в соответствии с требованиями стандарта PCI DSS. В частности, тестирование на проникновение должно быть проведено на сетевом уровне и уровне приложений.</w:t>
      </w:r>
    </w:p>
    <w:p w14:paraId="37BFF7BE" w14:textId="77777777" w:rsidR="00C32670" w:rsidRPr="00DD4245" w:rsidRDefault="00C32670" w:rsidP="00BF5261">
      <w:pPr>
        <w:pStyle w:val="3"/>
      </w:pPr>
      <w:r w:rsidRPr="00DD4245">
        <w:t>Тест на проникновение должен охватывать компоненты, поддерживающие взаимодействие на сетевом уровне, а также учитывать следующие уязвимости:</w:t>
      </w:r>
    </w:p>
    <w:p w14:paraId="5A90094A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Инъекции (в том числе SQL-инъекции);</w:t>
      </w:r>
    </w:p>
    <w:p w14:paraId="62C150D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Переполнение буфера;</w:t>
      </w:r>
    </w:p>
    <w:p w14:paraId="2D475D10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Небезопасное криптографическое хранилище;</w:t>
      </w:r>
    </w:p>
    <w:p w14:paraId="25CA0C8D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Небезопасная передача данных;</w:t>
      </w:r>
    </w:p>
    <w:p w14:paraId="5350399D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Некорректная обработка ошибок;</w:t>
      </w:r>
    </w:p>
    <w:p w14:paraId="47BF254F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Все уязвимости, имеющие «Высокую» степень риска, найденные в процессе обнаружения уязвимостей;</w:t>
      </w:r>
    </w:p>
    <w:p w14:paraId="0B072969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Межсайтовый </w:t>
      </w:r>
      <w:proofErr w:type="spellStart"/>
      <w:r w:rsidRPr="00DD4245">
        <w:rPr>
          <w:szCs w:val="24"/>
        </w:rPr>
        <w:t>скриптинг</w:t>
      </w:r>
      <w:proofErr w:type="spellEnd"/>
      <w:r w:rsidRPr="00DD4245">
        <w:rPr>
          <w:szCs w:val="24"/>
        </w:rPr>
        <w:t xml:space="preserve"> (XSS);</w:t>
      </w:r>
    </w:p>
    <w:p w14:paraId="2CCC4F3A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Ошибки в контроле доступа, такие как небезопасные прямые ссылки на объект, невозможность ограничения доступа по URL и обход директорий;</w:t>
      </w:r>
    </w:p>
    <w:p w14:paraId="350832BF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Подделка межсайтовых запросов (CSRF).</w:t>
      </w:r>
    </w:p>
    <w:p w14:paraId="168F9897" w14:textId="77777777" w:rsidR="00C32670" w:rsidRPr="00DD4245" w:rsidRDefault="00C32670" w:rsidP="00F077A4">
      <w:pPr>
        <w:pStyle w:val="3"/>
      </w:pPr>
      <w:r w:rsidRPr="00DD4245">
        <w:t>Моделирование атак, приводящих к отказу в обслуживании системы, не проводится.</w:t>
      </w:r>
    </w:p>
    <w:p w14:paraId="1DDD8C1C" w14:textId="77777777" w:rsidR="00C32670" w:rsidRPr="00DD4245" w:rsidRDefault="00C32670" w:rsidP="00BD4CBC">
      <w:pPr>
        <w:pStyle w:val="3"/>
      </w:pPr>
      <w:r w:rsidRPr="00DD4245">
        <w:t xml:space="preserve">Результатом услуги является </w:t>
      </w:r>
      <w:r w:rsidR="00A2342C">
        <w:t xml:space="preserve">Отчет о результатах </w:t>
      </w:r>
      <w:r w:rsidRPr="00DD4245">
        <w:t>внутренне</w:t>
      </w:r>
      <w:r w:rsidR="00A2342C">
        <w:t>го</w:t>
      </w:r>
      <w:r w:rsidRPr="00DD4245">
        <w:t xml:space="preserve"> тестировани</w:t>
      </w:r>
      <w:r w:rsidR="00A2342C">
        <w:t>я</w:t>
      </w:r>
      <w:r w:rsidRPr="00DD4245">
        <w:t xml:space="preserve"> на проникновение.</w:t>
      </w:r>
    </w:p>
    <w:p w14:paraId="5754CAF0" w14:textId="77777777" w:rsidR="00C32670" w:rsidRPr="00352A14" w:rsidRDefault="00C32670" w:rsidP="00DF4136">
      <w:pPr>
        <w:pStyle w:val="2"/>
      </w:pPr>
      <w:r w:rsidRPr="00352A14">
        <w:t>Сертификационный аудит по стандарту PCI DSS</w:t>
      </w:r>
    </w:p>
    <w:p w14:paraId="6AFA3EF0" w14:textId="125B4BAC" w:rsidR="00C32670" w:rsidRPr="00DD4245" w:rsidRDefault="00C32670" w:rsidP="00F077A4">
      <w:pPr>
        <w:pStyle w:val="3"/>
      </w:pPr>
      <w:r w:rsidRPr="00DD4245">
        <w:t xml:space="preserve">Целью услуги является прохождение сертификационной проверки соответствия стандартам PCI DSS и демонстрация </w:t>
      </w:r>
      <w:r w:rsidR="002510CF">
        <w:t xml:space="preserve">соответствия различным заказчикам услуг ООО «Сервионика»: </w:t>
      </w:r>
      <w:r w:rsidR="002510CF" w:rsidRPr="00DD4245">
        <w:t>международным платежным системам</w:t>
      </w:r>
      <w:r w:rsidR="002510CF">
        <w:t xml:space="preserve">, организациям финансового сектора, торгово-сервисным предприятиям и иным организациям </w:t>
      </w:r>
      <w:r w:rsidR="002510CF" w:rsidRPr="00DD4245">
        <w:t>(в случае успешного прохождения сертификационной проверки)</w:t>
      </w:r>
    </w:p>
    <w:p w14:paraId="1D4D70A8" w14:textId="77777777" w:rsidR="00C32670" w:rsidRPr="00DD4245" w:rsidRDefault="00C32670" w:rsidP="00BD4CBC">
      <w:pPr>
        <w:pStyle w:val="3"/>
      </w:pPr>
      <w:bookmarkStart w:id="37" w:name="_Toc146613734"/>
      <w:bookmarkStart w:id="38" w:name="_Toc147740625"/>
      <w:bookmarkStart w:id="39" w:name="_Toc175373230"/>
      <w:bookmarkStart w:id="40" w:name="_Toc175391081"/>
      <w:bookmarkStart w:id="41" w:name="_Toc190165278"/>
      <w:bookmarkStart w:id="42" w:name="_Toc44131183"/>
      <w:bookmarkStart w:id="43" w:name="_Toc44132019"/>
      <w:bookmarkStart w:id="44" w:name="_Toc44132212"/>
      <w:bookmarkStart w:id="45" w:name="_Toc44146425"/>
      <w:bookmarkStart w:id="46" w:name="_Toc45004642"/>
      <w:bookmarkStart w:id="47" w:name="_Toc53391513"/>
      <w:bookmarkStart w:id="48" w:name="_Toc56482227"/>
      <w:r w:rsidRPr="00DD4245">
        <w:t xml:space="preserve">При определении области оценки Заказчик и Исполнитель должны уточнить границы проведения оценки по PCI DSS, а также перечень объектов и информационных систем, подлежащих дальнейшему обследованию и оценке по PCI DSS, также должен быть уточнен объем оказываемых </w:t>
      </w:r>
      <w:r w:rsidR="00B26CD9">
        <w:t>У</w:t>
      </w:r>
      <w:r w:rsidRPr="00DD4245">
        <w:t>слуг.</w:t>
      </w:r>
    </w:p>
    <w:p w14:paraId="3EE78D10" w14:textId="77777777" w:rsidR="00C32670" w:rsidRPr="00DD4245" w:rsidRDefault="00C32670" w:rsidP="00813C07">
      <w:pPr>
        <w:pStyle w:val="3"/>
      </w:pPr>
      <w:r w:rsidRPr="00DD4245">
        <w:t xml:space="preserve">Перед оказанием </w:t>
      </w:r>
      <w:r w:rsidR="00B26CD9">
        <w:t>У</w:t>
      </w:r>
      <w:r w:rsidRPr="00DD4245">
        <w:t xml:space="preserve">слуг Исполнитель должен предоставить и согласовать с Заказчиком план-график оказания </w:t>
      </w:r>
      <w:r w:rsidR="00B26CD9">
        <w:t>У</w:t>
      </w:r>
      <w:r w:rsidRPr="00DD4245">
        <w:t>слуг, включая список документов, необходимых для анализа, а также перечень должностных лиц, с которыми предполагается провести собеседование и способ его проведения.</w:t>
      </w:r>
    </w:p>
    <w:p w14:paraId="541B62D9" w14:textId="5314FC98" w:rsidR="00C32670" w:rsidRPr="00DD4245" w:rsidRDefault="00C32670" w:rsidP="004C36DB">
      <w:pPr>
        <w:pStyle w:val="3"/>
      </w:pPr>
      <w:r w:rsidRPr="00DD4245">
        <w:t>Процедура оценки соответствия должна быть выполнена на основании методики Исполнителя, разработанной на основе документа «</w:t>
      </w:r>
      <w:r w:rsidR="004C36DB" w:rsidRPr="004C36DB">
        <w:rPr>
          <w:lang w:val="en-US"/>
        </w:rPr>
        <w:t>PCI</w:t>
      </w:r>
      <w:r w:rsidR="004C36DB" w:rsidRPr="00F371AB">
        <w:t xml:space="preserve"> </w:t>
      </w:r>
      <w:r w:rsidR="004C36DB" w:rsidRPr="004C36DB">
        <w:rPr>
          <w:lang w:val="en-US"/>
        </w:rPr>
        <w:t>DSS</w:t>
      </w:r>
      <w:r w:rsidR="004C36DB" w:rsidRPr="00F371AB">
        <w:t xml:space="preserve"> </w:t>
      </w:r>
      <w:r w:rsidR="004C36DB" w:rsidRPr="004C36DB">
        <w:rPr>
          <w:lang w:val="en-US"/>
        </w:rPr>
        <w:t>v</w:t>
      </w:r>
      <w:r w:rsidR="004C36DB" w:rsidRPr="00F371AB">
        <w:t xml:space="preserve">4.0 </w:t>
      </w:r>
      <w:r w:rsidR="004C36DB" w:rsidRPr="004C36DB">
        <w:rPr>
          <w:lang w:val="en-US"/>
        </w:rPr>
        <w:t>Report</w:t>
      </w:r>
      <w:r w:rsidR="004C36DB" w:rsidRPr="00F371AB">
        <w:t xml:space="preserve"> </w:t>
      </w:r>
      <w:r w:rsidR="004C36DB" w:rsidRPr="004C36DB">
        <w:rPr>
          <w:lang w:val="en-US"/>
        </w:rPr>
        <w:t>on</w:t>
      </w:r>
      <w:r w:rsidR="004C36DB" w:rsidRPr="00F371AB">
        <w:t xml:space="preserve"> </w:t>
      </w:r>
      <w:r w:rsidR="004C36DB" w:rsidRPr="004C36DB">
        <w:rPr>
          <w:lang w:val="en-US"/>
        </w:rPr>
        <w:t>Compliance</w:t>
      </w:r>
      <w:r w:rsidR="004C36DB" w:rsidRPr="00F371AB">
        <w:t xml:space="preserve"> </w:t>
      </w:r>
      <w:r w:rsidR="004C36DB" w:rsidRPr="004C36DB">
        <w:rPr>
          <w:lang w:val="en-US"/>
        </w:rPr>
        <w:t>Template</w:t>
      </w:r>
      <w:r w:rsidRPr="00DD4245">
        <w:t>».</w:t>
      </w:r>
    </w:p>
    <w:p w14:paraId="39ABF5F9" w14:textId="77777777" w:rsidR="00C32670" w:rsidRPr="00DD4245" w:rsidRDefault="00C32670" w:rsidP="00FE2525">
      <w:pPr>
        <w:pStyle w:val="3"/>
      </w:pPr>
      <w:r w:rsidRPr="00DD4245">
        <w:t>Оценка соответствия требованиям стандарта PCI DSS должна включать в оценку:</w:t>
      </w:r>
    </w:p>
    <w:p w14:paraId="150834D1" w14:textId="2FC89166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Оценку на организационном уровне</w:t>
      </w:r>
      <w:r w:rsidR="00C838C9">
        <w:rPr>
          <w:szCs w:val="24"/>
        </w:rPr>
        <w:t>;</w:t>
      </w:r>
    </w:p>
    <w:p w14:paraId="76DEE3DB" w14:textId="3C7EB658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Технологическую оценку</w:t>
      </w:r>
      <w:r w:rsidR="00C838C9">
        <w:rPr>
          <w:szCs w:val="24"/>
        </w:rPr>
        <w:t>;</w:t>
      </w:r>
    </w:p>
    <w:p w14:paraId="5FD82FA9" w14:textId="642621F6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lastRenderedPageBreak/>
        <w:t xml:space="preserve">Оценку на </w:t>
      </w:r>
      <w:r w:rsidR="00B26CD9">
        <w:rPr>
          <w:szCs w:val="24"/>
        </w:rPr>
        <w:t>ф</w:t>
      </w:r>
      <w:r w:rsidR="00B26CD9" w:rsidRPr="00DD4245">
        <w:rPr>
          <w:szCs w:val="24"/>
        </w:rPr>
        <w:t xml:space="preserve">изическом </w:t>
      </w:r>
      <w:r w:rsidR="00B26CD9">
        <w:rPr>
          <w:szCs w:val="24"/>
        </w:rPr>
        <w:t>у</w:t>
      </w:r>
      <w:r w:rsidRPr="00DD4245">
        <w:rPr>
          <w:szCs w:val="24"/>
        </w:rPr>
        <w:t>ровне</w:t>
      </w:r>
      <w:r w:rsidR="00C838C9">
        <w:rPr>
          <w:szCs w:val="24"/>
        </w:rPr>
        <w:t>.</w:t>
      </w:r>
    </w:p>
    <w:p w14:paraId="03A93DD7" w14:textId="74F4B29A" w:rsidR="00C32670" w:rsidRPr="00DD4245" w:rsidRDefault="00C32670" w:rsidP="00F077A4">
      <w:pPr>
        <w:pStyle w:val="3"/>
      </w:pPr>
      <w:r w:rsidRPr="00DD4245">
        <w:t xml:space="preserve">При оценке на организационном уровне должна быть выполнена проверка наличия и </w:t>
      </w:r>
      <w:r w:rsidR="005579E3" w:rsidRPr="00DD4245">
        <w:t>анализ имеющейся организационно-распорядительной документации (ОРД),</w:t>
      </w:r>
      <w:r w:rsidRPr="00DD4245">
        <w:t xml:space="preserve"> и степень ее соответствия требованиям стандарта PCI DSS. Услуги оказываются на стороне Исполнителя. Заказчик должен предоставить Исполнителю ОРД и другую информацию на основе списка необходимых исходных данных для анализа.</w:t>
      </w:r>
    </w:p>
    <w:p w14:paraId="0EB6139C" w14:textId="77777777" w:rsidR="00C32670" w:rsidRPr="00DD4245" w:rsidRDefault="00C32670" w:rsidP="00BD4CBC">
      <w:pPr>
        <w:pStyle w:val="3"/>
      </w:pPr>
      <w:r w:rsidRPr="00DD4245">
        <w:t>При технологической оценке получение информации должно быть выполнено на территории Заказчика путем наблюдений и проверок выполнения требований стандарта, интервьюирования ответственных сотрудников Заказчика, а также запросом и изучением дополнительных документов. Тематика опроса и дата интервьюирования должна быть предварительно согласована с Заказчиком.</w:t>
      </w:r>
    </w:p>
    <w:p w14:paraId="7A1B0B7B" w14:textId="77777777" w:rsidR="00C32670" w:rsidRPr="00DD4245" w:rsidRDefault="00C32670" w:rsidP="00813C07">
      <w:pPr>
        <w:pStyle w:val="3"/>
      </w:pPr>
      <w:r w:rsidRPr="00DD4245">
        <w:t>В ходе технологической оценки должен быть выполнен анализ технических, программных и аппаратно-программных комплексов защиты информации, включая:</w:t>
      </w:r>
    </w:p>
    <w:p w14:paraId="7A94564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Физической защиты помещений;</w:t>
      </w:r>
    </w:p>
    <w:p w14:paraId="27BEF7E0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Программно-аппаратных средств защиты каналов передачи данных;</w:t>
      </w:r>
    </w:p>
    <w:p w14:paraId="64381F9E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Программно-аппаратных комплексов защиты сетевого уровня;</w:t>
      </w:r>
    </w:p>
    <w:p w14:paraId="5821E908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Программных средств защиты на прикладном уровне;</w:t>
      </w:r>
    </w:p>
    <w:p w14:paraId="27F5C2AE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Программных средств защиты информации на серверах и рабочих станциях.</w:t>
      </w:r>
    </w:p>
    <w:p w14:paraId="1A3A60D5" w14:textId="77777777" w:rsidR="00C32670" w:rsidRPr="00DD4245" w:rsidRDefault="00C32670" w:rsidP="00F077A4">
      <w:pPr>
        <w:pStyle w:val="3"/>
      </w:pPr>
      <w:r w:rsidRPr="00DD4245">
        <w:t>При оказании услуг по сертификационному аудиту должно быть учтено планирование и выполнение анализа защищенности и моделирования действий нарушителя с учетом результатов уже проведенных мероприятий. Проверке должны быть подвергнуты отчеты предыдущих проверок соответствия и оценка принятых решений по устранению выявленных недостатков в защите.</w:t>
      </w:r>
    </w:p>
    <w:p w14:paraId="4CA19A21" w14:textId="77777777" w:rsidR="00C32670" w:rsidRPr="00DD4245" w:rsidRDefault="00C32670" w:rsidP="00BD4CBC">
      <w:pPr>
        <w:pStyle w:val="3"/>
      </w:pPr>
      <w:r w:rsidRPr="00DD4245">
        <w:t xml:space="preserve">Результаты </w:t>
      </w:r>
      <w:r w:rsidR="00B26CD9">
        <w:t>У</w:t>
      </w:r>
      <w:r w:rsidRPr="00DD4245">
        <w:t>слуги:</w:t>
      </w:r>
    </w:p>
    <w:p w14:paraId="6EA2BA27" w14:textId="6A74BEBF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Заключение о соответствии требованиям станда</w:t>
      </w:r>
      <w:r w:rsidR="004C36DB">
        <w:rPr>
          <w:szCs w:val="24"/>
        </w:rPr>
        <w:t xml:space="preserve">рта </w:t>
      </w:r>
      <w:r w:rsidR="00D919AA" w:rsidRPr="00D919AA">
        <w:rPr>
          <w:lang w:val="en-US"/>
        </w:rPr>
        <w:t>PCI</w:t>
      </w:r>
      <w:r w:rsidR="00D919AA" w:rsidRPr="00267EDC">
        <w:t xml:space="preserve"> </w:t>
      </w:r>
      <w:r w:rsidR="00D919AA" w:rsidRPr="00D919AA">
        <w:rPr>
          <w:lang w:val="en-US"/>
        </w:rPr>
        <w:t>DSS</w:t>
      </w:r>
      <w:r w:rsidR="00D919AA" w:rsidRPr="00267EDC">
        <w:t xml:space="preserve"> </w:t>
      </w:r>
      <w:r w:rsidR="004C36DB" w:rsidRPr="00267EDC">
        <w:rPr>
          <w:szCs w:val="24"/>
        </w:rPr>
        <w:t>(</w:t>
      </w:r>
      <w:r w:rsidR="004C36DB" w:rsidRPr="00D919AA">
        <w:rPr>
          <w:szCs w:val="24"/>
          <w:lang w:val="en-US"/>
        </w:rPr>
        <w:t>Attestation</w:t>
      </w:r>
      <w:r w:rsidR="004C36DB" w:rsidRPr="00267EDC">
        <w:rPr>
          <w:szCs w:val="24"/>
        </w:rPr>
        <w:t xml:space="preserve"> </w:t>
      </w:r>
      <w:r w:rsidR="004C36DB" w:rsidRPr="00D919AA">
        <w:rPr>
          <w:szCs w:val="24"/>
          <w:lang w:val="en-US"/>
        </w:rPr>
        <w:t>of</w:t>
      </w:r>
      <w:r w:rsidR="004C36DB" w:rsidRPr="00267EDC">
        <w:rPr>
          <w:szCs w:val="24"/>
        </w:rPr>
        <w:t xml:space="preserve"> </w:t>
      </w:r>
      <w:r w:rsidR="004C36DB" w:rsidRPr="00D919AA">
        <w:rPr>
          <w:szCs w:val="24"/>
          <w:lang w:val="en-US"/>
        </w:rPr>
        <w:t>Compliance</w:t>
      </w:r>
      <w:r w:rsidR="004C36DB" w:rsidRPr="00267EDC">
        <w:rPr>
          <w:szCs w:val="24"/>
        </w:rPr>
        <w:t>)</w:t>
      </w:r>
      <w:r w:rsidR="008D17C5">
        <w:rPr>
          <w:szCs w:val="24"/>
        </w:rPr>
        <w:t>;</w:t>
      </w:r>
    </w:p>
    <w:p w14:paraId="73CC6606" w14:textId="1BC68885" w:rsidR="00C32670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Отчет о соответствии требованиям стандарта </w:t>
      </w:r>
      <w:r w:rsidR="00D919AA" w:rsidRPr="00D919AA">
        <w:rPr>
          <w:lang w:val="en-US"/>
        </w:rPr>
        <w:t>PCI</w:t>
      </w:r>
      <w:r w:rsidR="00D919AA" w:rsidRPr="00267EDC">
        <w:t xml:space="preserve"> </w:t>
      </w:r>
      <w:r w:rsidR="00D919AA" w:rsidRPr="00D919AA">
        <w:rPr>
          <w:lang w:val="en-US"/>
        </w:rPr>
        <w:t>DSS</w:t>
      </w:r>
      <w:r w:rsidR="00D919AA" w:rsidRPr="00267EDC">
        <w:t xml:space="preserve"> </w:t>
      </w:r>
      <w:r w:rsidRPr="00267EDC">
        <w:rPr>
          <w:szCs w:val="24"/>
        </w:rPr>
        <w:t>(</w:t>
      </w:r>
      <w:r w:rsidRPr="00D919AA">
        <w:rPr>
          <w:szCs w:val="24"/>
          <w:lang w:val="en-US"/>
        </w:rPr>
        <w:t>Report</w:t>
      </w:r>
      <w:r w:rsidRPr="00267EDC">
        <w:rPr>
          <w:szCs w:val="24"/>
        </w:rPr>
        <w:t xml:space="preserve"> </w:t>
      </w:r>
      <w:r w:rsidRPr="00D919AA">
        <w:rPr>
          <w:szCs w:val="24"/>
          <w:lang w:val="en-US"/>
        </w:rPr>
        <w:t>on</w:t>
      </w:r>
      <w:r w:rsidRPr="00267EDC">
        <w:rPr>
          <w:szCs w:val="24"/>
        </w:rPr>
        <w:t xml:space="preserve"> </w:t>
      </w:r>
      <w:r w:rsidRPr="00D919AA">
        <w:rPr>
          <w:szCs w:val="24"/>
          <w:lang w:val="en-US"/>
        </w:rPr>
        <w:t>Compliance</w:t>
      </w:r>
      <w:r w:rsidRPr="00267EDC">
        <w:rPr>
          <w:szCs w:val="24"/>
        </w:rPr>
        <w:t>)</w:t>
      </w:r>
      <w:r w:rsidR="008D17C5">
        <w:rPr>
          <w:szCs w:val="24"/>
        </w:rPr>
        <w:t>;</w:t>
      </w:r>
    </w:p>
    <w:p w14:paraId="0CF45DBD" w14:textId="323B54C2" w:rsidR="004C36DB" w:rsidRPr="00DD4245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t xml:space="preserve">Сертификат соответствия </w:t>
      </w:r>
      <w:r w:rsidRPr="00740DFE">
        <w:rPr>
          <w:szCs w:val="24"/>
        </w:rPr>
        <w:t>PCI</w:t>
      </w:r>
      <w:r w:rsidRPr="00F371AB">
        <w:rPr>
          <w:szCs w:val="24"/>
        </w:rPr>
        <w:t xml:space="preserve"> </w:t>
      </w:r>
      <w:r w:rsidRPr="00740DFE">
        <w:rPr>
          <w:szCs w:val="24"/>
        </w:rPr>
        <w:t>DSS</w:t>
      </w:r>
      <w:r>
        <w:rPr>
          <w:szCs w:val="24"/>
        </w:rPr>
        <w:t xml:space="preserve"> (в случае успешного прохождения аудита).</w:t>
      </w:r>
    </w:p>
    <w:p w14:paraId="0372D7C3" w14:textId="77777777" w:rsidR="00C32670" w:rsidRPr="00DD4245" w:rsidRDefault="00C32670" w:rsidP="00F077A4">
      <w:pPr>
        <w:pStyle w:val="3"/>
      </w:pPr>
      <w:r w:rsidRPr="00DD4245">
        <w:t xml:space="preserve">В случае выявления несоответствий требованиям стандарта дополнительно разрабатываются рекомендации по приведению </w:t>
      </w:r>
      <w:r w:rsidR="00B26CD9">
        <w:t>И</w:t>
      </w:r>
      <w:r w:rsidRPr="00DD4245">
        <w:t>нформационной системы в соответствие требованиям стандарта</w:t>
      </w:r>
      <w:bookmarkEnd w:id="37"/>
      <w:bookmarkEnd w:id="38"/>
      <w:bookmarkEnd w:id="39"/>
      <w:bookmarkEnd w:id="40"/>
      <w:bookmarkEnd w:id="41"/>
      <w:r w:rsidRPr="00DD4245">
        <w:t xml:space="preserve"> PCI DSS.</w:t>
      </w:r>
    </w:p>
    <w:p w14:paraId="67CC16C0" w14:textId="77777777" w:rsidR="00C32670" w:rsidRPr="00DD4245" w:rsidRDefault="00C32670" w:rsidP="00BD4CBC">
      <w:pPr>
        <w:pStyle w:val="3"/>
      </w:pPr>
      <w:r w:rsidRPr="00DD4245">
        <w:t>В случае успешного прохождения сертификационной проверки соответствия стандарт</w:t>
      </w:r>
      <w:r w:rsidR="00F06E61">
        <w:t xml:space="preserve">у </w:t>
      </w:r>
      <w:r w:rsidR="00F06E61">
        <w:rPr>
          <w:lang w:val="en-US"/>
        </w:rPr>
        <w:t>PCI</w:t>
      </w:r>
      <w:r w:rsidR="00F06E61" w:rsidRPr="001F21FB">
        <w:t xml:space="preserve"> </w:t>
      </w:r>
      <w:r w:rsidR="00F06E61">
        <w:rPr>
          <w:lang w:val="en-US"/>
        </w:rPr>
        <w:t>DSS</w:t>
      </w:r>
      <w:r w:rsidRPr="00DD4245">
        <w:t xml:space="preserve"> Исполнитель выдает Заказчику сертификат соответствия PCI DSS.</w:t>
      </w:r>
    </w:p>
    <w:p w14:paraId="1B91A576" w14:textId="4C3A2909" w:rsidR="00C32670" w:rsidRDefault="00C32670" w:rsidP="00813C07">
      <w:pPr>
        <w:pStyle w:val="3"/>
      </w:pPr>
      <w:r w:rsidRPr="00DD4245">
        <w:t xml:space="preserve">Исполнитель </w:t>
      </w:r>
      <w:r w:rsidR="00C83F9A">
        <w:t>может</w:t>
      </w:r>
      <w:r w:rsidRPr="00DD4245">
        <w:t xml:space="preserve"> передать в международные платежные системы согласованные с Заказчиком отчетные документы</w:t>
      </w:r>
      <w:r w:rsidR="00C83F9A">
        <w:t xml:space="preserve">, а именно </w:t>
      </w:r>
      <w:r w:rsidR="00C83F9A" w:rsidRPr="00DD4245">
        <w:t>Заключени</w:t>
      </w:r>
      <w:r w:rsidR="00C83F9A">
        <w:t>е</w:t>
      </w:r>
      <w:r w:rsidR="00C83F9A" w:rsidRPr="00DD4245">
        <w:t xml:space="preserve"> о соответствии требованиям станда</w:t>
      </w:r>
      <w:r w:rsidR="00C83F9A">
        <w:t xml:space="preserve">рта </w:t>
      </w:r>
      <w:r w:rsidR="00C83F9A" w:rsidRPr="00D919AA">
        <w:rPr>
          <w:lang w:val="en-US"/>
        </w:rPr>
        <w:t>PCI</w:t>
      </w:r>
      <w:r w:rsidR="00C83F9A" w:rsidRPr="00267EDC">
        <w:t xml:space="preserve"> </w:t>
      </w:r>
      <w:r w:rsidR="00C83F9A" w:rsidRPr="00D919AA">
        <w:rPr>
          <w:lang w:val="en-US"/>
        </w:rPr>
        <w:t>DSS</w:t>
      </w:r>
      <w:r w:rsidR="00C83F9A">
        <w:t xml:space="preserve"> </w:t>
      </w:r>
      <w:r w:rsidR="00C83F9A" w:rsidRPr="00267EDC">
        <w:t>(</w:t>
      </w:r>
      <w:r w:rsidR="00C83F9A" w:rsidRPr="00D919AA">
        <w:rPr>
          <w:lang w:val="en-US"/>
        </w:rPr>
        <w:t>Attestation</w:t>
      </w:r>
      <w:r w:rsidR="00C83F9A" w:rsidRPr="00267EDC">
        <w:t xml:space="preserve"> </w:t>
      </w:r>
      <w:r w:rsidR="00C83F9A" w:rsidRPr="00D919AA">
        <w:rPr>
          <w:lang w:val="en-US"/>
        </w:rPr>
        <w:t>of</w:t>
      </w:r>
      <w:r w:rsidR="00C83F9A" w:rsidRPr="00267EDC">
        <w:t xml:space="preserve"> </w:t>
      </w:r>
      <w:r w:rsidR="00C83F9A" w:rsidRPr="00D919AA">
        <w:rPr>
          <w:lang w:val="en-US"/>
        </w:rPr>
        <w:t>Compliance</w:t>
      </w:r>
      <w:r w:rsidR="00C83F9A" w:rsidRPr="00267EDC">
        <w:t>)</w:t>
      </w:r>
      <w:r w:rsidRPr="00DD4245">
        <w:t>.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59EDB709" w14:textId="77777777" w:rsidR="00A83F7E" w:rsidRPr="00352A14" w:rsidRDefault="00A83F7E" w:rsidP="00DF4136">
      <w:pPr>
        <w:pStyle w:val="2"/>
      </w:pPr>
      <w:r w:rsidRPr="00AF6570">
        <w:t>Внешнее ASV-сканирование уязвимостей</w:t>
      </w:r>
    </w:p>
    <w:p w14:paraId="0F93ACD7" w14:textId="3B056BAB" w:rsidR="00A83F7E" w:rsidRPr="00DD4245" w:rsidRDefault="00A83F7E" w:rsidP="00A83F7E">
      <w:pPr>
        <w:pStyle w:val="3"/>
      </w:pPr>
      <w:r w:rsidRPr="00DD4245">
        <w:t xml:space="preserve">Целью </w:t>
      </w:r>
      <w:r>
        <w:t>У</w:t>
      </w:r>
      <w:r w:rsidRPr="00DD4245">
        <w:t>слуги является выполнение требования 11.</w:t>
      </w:r>
      <w:r w:rsidR="00267EDC">
        <w:t>3</w:t>
      </w:r>
      <w:r w:rsidRPr="00DD4245">
        <w:t xml:space="preserve"> стандарта </w:t>
      </w:r>
      <w:r w:rsidRPr="00DD4245">
        <w:rPr>
          <w:lang w:val="en-US"/>
        </w:rPr>
        <w:t>PCI</w:t>
      </w:r>
      <w:r w:rsidRPr="00DD4245">
        <w:t xml:space="preserve"> DSS – внешнее сканировани</w:t>
      </w:r>
      <w:r>
        <w:t>е</w:t>
      </w:r>
      <w:r w:rsidRPr="00DD4245">
        <w:t xml:space="preserve"> сети Заказчика (</w:t>
      </w:r>
      <w:r w:rsidRPr="00DD4245">
        <w:rPr>
          <w:lang w:val="en-US"/>
        </w:rPr>
        <w:t>ASV</w:t>
      </w:r>
      <w:r w:rsidRPr="00DD4245">
        <w:t>-сканирование).</w:t>
      </w:r>
    </w:p>
    <w:p w14:paraId="2F5A5C0B" w14:textId="77777777" w:rsidR="00A83F7E" w:rsidRPr="008A4655" w:rsidRDefault="00A83F7E" w:rsidP="00A83F7E">
      <w:pPr>
        <w:pStyle w:val="3"/>
      </w:pPr>
      <w:r w:rsidRPr="008A4655">
        <w:t>Услуга включает:</w:t>
      </w:r>
    </w:p>
    <w:p w14:paraId="3889E4B8" w14:textId="73A8F31B" w:rsidR="00A83F7E" w:rsidRPr="008A465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8A4655">
        <w:rPr>
          <w:szCs w:val="24"/>
        </w:rPr>
        <w:t>Проведение не более 4 (четырех) сканирований для не более 25 IP-адресов</w:t>
      </w:r>
      <w:r w:rsidR="0078780E">
        <w:rPr>
          <w:szCs w:val="24"/>
        </w:rPr>
        <w:t xml:space="preserve"> в течение года</w:t>
      </w:r>
      <w:r w:rsidRPr="008A4655">
        <w:rPr>
          <w:szCs w:val="24"/>
        </w:rPr>
        <w:t>;</w:t>
      </w:r>
    </w:p>
    <w:p w14:paraId="1D182EB4" w14:textId="77777777" w:rsidR="00A83F7E" w:rsidRPr="00DD424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8A4655">
        <w:rPr>
          <w:szCs w:val="24"/>
        </w:rPr>
        <w:t>Определение используемых сервисов</w:t>
      </w:r>
      <w:r w:rsidRPr="00DD4245">
        <w:rPr>
          <w:szCs w:val="24"/>
        </w:rPr>
        <w:t>, устройств и операционных систем;</w:t>
      </w:r>
    </w:p>
    <w:p w14:paraId="43C46A49" w14:textId="77777777" w:rsidR="00A83F7E" w:rsidRPr="00DD424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lastRenderedPageBreak/>
        <w:t xml:space="preserve">Выявление уязвимостей для каждого </w:t>
      </w:r>
      <w:r w:rsidRPr="00740DFE">
        <w:rPr>
          <w:szCs w:val="24"/>
        </w:rPr>
        <w:t>IP</w:t>
      </w:r>
      <w:r w:rsidRPr="00DD4245">
        <w:rPr>
          <w:szCs w:val="24"/>
        </w:rPr>
        <w:t>-адреса;</w:t>
      </w:r>
    </w:p>
    <w:p w14:paraId="612E4384" w14:textId="2A7015B5" w:rsidR="00A83F7E" w:rsidRPr="00DD424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Анализ выявленных уязвимостей;</w:t>
      </w:r>
    </w:p>
    <w:p w14:paraId="46E1065B" w14:textId="77777777" w:rsidR="00A83F7E" w:rsidRPr="00DD424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Оценка статуса соответствия;</w:t>
      </w:r>
    </w:p>
    <w:p w14:paraId="41BD9E03" w14:textId="77777777" w:rsidR="00A83F7E" w:rsidRPr="00DD4245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proofErr w:type="spellStart"/>
      <w:r w:rsidRPr="00DD4245">
        <w:rPr>
          <w:szCs w:val="24"/>
        </w:rPr>
        <w:t>Диспутный</w:t>
      </w:r>
      <w:proofErr w:type="spellEnd"/>
      <w:r w:rsidRPr="00DD4245">
        <w:rPr>
          <w:szCs w:val="24"/>
        </w:rPr>
        <w:t xml:space="preserve"> процесс.</w:t>
      </w:r>
    </w:p>
    <w:p w14:paraId="2263A179" w14:textId="77777777" w:rsidR="00A83F7E" w:rsidRDefault="00A83F7E" w:rsidP="00A83F7E">
      <w:pPr>
        <w:pStyle w:val="3"/>
      </w:pPr>
      <w:r>
        <w:t>Статус соответствия системы Заказчика должен рассматриваться ASV-специалистом Исполнителя в соответствии со стандартом PCI DSS (</w:t>
      </w:r>
      <w:r w:rsidRPr="00A83F7E">
        <w:rPr>
          <w:lang w:val="en-US"/>
        </w:rPr>
        <w:t>ASV</w:t>
      </w:r>
      <w:r w:rsidRPr="00A83F7E">
        <w:t xml:space="preserve"> </w:t>
      </w:r>
      <w:r w:rsidRPr="00A83F7E">
        <w:rPr>
          <w:lang w:val="en-US"/>
        </w:rPr>
        <w:t>Program</w:t>
      </w:r>
      <w:r w:rsidRPr="00A83F7E">
        <w:t xml:space="preserve"> </w:t>
      </w:r>
      <w:r w:rsidRPr="00A83F7E">
        <w:rPr>
          <w:lang w:val="en-US"/>
        </w:rPr>
        <w:t>Guide</w:t>
      </w:r>
      <w:r>
        <w:t>).</w:t>
      </w:r>
    </w:p>
    <w:p w14:paraId="63366444" w14:textId="77777777" w:rsidR="00A83F7E" w:rsidRDefault="00A83F7E" w:rsidP="00A83F7E">
      <w:pPr>
        <w:pStyle w:val="3"/>
      </w:pPr>
      <w:r>
        <w:t xml:space="preserve">В случае если Заказчик не согласен с корректностью определения CVSS оценки, наличием данной уязвимости в своей системе, а также, если используются компенсирующие меры, Заказчик может оспорить выявленные в процессе работы Исполнителем уязвимости в </w:t>
      </w:r>
      <w:proofErr w:type="spellStart"/>
      <w:r>
        <w:t>диспутной</w:t>
      </w:r>
      <w:proofErr w:type="spellEnd"/>
      <w:r>
        <w:t xml:space="preserve"> форме.</w:t>
      </w:r>
    </w:p>
    <w:p w14:paraId="38B15F38" w14:textId="28FD8DDB" w:rsidR="00A83F7E" w:rsidRDefault="00A83F7E" w:rsidP="00A83F7E">
      <w:pPr>
        <w:pStyle w:val="3"/>
      </w:pPr>
      <w:proofErr w:type="spellStart"/>
      <w:r>
        <w:t>Диспутная</w:t>
      </w:r>
      <w:proofErr w:type="spellEnd"/>
      <w:r>
        <w:t xml:space="preserve"> форма запрашивается Заказчиком у Исполнителя и заполняется Заказчиком.</w:t>
      </w:r>
    </w:p>
    <w:p w14:paraId="079EAB02" w14:textId="77777777" w:rsidR="00A83F7E" w:rsidRDefault="00A83F7E" w:rsidP="00A83F7E">
      <w:pPr>
        <w:pStyle w:val="3"/>
      </w:pPr>
      <w:proofErr w:type="spellStart"/>
      <w:r>
        <w:t>Диспутная</w:t>
      </w:r>
      <w:proofErr w:type="spellEnd"/>
      <w:r>
        <w:t xml:space="preserve"> форма должна содержать письменное объяснение, доказательства и способ их получения.</w:t>
      </w:r>
    </w:p>
    <w:p w14:paraId="6D132006" w14:textId="2237E0E1" w:rsidR="00A83F7E" w:rsidRDefault="00A83F7E" w:rsidP="00A83F7E">
      <w:pPr>
        <w:pStyle w:val="3"/>
      </w:pPr>
      <w:r>
        <w:t xml:space="preserve">Исполнитель должен консультировать Заказчика по заполнению </w:t>
      </w:r>
      <w:proofErr w:type="spellStart"/>
      <w:r>
        <w:t>диспутной</w:t>
      </w:r>
      <w:proofErr w:type="spellEnd"/>
      <w:r>
        <w:t xml:space="preserve"> формы.</w:t>
      </w:r>
    </w:p>
    <w:p w14:paraId="11C07E25" w14:textId="77777777" w:rsidR="00A83F7E" w:rsidRDefault="00A83F7E" w:rsidP="00A83F7E">
      <w:pPr>
        <w:pStyle w:val="3"/>
      </w:pPr>
      <w:r>
        <w:t xml:space="preserve">Заполненная </w:t>
      </w:r>
      <w:proofErr w:type="spellStart"/>
      <w:r>
        <w:t>диспутная</w:t>
      </w:r>
      <w:proofErr w:type="spellEnd"/>
      <w:r>
        <w:t xml:space="preserve"> форма должна быть рассмотрена ASV-специалистом Исполнителя, который принимает решение о ее утверждении.</w:t>
      </w:r>
    </w:p>
    <w:p w14:paraId="20B3FD94" w14:textId="77777777" w:rsidR="00A83F7E" w:rsidRDefault="00A83F7E" w:rsidP="00A83F7E">
      <w:pPr>
        <w:pStyle w:val="3"/>
      </w:pPr>
      <w:r>
        <w:t xml:space="preserve">Адреса, имеющие статус </w:t>
      </w:r>
      <w:proofErr w:type="gramStart"/>
      <w:r>
        <w:t>не соответствия</w:t>
      </w:r>
      <w:proofErr w:type="gramEnd"/>
      <w:r>
        <w:t xml:space="preserve">, могут быть </w:t>
      </w:r>
      <w:proofErr w:type="spellStart"/>
      <w:r>
        <w:t>пересканированы</w:t>
      </w:r>
      <w:proofErr w:type="spellEnd"/>
      <w:r>
        <w:t xml:space="preserve"> в согласованные Заказчиком и Исполнителем сроки.</w:t>
      </w:r>
    </w:p>
    <w:p w14:paraId="3413C9B8" w14:textId="77777777" w:rsidR="00A83F7E" w:rsidRPr="00DD4245" w:rsidRDefault="00A83F7E" w:rsidP="00A83F7E">
      <w:pPr>
        <w:pStyle w:val="3"/>
      </w:pPr>
      <w:r w:rsidRPr="00DD4245">
        <w:t xml:space="preserve">Результатом </w:t>
      </w:r>
      <w:r>
        <w:t>Услуги является Отчет о результатах внешнего</w:t>
      </w:r>
      <w:r w:rsidRPr="00DD4245">
        <w:t xml:space="preserve"> сканировани</w:t>
      </w:r>
      <w:r>
        <w:t>я</w:t>
      </w:r>
      <w:r w:rsidRPr="00DD4245">
        <w:t xml:space="preserve"> уязвимостей.</w:t>
      </w:r>
    </w:p>
    <w:p w14:paraId="762E5F19" w14:textId="77777777" w:rsidR="00A83F7E" w:rsidRPr="00400E18" w:rsidRDefault="00A83F7E" w:rsidP="00DF4136">
      <w:pPr>
        <w:pStyle w:val="2"/>
      </w:pPr>
      <w:r>
        <w:t>В</w:t>
      </w:r>
      <w:r w:rsidRPr="00400E18">
        <w:t>нутреннее сканирование уязвимостей</w:t>
      </w:r>
    </w:p>
    <w:p w14:paraId="6C033851" w14:textId="7A075873" w:rsidR="00A83F7E" w:rsidRDefault="00A83F7E" w:rsidP="00A83F7E">
      <w:pPr>
        <w:pStyle w:val="3"/>
      </w:pPr>
      <w:r w:rsidRPr="00DD4245">
        <w:t xml:space="preserve">Целью </w:t>
      </w:r>
      <w:r>
        <w:t>У</w:t>
      </w:r>
      <w:r w:rsidRPr="00DD4245">
        <w:t>слуги явл</w:t>
      </w:r>
      <w:r w:rsidR="00267EDC">
        <w:t>яется выполнение требования 11.3</w:t>
      </w:r>
      <w:r w:rsidRPr="00DD4245">
        <w:t xml:space="preserve"> стандарта </w:t>
      </w:r>
      <w:r w:rsidRPr="00DD4245">
        <w:rPr>
          <w:lang w:val="en-US"/>
        </w:rPr>
        <w:t>PCI</w:t>
      </w:r>
      <w:r w:rsidRPr="00DD4245">
        <w:t xml:space="preserve"> DSS </w:t>
      </w:r>
      <w:r>
        <w:t>в части выполнения внутреннего сканирования информационных ресурсов Заказчика.</w:t>
      </w:r>
    </w:p>
    <w:p w14:paraId="52946D8A" w14:textId="77777777" w:rsidR="00A83F7E" w:rsidRPr="00DD4245" w:rsidRDefault="00A83F7E" w:rsidP="00A83F7E">
      <w:pPr>
        <w:pStyle w:val="3"/>
      </w:pPr>
      <w:r w:rsidRPr="00DD4245">
        <w:t>Услуга включает:</w:t>
      </w:r>
    </w:p>
    <w:p w14:paraId="233B398D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00E18">
        <w:rPr>
          <w:szCs w:val="24"/>
        </w:rPr>
        <w:t>Сканирование перечня IP-адресов, определенных согласно п.4.1.</w:t>
      </w:r>
      <w:r w:rsidRPr="00316367">
        <w:rPr>
          <w:szCs w:val="24"/>
        </w:rPr>
        <w:t>1</w:t>
      </w:r>
      <w:r w:rsidRPr="00400E18">
        <w:rPr>
          <w:szCs w:val="24"/>
        </w:rPr>
        <w:t xml:space="preserve"> настоящего ТЗ;</w:t>
      </w:r>
    </w:p>
    <w:p w14:paraId="321B97B6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00E18">
        <w:rPr>
          <w:szCs w:val="24"/>
        </w:rPr>
        <w:t>Определение используемых сервисов, устройств и операционных систем;</w:t>
      </w:r>
    </w:p>
    <w:p w14:paraId="6797F183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00E18">
        <w:rPr>
          <w:szCs w:val="24"/>
        </w:rPr>
        <w:t>Выявление уязвимостей для каждого IP-адреса;</w:t>
      </w:r>
    </w:p>
    <w:p w14:paraId="4B192AF8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00E18">
        <w:rPr>
          <w:szCs w:val="24"/>
        </w:rPr>
        <w:t xml:space="preserve">Анализ выявленных уязвимостей; </w:t>
      </w:r>
    </w:p>
    <w:p w14:paraId="1F925A04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00E18">
        <w:rPr>
          <w:szCs w:val="24"/>
        </w:rPr>
        <w:t>Оценка статуса соответствия;</w:t>
      </w:r>
    </w:p>
    <w:p w14:paraId="4C9410D6" w14:textId="77777777" w:rsidR="00A83F7E" w:rsidRPr="00400E18" w:rsidRDefault="00A83F7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proofErr w:type="spellStart"/>
      <w:r w:rsidRPr="00400E18">
        <w:rPr>
          <w:szCs w:val="24"/>
        </w:rPr>
        <w:t>Диспутный</w:t>
      </w:r>
      <w:proofErr w:type="spellEnd"/>
      <w:r w:rsidRPr="00400E18">
        <w:rPr>
          <w:szCs w:val="24"/>
        </w:rPr>
        <w:t xml:space="preserve"> процесс.</w:t>
      </w:r>
    </w:p>
    <w:p w14:paraId="6756C339" w14:textId="77777777" w:rsidR="00A83F7E" w:rsidRDefault="00A83F7E" w:rsidP="00A83F7E">
      <w:pPr>
        <w:pStyle w:val="3"/>
      </w:pPr>
      <w:r>
        <w:t>Статус соответствия системы Заказчика должен рассматриваться ASV-специалистом Исполнителя в соответствии со стандартом PCI DSS (</w:t>
      </w:r>
      <w:r w:rsidRPr="00A83F7E">
        <w:rPr>
          <w:lang w:val="en-US"/>
        </w:rPr>
        <w:t>ASV</w:t>
      </w:r>
      <w:r w:rsidRPr="00A83F7E">
        <w:t xml:space="preserve"> </w:t>
      </w:r>
      <w:r w:rsidRPr="00A83F7E">
        <w:rPr>
          <w:lang w:val="en-US"/>
        </w:rPr>
        <w:t>Program</w:t>
      </w:r>
      <w:r w:rsidRPr="00A83F7E">
        <w:t xml:space="preserve"> </w:t>
      </w:r>
      <w:r w:rsidRPr="00A83F7E">
        <w:rPr>
          <w:lang w:val="en-US"/>
        </w:rPr>
        <w:t>Guide</w:t>
      </w:r>
      <w:r>
        <w:t>).</w:t>
      </w:r>
    </w:p>
    <w:p w14:paraId="068C479D" w14:textId="77777777" w:rsidR="00A83F7E" w:rsidRDefault="00A83F7E" w:rsidP="00A83F7E">
      <w:pPr>
        <w:pStyle w:val="3"/>
      </w:pPr>
      <w:r>
        <w:t xml:space="preserve">В случае если Заказчик не согласен с корректностью определения CVSS оценки, наличием данной уязвимости в своей системе, а также, если используются компенсирующие меры, Заказчик может оспорить выявленные в процессе работы Исполнителем уязвимости в </w:t>
      </w:r>
      <w:proofErr w:type="spellStart"/>
      <w:r>
        <w:t>диспутной</w:t>
      </w:r>
      <w:proofErr w:type="spellEnd"/>
      <w:r>
        <w:t xml:space="preserve"> форме.</w:t>
      </w:r>
    </w:p>
    <w:p w14:paraId="4EA406B6" w14:textId="77777777" w:rsidR="00A83F7E" w:rsidRDefault="00A83F7E" w:rsidP="00A83F7E">
      <w:pPr>
        <w:pStyle w:val="3"/>
      </w:pPr>
      <w:proofErr w:type="spellStart"/>
      <w:r>
        <w:t>Диспутная</w:t>
      </w:r>
      <w:proofErr w:type="spellEnd"/>
      <w:r>
        <w:t xml:space="preserve"> форма запрашивается Заказчиком у Исполнителя и заполняется Заказчиком. </w:t>
      </w:r>
    </w:p>
    <w:p w14:paraId="05A24232" w14:textId="77777777" w:rsidR="00A83F7E" w:rsidRDefault="00A83F7E" w:rsidP="00A83F7E">
      <w:pPr>
        <w:pStyle w:val="3"/>
      </w:pPr>
      <w:proofErr w:type="spellStart"/>
      <w:r>
        <w:t>Диспутная</w:t>
      </w:r>
      <w:proofErr w:type="spellEnd"/>
      <w:r>
        <w:t xml:space="preserve"> форма должна содержать письменное объяснение, доказательства и способ их получения.</w:t>
      </w:r>
    </w:p>
    <w:p w14:paraId="3CD235FB" w14:textId="77777777" w:rsidR="00A83F7E" w:rsidRDefault="00A83F7E" w:rsidP="00A83F7E">
      <w:pPr>
        <w:pStyle w:val="3"/>
      </w:pPr>
      <w:r>
        <w:t xml:space="preserve">Исполнитель должен консультировать Заказчика по заполнению </w:t>
      </w:r>
      <w:proofErr w:type="spellStart"/>
      <w:r>
        <w:t>диспутной</w:t>
      </w:r>
      <w:proofErr w:type="spellEnd"/>
      <w:r>
        <w:t xml:space="preserve"> формы. </w:t>
      </w:r>
    </w:p>
    <w:p w14:paraId="676DB267" w14:textId="77777777" w:rsidR="00A83F7E" w:rsidRDefault="00A83F7E" w:rsidP="00A83F7E">
      <w:pPr>
        <w:pStyle w:val="3"/>
      </w:pPr>
      <w:r>
        <w:lastRenderedPageBreak/>
        <w:t xml:space="preserve">Заполненная </w:t>
      </w:r>
      <w:proofErr w:type="spellStart"/>
      <w:r>
        <w:t>диспутная</w:t>
      </w:r>
      <w:proofErr w:type="spellEnd"/>
      <w:r>
        <w:t xml:space="preserve"> форма должна быть рассмотрена ASV-специалистом Исполнителя, который принимает решение о ее утверждении.</w:t>
      </w:r>
    </w:p>
    <w:p w14:paraId="7661F98C" w14:textId="77777777" w:rsidR="00A83F7E" w:rsidRDefault="00A83F7E" w:rsidP="00A83F7E">
      <w:pPr>
        <w:pStyle w:val="3"/>
      </w:pPr>
      <w:r>
        <w:t xml:space="preserve">Адреса, имеющие статус </w:t>
      </w:r>
      <w:proofErr w:type="gramStart"/>
      <w:r>
        <w:t>не соответствия</w:t>
      </w:r>
      <w:proofErr w:type="gramEnd"/>
      <w:r>
        <w:t xml:space="preserve">, могут быть </w:t>
      </w:r>
      <w:proofErr w:type="spellStart"/>
      <w:r>
        <w:t>пересканированы</w:t>
      </w:r>
      <w:proofErr w:type="spellEnd"/>
      <w:r>
        <w:t xml:space="preserve"> в согласованные Заказчиком и Исполнителем сроки.</w:t>
      </w:r>
    </w:p>
    <w:p w14:paraId="27AF71C9" w14:textId="61B9E1EF" w:rsidR="00A83F7E" w:rsidRDefault="00A83F7E" w:rsidP="00A83F7E">
      <w:pPr>
        <w:pStyle w:val="3"/>
      </w:pPr>
      <w:r>
        <w:t>Результатом является Отчет о результатах внутреннего сканирования уязвимостей.</w:t>
      </w:r>
    </w:p>
    <w:p w14:paraId="6BA21253" w14:textId="77777777" w:rsidR="009A546E" w:rsidRDefault="009A546E" w:rsidP="009A546E">
      <w:pPr>
        <w:pStyle w:val="2"/>
      </w:pPr>
      <w:r>
        <w:t>Тестирование в отношении механизмов сегментации</w:t>
      </w:r>
    </w:p>
    <w:p w14:paraId="43A5FC01" w14:textId="1FCA49C4" w:rsidR="009A546E" w:rsidRDefault="009A546E" w:rsidP="009A546E">
      <w:pPr>
        <w:pStyle w:val="3"/>
      </w:pPr>
      <w:r>
        <w:t>Тестирование механизмов сегментации сети проводится в со</w:t>
      </w:r>
      <w:r w:rsidR="00267EDC">
        <w:t>ответствии с требованиями п.11.4.6</w:t>
      </w:r>
      <w:r>
        <w:t xml:space="preserve"> PCI DSS через 6 месяцев после проведения внутреннего тестирования на проникновение.</w:t>
      </w:r>
    </w:p>
    <w:p w14:paraId="51C183F6" w14:textId="77777777" w:rsidR="009A546E" w:rsidRDefault="009A546E" w:rsidP="009A546E">
      <w:pPr>
        <w:pStyle w:val="3"/>
      </w:pPr>
      <w:r>
        <w:t>Результатом Услуги является Отчет по результатам проверки в отношении механизмов сегментации. Отчет должен содержать сведения о предпринятых тестах механизмов сегментации, обеспечивающих эффективную изоляцию среды обработки данных платёжных карт от других сегментов Компании, и результатах проведения тестов.</w:t>
      </w:r>
    </w:p>
    <w:p w14:paraId="3D854DF3" w14:textId="0A50C5CD" w:rsidR="00C32670" w:rsidRPr="00352A14" w:rsidRDefault="00C32670" w:rsidP="00DF4136">
      <w:pPr>
        <w:pStyle w:val="2"/>
        <w:rPr>
          <w:i/>
        </w:rPr>
      </w:pPr>
      <w:bookmarkStart w:id="49" w:name="_Toc346188611"/>
      <w:bookmarkStart w:id="50" w:name="_Toc347740193"/>
      <w:r w:rsidRPr="00352A14">
        <w:t>Консультационная поддержка</w:t>
      </w:r>
      <w:bookmarkEnd w:id="49"/>
      <w:bookmarkEnd w:id="50"/>
      <w:r w:rsidR="009A546E">
        <w:t xml:space="preserve"> по реализации требований </w:t>
      </w:r>
      <w:r w:rsidR="009A546E">
        <w:rPr>
          <w:lang w:val="en-US"/>
        </w:rPr>
        <w:t>PCI</w:t>
      </w:r>
      <w:r w:rsidR="009A546E" w:rsidRPr="009A546E">
        <w:t xml:space="preserve"> </w:t>
      </w:r>
      <w:r w:rsidR="009A546E">
        <w:rPr>
          <w:lang w:val="en-US"/>
        </w:rPr>
        <w:t>DSS</w:t>
      </w:r>
    </w:p>
    <w:p w14:paraId="3E0C31F4" w14:textId="77777777" w:rsidR="00C32670" w:rsidRPr="00DD4245" w:rsidRDefault="00C32670" w:rsidP="00F077A4">
      <w:pPr>
        <w:pStyle w:val="3"/>
      </w:pPr>
      <w:r w:rsidRPr="00DD4245">
        <w:t xml:space="preserve">Целью </w:t>
      </w:r>
      <w:r w:rsidR="00B26CD9">
        <w:t>У</w:t>
      </w:r>
      <w:r w:rsidRPr="00DD4245">
        <w:t>слуги является оказание консультационной помощи Заказчику в выполнении требований стандарта PCI DSS.</w:t>
      </w:r>
    </w:p>
    <w:p w14:paraId="74E52CD6" w14:textId="77777777" w:rsidR="00C32670" w:rsidRPr="00DD4245" w:rsidRDefault="00C32670" w:rsidP="00BD4CBC">
      <w:pPr>
        <w:pStyle w:val="3"/>
      </w:pPr>
      <w:r w:rsidRPr="00DD4245">
        <w:t>Специалисты Исполнителя должны оказывать консультационную поддержку, включая:</w:t>
      </w:r>
    </w:p>
    <w:p w14:paraId="16F60DB9" w14:textId="54BAD4CE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и пояснения требований стандарта PCI DSS, а также детальные рекомендации по их выполнению применительно к частным информационным системам, бизнес-процессам, процессам управления и обеспечения информационной безопасности</w:t>
      </w:r>
      <w:r w:rsidR="00543E97">
        <w:rPr>
          <w:szCs w:val="24"/>
        </w:rPr>
        <w:t>;</w:t>
      </w:r>
    </w:p>
    <w:p w14:paraId="78792EF9" w14:textId="77777777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в случае изменения требований стандарта PCI DSS;</w:t>
      </w:r>
    </w:p>
    <w:p w14:paraId="5C0BEC35" w14:textId="77777777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по влиянию на область сертификации и соответствию требованиям PCI DSS проводимых изменений в ИТ - инфраструктуре и бизнес-процессах Заказчика;</w:t>
      </w:r>
    </w:p>
    <w:p w14:paraId="5071A0DE" w14:textId="77777777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по возможным изменениям структуры ИС или адаптации процессов с учетом требований PCI DSS;</w:t>
      </w:r>
    </w:p>
    <w:p w14:paraId="323548E7" w14:textId="77777777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по снижению влияния проводимых изменений в бизнес-процессах и ИТ-инфраструктуре на расширение области аудита;</w:t>
      </w:r>
    </w:p>
    <w:p w14:paraId="413AA11B" w14:textId="05930DF6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по осуществлению сегментации вычислительной сети и размещению ней в</w:t>
      </w:r>
      <w:r w:rsidR="00DF1B1A">
        <w:rPr>
          <w:szCs w:val="24"/>
        </w:rPr>
        <w:t xml:space="preserve"> </w:t>
      </w:r>
      <w:r w:rsidRPr="00AF6570">
        <w:rPr>
          <w:szCs w:val="24"/>
        </w:rPr>
        <w:t>ИС Заказчика;</w:t>
      </w:r>
    </w:p>
    <w:p w14:paraId="014364D3" w14:textId="77777777" w:rsidR="00AF6570" w:rsidRPr="00AF6570" w:rsidRDefault="00AF65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по выбору, внедрению и анализу эффективности компенсирующих мер, консультирование по их модификации в случае необходимости</w:t>
      </w:r>
      <w:r>
        <w:rPr>
          <w:szCs w:val="24"/>
        </w:rPr>
        <w:t>.</w:t>
      </w:r>
    </w:p>
    <w:p w14:paraId="117FA83B" w14:textId="3E80A52C" w:rsidR="00C32670" w:rsidRPr="00223533" w:rsidRDefault="00C32670" w:rsidP="00F077A4">
      <w:pPr>
        <w:pStyle w:val="3"/>
      </w:pPr>
      <w:r w:rsidRPr="00DD4245">
        <w:t xml:space="preserve">Исполнитель должен оказывать консультационную поддержку по запросам Заказчика, которые должны быть предоставлены в письменном виде по </w:t>
      </w:r>
      <w:r w:rsidRPr="00223533">
        <w:t>электронной почте</w:t>
      </w:r>
      <w:r w:rsidR="00263D9B" w:rsidRPr="00223533">
        <w:t xml:space="preserve"> </w:t>
      </w:r>
      <w:r w:rsidRPr="00223533">
        <w:t>или телефонной связи</w:t>
      </w:r>
      <w:r w:rsidR="00643F6B" w:rsidRPr="00223533">
        <w:t>.</w:t>
      </w:r>
    </w:p>
    <w:p w14:paraId="69658E0A" w14:textId="75804957" w:rsidR="00C32670" w:rsidRPr="00DD4245" w:rsidRDefault="00C32670" w:rsidP="00BD4CBC">
      <w:pPr>
        <w:pStyle w:val="3"/>
      </w:pPr>
      <w:r w:rsidRPr="00DD4245">
        <w:t xml:space="preserve">Исполнитель должен оказывать консультационную поддержку по настоящему </w:t>
      </w:r>
      <w:r w:rsidR="003B2ABF">
        <w:t>Техническому заданию</w:t>
      </w:r>
      <w:r w:rsidR="003B2ABF" w:rsidRPr="00DD4245">
        <w:t xml:space="preserve"> </w:t>
      </w:r>
      <w:r w:rsidRPr="00DD4245">
        <w:t>в рабочее время, в будние дни, с 10.00 до 18.</w:t>
      </w:r>
      <w:r w:rsidR="005D6E49">
        <w:t>0</w:t>
      </w:r>
      <w:r w:rsidRPr="00DD4245">
        <w:t>0 по московскому времени.</w:t>
      </w:r>
    </w:p>
    <w:p w14:paraId="7806FA39" w14:textId="3F292091" w:rsidR="00C32670" w:rsidRDefault="00C32670" w:rsidP="00813C07">
      <w:pPr>
        <w:pStyle w:val="3"/>
      </w:pPr>
      <w:r w:rsidRPr="00DD4245">
        <w:t>Консультации оказываются в объеме не более 40 часов работы специалистов Исполнителя.</w:t>
      </w:r>
    </w:p>
    <w:p w14:paraId="02CC07D0" w14:textId="23A6D751" w:rsidR="00300672" w:rsidRPr="00660C81" w:rsidRDefault="00300672" w:rsidP="00300672">
      <w:pPr>
        <w:pStyle w:val="2"/>
        <w:numPr>
          <w:ilvl w:val="0"/>
          <w:numId w:val="0"/>
        </w:numPr>
        <w:rPr>
          <w:b/>
          <w:bCs/>
          <w:u w:val="none"/>
        </w:rPr>
      </w:pPr>
      <w:r w:rsidRPr="00F57805">
        <w:rPr>
          <w:b/>
          <w:bCs/>
          <w:u w:val="none"/>
        </w:rPr>
        <w:t xml:space="preserve">PCI </w:t>
      </w:r>
      <w:r w:rsidRPr="00F57805">
        <w:rPr>
          <w:b/>
          <w:bCs/>
          <w:u w:val="none"/>
          <w:lang w:val="en-US"/>
        </w:rPr>
        <w:t>PIN Security</w:t>
      </w:r>
    </w:p>
    <w:p w14:paraId="68547A5F" w14:textId="67FBACF1" w:rsidR="00300672" w:rsidRDefault="00300672" w:rsidP="00300672">
      <w:pPr>
        <w:pStyle w:val="2"/>
      </w:pPr>
      <w:r>
        <w:t xml:space="preserve">Предварительный аудит на соответствие требованиям стандарта </w:t>
      </w:r>
      <w:r w:rsidR="00FE2193" w:rsidRPr="001863D3">
        <w:t>PCI</w:t>
      </w:r>
      <w:r w:rsidR="00FE2193">
        <w:t> </w:t>
      </w:r>
      <w:r w:rsidR="00FE2193" w:rsidRPr="001863D3">
        <w:t>PIN</w:t>
      </w:r>
      <w:r w:rsidR="00FE2193">
        <w:t> </w:t>
      </w:r>
      <w:r w:rsidR="00FE2193" w:rsidRPr="001863D3">
        <w:t>Security</w:t>
      </w:r>
      <w:r w:rsidR="00FE2193">
        <w:t> </w:t>
      </w:r>
      <w:r w:rsidR="00FE2193" w:rsidRPr="002A2899">
        <w:t>v</w:t>
      </w:r>
      <w:r w:rsidR="00FE2193" w:rsidRPr="00C47D73">
        <w:t>3</w:t>
      </w:r>
      <w:r w:rsidR="00FE2193" w:rsidRPr="002A2899">
        <w:t>.</w:t>
      </w:r>
      <w:r w:rsidR="00FE2193" w:rsidRPr="00C47D73">
        <w:t>1</w:t>
      </w:r>
      <w:r w:rsidR="00FE2193">
        <w:t>.</w:t>
      </w:r>
    </w:p>
    <w:p w14:paraId="0BE7771E" w14:textId="1E125DFB" w:rsidR="00300672" w:rsidRDefault="00300672" w:rsidP="00300672">
      <w:pPr>
        <w:pStyle w:val="3"/>
      </w:pPr>
      <w:r>
        <w:t xml:space="preserve">Целью предварительного аудита по стандарту </w:t>
      </w:r>
      <w:r w:rsidR="00FE2193" w:rsidRPr="00C47D73">
        <w:rPr>
          <w:lang w:val="en-US"/>
        </w:rPr>
        <w:t>Payment</w:t>
      </w:r>
      <w:r w:rsidR="00FE2193" w:rsidRPr="00C47D73">
        <w:t xml:space="preserve"> </w:t>
      </w:r>
      <w:r w:rsidR="00FE2193" w:rsidRPr="00C47D73">
        <w:rPr>
          <w:lang w:val="en-US"/>
        </w:rPr>
        <w:t>Card</w:t>
      </w:r>
      <w:r w:rsidR="00FE2193" w:rsidRPr="00C47D73">
        <w:t xml:space="preserve"> </w:t>
      </w:r>
      <w:r w:rsidR="00FE2193" w:rsidRPr="00C47D73">
        <w:rPr>
          <w:lang w:val="en-US"/>
        </w:rPr>
        <w:t>Industry</w:t>
      </w:r>
      <w:r w:rsidR="00FE2193" w:rsidRPr="00C47D73">
        <w:t xml:space="preserve"> </w:t>
      </w:r>
      <w:r w:rsidR="00FE2193">
        <w:rPr>
          <w:lang w:val="en-US"/>
        </w:rPr>
        <w:t>P</w:t>
      </w:r>
      <w:r w:rsidR="00FE2193" w:rsidRPr="00C47D73">
        <w:rPr>
          <w:lang w:val="en-US"/>
        </w:rPr>
        <w:t>ersonal</w:t>
      </w:r>
      <w:r w:rsidR="00FE2193" w:rsidRPr="00C47D73">
        <w:t xml:space="preserve"> </w:t>
      </w:r>
      <w:r w:rsidR="00FE2193">
        <w:rPr>
          <w:lang w:val="en-US"/>
        </w:rPr>
        <w:t>I</w:t>
      </w:r>
      <w:r w:rsidR="00FE2193" w:rsidRPr="00C47D73">
        <w:rPr>
          <w:lang w:val="en-US"/>
        </w:rPr>
        <w:t>dentification</w:t>
      </w:r>
      <w:r w:rsidR="00FE2193" w:rsidRPr="00C47D73">
        <w:t xml:space="preserve"> </w:t>
      </w:r>
      <w:r w:rsidR="00FE2193">
        <w:rPr>
          <w:lang w:val="en-US"/>
        </w:rPr>
        <w:t>N</w:t>
      </w:r>
      <w:r w:rsidR="00FE2193" w:rsidRPr="00C47D73">
        <w:rPr>
          <w:lang w:val="en-US"/>
        </w:rPr>
        <w:t>umbers</w:t>
      </w:r>
      <w:r w:rsidR="00FE2193" w:rsidRPr="00C47D73">
        <w:t xml:space="preserve"> (</w:t>
      </w:r>
      <w:r w:rsidR="00FE2193" w:rsidRPr="00C47D73">
        <w:rPr>
          <w:lang w:val="en-US"/>
        </w:rPr>
        <w:t>PINs</w:t>
      </w:r>
      <w:r w:rsidR="00FE2193" w:rsidRPr="00C47D73">
        <w:t xml:space="preserve">) </w:t>
      </w:r>
      <w:r w:rsidR="00FE2193" w:rsidRPr="00C47D73">
        <w:rPr>
          <w:lang w:val="en-US"/>
        </w:rPr>
        <w:t>Security</w:t>
      </w:r>
      <w:r w:rsidR="00FE2193" w:rsidRPr="00C47D73">
        <w:t xml:space="preserve"> </w:t>
      </w:r>
      <w:r w:rsidR="00FE2193" w:rsidRPr="00C47D73">
        <w:rPr>
          <w:lang w:val="en-US"/>
        </w:rPr>
        <w:t>Standard</w:t>
      </w:r>
      <w:r w:rsidR="00FE2193" w:rsidRPr="00C47D73">
        <w:t xml:space="preserve"> </w:t>
      </w:r>
      <w:r>
        <w:t>v</w:t>
      </w:r>
      <w:r w:rsidR="00FE2193">
        <w:t>3</w:t>
      </w:r>
      <w:r>
        <w:t xml:space="preserve">.1 является, оценка текущего уровня соответствия ИС Заказчика, а также разработка рекомендаций по приведению в соответствие PCI </w:t>
      </w:r>
      <w:r w:rsidR="00FE2193" w:rsidRPr="001863D3">
        <w:t>PIN</w:t>
      </w:r>
      <w:r w:rsidR="00FE2193">
        <w:t xml:space="preserve"> </w:t>
      </w:r>
      <w:r w:rsidR="00FE2193" w:rsidRPr="001863D3">
        <w:t>Security</w:t>
      </w:r>
      <w:r w:rsidR="00FE2193">
        <w:t xml:space="preserve"> </w:t>
      </w:r>
      <w:r w:rsidR="00FE2193" w:rsidRPr="002A2899">
        <w:t>v</w:t>
      </w:r>
      <w:r w:rsidR="00FE2193" w:rsidRPr="00C47D73">
        <w:t>3</w:t>
      </w:r>
      <w:r w:rsidR="00FE2193" w:rsidRPr="002A2899">
        <w:t>.</w:t>
      </w:r>
      <w:r w:rsidR="00FE2193" w:rsidRPr="00C47D73">
        <w:t>1</w:t>
      </w:r>
      <w:r>
        <w:t>.</w:t>
      </w:r>
    </w:p>
    <w:p w14:paraId="49D173E5" w14:textId="052B494D" w:rsidR="00300672" w:rsidRDefault="00300672" w:rsidP="00300672">
      <w:pPr>
        <w:pStyle w:val="3"/>
      </w:pPr>
      <w:r>
        <w:lastRenderedPageBreak/>
        <w:t xml:space="preserve">Сбор сведений, необходимых в рамках предварительного аудита соответствия PCI </w:t>
      </w:r>
      <w:r w:rsidR="001952FA" w:rsidRPr="001863D3">
        <w:t>PIN</w:t>
      </w:r>
      <w:r w:rsidR="001952FA">
        <w:t xml:space="preserve"> </w:t>
      </w:r>
      <w:r w:rsidR="001952FA" w:rsidRPr="001863D3">
        <w:t>Security</w:t>
      </w:r>
      <w:r>
        <w:t xml:space="preserve"> должен выполняться специалистами Исполнителя удалённо путем интервьюирования работников Заказчика и обследования ИС, так и с помощью анкетирования и запроса документов.</w:t>
      </w:r>
    </w:p>
    <w:p w14:paraId="0357E24D" w14:textId="7EB1501B" w:rsidR="00300672" w:rsidRDefault="00300672" w:rsidP="00300672">
      <w:pPr>
        <w:pStyle w:val="3"/>
      </w:pPr>
      <w:r>
        <w:t xml:space="preserve">Оценка соответствия требованиям стандарта PCI </w:t>
      </w:r>
      <w:r w:rsidR="001952FA" w:rsidRPr="001863D3">
        <w:t>PIN</w:t>
      </w:r>
      <w:r w:rsidR="001952FA">
        <w:t xml:space="preserve"> </w:t>
      </w:r>
      <w:r w:rsidR="001952FA" w:rsidRPr="001863D3">
        <w:t>Security</w:t>
      </w:r>
      <w:r>
        <w:t xml:space="preserve"> должна производиться на основании внутренней методики проведения оценки соответствия по стандарту PCI </w:t>
      </w:r>
      <w:r w:rsidR="001952FA" w:rsidRPr="001863D3">
        <w:t>PIN</w:t>
      </w:r>
      <w:r w:rsidR="001952FA">
        <w:t xml:space="preserve"> </w:t>
      </w:r>
      <w:r w:rsidR="001952FA" w:rsidRPr="001863D3">
        <w:t>Security</w:t>
      </w:r>
      <w:r>
        <w:t>.</w:t>
      </w:r>
    </w:p>
    <w:p w14:paraId="5D9149BC" w14:textId="23CEF816" w:rsidR="00300672" w:rsidRDefault="00300672" w:rsidP="00300672">
      <w:pPr>
        <w:pStyle w:val="3"/>
      </w:pPr>
      <w:r>
        <w:t xml:space="preserve">Методика проведения оценки соответствия требованиям стандарта PCI </w:t>
      </w:r>
      <w:r w:rsidR="001952FA" w:rsidRPr="001863D3">
        <w:t>PIN</w:t>
      </w:r>
      <w:r w:rsidR="001952FA">
        <w:t xml:space="preserve"> </w:t>
      </w:r>
      <w:r w:rsidR="001952FA" w:rsidRPr="001863D3">
        <w:t>Security</w:t>
      </w:r>
      <w:r w:rsidR="001952FA">
        <w:t xml:space="preserve"> </w:t>
      </w:r>
      <w:r>
        <w:t xml:space="preserve">Исполнителя должна быть разработана на основе </w:t>
      </w:r>
      <w:r w:rsidRPr="00DF4136">
        <w:rPr>
          <w:lang w:val="en-US"/>
        </w:rPr>
        <w:t>PCI</w:t>
      </w:r>
      <w:r w:rsidRPr="00267EDC">
        <w:t xml:space="preserve"> </w:t>
      </w:r>
      <w:r w:rsidR="001952FA" w:rsidRPr="001863D3">
        <w:t>PIN</w:t>
      </w:r>
      <w:r w:rsidR="001952FA">
        <w:t xml:space="preserve"> </w:t>
      </w:r>
      <w:r w:rsidR="001952FA" w:rsidRPr="001863D3">
        <w:t>Security</w:t>
      </w:r>
      <w:r w:rsidR="001952FA">
        <w:t xml:space="preserve"> </w:t>
      </w:r>
      <w:r w:rsidRPr="00DF4136">
        <w:rPr>
          <w:lang w:val="en-US"/>
        </w:rPr>
        <w:t>Requirements</w:t>
      </w:r>
      <w:r w:rsidRPr="00267EDC">
        <w:t xml:space="preserve"> </w:t>
      </w:r>
      <w:r w:rsidRPr="00DF4136">
        <w:rPr>
          <w:lang w:val="en-US"/>
        </w:rPr>
        <w:t>and</w:t>
      </w:r>
      <w:r w:rsidRPr="00267EDC">
        <w:t xml:space="preserve"> </w:t>
      </w:r>
      <w:r w:rsidRPr="002D6460">
        <w:rPr>
          <w:lang w:val="en-US"/>
        </w:rPr>
        <w:t>Testing</w:t>
      </w:r>
      <w:r w:rsidRPr="00C47D73">
        <w:t xml:space="preserve"> </w:t>
      </w:r>
      <w:r w:rsidRPr="002D6460">
        <w:rPr>
          <w:lang w:val="en-US"/>
        </w:rPr>
        <w:t>Procedures</w:t>
      </w:r>
      <w:r w:rsidRPr="00C47D73" w:rsidDel="00445317">
        <w:t xml:space="preserve"> </w:t>
      </w:r>
      <w:r>
        <w:t xml:space="preserve">версии </w:t>
      </w:r>
      <w:r w:rsidR="001952FA">
        <w:t>3</w:t>
      </w:r>
      <w:r>
        <w:t>.1.</w:t>
      </w:r>
    </w:p>
    <w:p w14:paraId="29C6A01E" w14:textId="16ECF062" w:rsidR="00300672" w:rsidRDefault="00300672" w:rsidP="00300672">
      <w:pPr>
        <w:pStyle w:val="3"/>
      </w:pPr>
      <w:r>
        <w:t xml:space="preserve">По итогам анализа собранной информации в ходе предварительного аудита должна быть разработаны рекомендации по приведению Заказчика в соответствие стандарту PCI </w:t>
      </w:r>
      <w:r w:rsidR="001952FA" w:rsidRPr="001863D3">
        <w:t>PIN</w:t>
      </w:r>
      <w:r w:rsidR="001952FA">
        <w:t xml:space="preserve"> </w:t>
      </w:r>
      <w:r w:rsidR="001952FA" w:rsidRPr="001863D3">
        <w:t>Security</w:t>
      </w:r>
      <w:r w:rsidR="001952FA">
        <w:t xml:space="preserve"> </w:t>
      </w:r>
      <w:r>
        <w:t>v</w:t>
      </w:r>
      <w:r w:rsidR="001952FA">
        <w:t>3</w:t>
      </w:r>
      <w:r>
        <w:t>.1.</w:t>
      </w:r>
    </w:p>
    <w:p w14:paraId="43F96B2D" w14:textId="438E7BE7" w:rsidR="00300672" w:rsidRDefault="00300672" w:rsidP="00300672">
      <w:pPr>
        <w:pStyle w:val="3"/>
      </w:pPr>
      <w:r>
        <w:t xml:space="preserve">Разрабатываемые рекомендации по приведению в соответствие стандарту PCI </w:t>
      </w:r>
      <w:r w:rsidR="001952FA" w:rsidRPr="001863D3">
        <w:t>PIN</w:t>
      </w:r>
      <w:r w:rsidR="001952FA">
        <w:t xml:space="preserve"> </w:t>
      </w:r>
      <w:r w:rsidR="001952FA" w:rsidRPr="001863D3">
        <w:t>Security</w:t>
      </w:r>
      <w:r w:rsidR="001952FA">
        <w:t xml:space="preserve"> </w:t>
      </w:r>
      <w:r>
        <w:t>v</w:t>
      </w:r>
      <w:r w:rsidR="001952FA">
        <w:t>3</w:t>
      </w:r>
      <w:r>
        <w:t>.1 должны включать:</w:t>
      </w:r>
    </w:p>
    <w:p w14:paraId="529173BD" w14:textId="05304FA3" w:rsidR="00300672" w:rsidRPr="009105EF" w:rsidRDefault="00300672" w:rsidP="00300672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Сужен</w:t>
      </w:r>
      <w:r>
        <w:rPr>
          <w:szCs w:val="24"/>
        </w:rPr>
        <w:t xml:space="preserve">ие области сертификации PCI </w:t>
      </w:r>
      <w:r w:rsidR="001952FA" w:rsidRPr="001863D3">
        <w:t>PIN</w:t>
      </w:r>
      <w:r w:rsidR="001952FA">
        <w:t xml:space="preserve"> </w:t>
      </w:r>
      <w:r w:rsidR="001952FA" w:rsidRPr="001863D3">
        <w:t>Security</w:t>
      </w:r>
      <w:r>
        <w:rPr>
          <w:szCs w:val="24"/>
        </w:rPr>
        <w:t>;</w:t>
      </w:r>
    </w:p>
    <w:p w14:paraId="3112040F" w14:textId="77777777" w:rsidR="00300672" w:rsidRPr="009105EF" w:rsidRDefault="00300672" w:rsidP="00300672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Изменение/дополнение/внедрение организационн</w:t>
      </w:r>
      <w:r>
        <w:rPr>
          <w:szCs w:val="24"/>
        </w:rPr>
        <w:t>о-распорядительной документации;</w:t>
      </w:r>
    </w:p>
    <w:p w14:paraId="1B328A98" w14:textId="77777777" w:rsidR="00300672" w:rsidRPr="009105EF" w:rsidRDefault="00300672" w:rsidP="00300672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Изменение настроек и конфигураций технических, программных и программно-аппаратн</w:t>
      </w:r>
      <w:r>
        <w:rPr>
          <w:szCs w:val="24"/>
        </w:rPr>
        <w:t>ых комплексов защиты информации;</w:t>
      </w:r>
    </w:p>
    <w:p w14:paraId="7CFBA635" w14:textId="58AC5502" w:rsidR="00300672" w:rsidRPr="009105EF" w:rsidRDefault="00300672" w:rsidP="00300672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Внедрение средств защиты информации, тре</w:t>
      </w:r>
      <w:r>
        <w:rPr>
          <w:szCs w:val="24"/>
        </w:rPr>
        <w:t xml:space="preserve">буемых для соответствия PCI </w:t>
      </w:r>
      <w:r w:rsidR="001952FA" w:rsidRPr="001863D3">
        <w:t>PIN</w:t>
      </w:r>
      <w:r w:rsidR="001952FA">
        <w:t xml:space="preserve"> </w:t>
      </w:r>
      <w:r w:rsidR="001952FA" w:rsidRPr="001863D3">
        <w:t>Security</w:t>
      </w:r>
      <w:r>
        <w:rPr>
          <w:szCs w:val="24"/>
        </w:rPr>
        <w:t>;</w:t>
      </w:r>
    </w:p>
    <w:p w14:paraId="5D2439E9" w14:textId="77777777" w:rsidR="00300672" w:rsidRPr="009105EF" w:rsidRDefault="00300672" w:rsidP="00300672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Иные мероприятия, выполнение которых необходимо для приведения в соответствие.</w:t>
      </w:r>
    </w:p>
    <w:p w14:paraId="51CE86D2" w14:textId="46EE6814" w:rsidR="00300672" w:rsidRDefault="00300672" w:rsidP="00300672">
      <w:pPr>
        <w:pStyle w:val="3"/>
      </w:pPr>
      <w:r>
        <w:t xml:space="preserve">Результатом услуги являются Рекомендации по приведению в соответствие стандарту PCI </w:t>
      </w:r>
      <w:r w:rsidR="001952FA" w:rsidRPr="001863D3">
        <w:t>PIN</w:t>
      </w:r>
      <w:r w:rsidR="001952FA">
        <w:t xml:space="preserve"> </w:t>
      </w:r>
      <w:r w:rsidR="001952FA" w:rsidRPr="001863D3">
        <w:t>Security</w:t>
      </w:r>
      <w:r w:rsidR="001952FA">
        <w:t xml:space="preserve"> </w:t>
      </w:r>
      <w:r>
        <w:t>v</w:t>
      </w:r>
      <w:r w:rsidR="001952FA">
        <w:t>3</w:t>
      </w:r>
      <w:r>
        <w:t>.1.</w:t>
      </w:r>
    </w:p>
    <w:p w14:paraId="7B1704B2" w14:textId="0E0FB45B" w:rsidR="00300672" w:rsidRDefault="00300672" w:rsidP="00300672">
      <w:pPr>
        <w:pStyle w:val="2"/>
      </w:pPr>
      <w:r>
        <w:t xml:space="preserve">Приведение нормативной базы документов в соответствие требованиям стандарта PCI </w:t>
      </w:r>
      <w:r w:rsidR="001952FA" w:rsidRPr="001863D3">
        <w:t>PIN</w:t>
      </w:r>
      <w:r w:rsidR="001952FA">
        <w:t xml:space="preserve"> </w:t>
      </w:r>
      <w:r w:rsidR="001952FA" w:rsidRPr="001863D3">
        <w:t>Security</w:t>
      </w:r>
      <w:r w:rsidR="001952FA">
        <w:t xml:space="preserve"> </w:t>
      </w:r>
      <w:r>
        <w:t>v</w:t>
      </w:r>
      <w:r w:rsidR="001952FA">
        <w:t>3.</w:t>
      </w:r>
      <w:r>
        <w:t>1.</w:t>
      </w:r>
    </w:p>
    <w:p w14:paraId="3D1C1BC6" w14:textId="79455DEB" w:rsidR="00300672" w:rsidRDefault="00300672" w:rsidP="00300672">
      <w:pPr>
        <w:pStyle w:val="3"/>
      </w:pPr>
      <w:r>
        <w:t xml:space="preserve">Целью услуги является модификация имеющихся документов Заказчика и разработка недостающих документов, требуемых для соответствия стандарту PCI </w:t>
      </w:r>
      <w:r w:rsidR="001865C7" w:rsidRPr="001863D3">
        <w:t>PIN</w:t>
      </w:r>
      <w:r w:rsidR="001865C7">
        <w:t xml:space="preserve"> </w:t>
      </w:r>
      <w:r w:rsidR="001865C7" w:rsidRPr="001863D3">
        <w:t>Security</w:t>
      </w:r>
      <w:r w:rsidR="001865C7">
        <w:t xml:space="preserve"> </w:t>
      </w:r>
      <w:r>
        <w:t>v</w:t>
      </w:r>
      <w:r w:rsidR="001865C7">
        <w:t>3</w:t>
      </w:r>
      <w:r>
        <w:t>.1.</w:t>
      </w:r>
    </w:p>
    <w:p w14:paraId="7A623F30" w14:textId="252D2E1C" w:rsidR="00300672" w:rsidRDefault="00300672" w:rsidP="00300672">
      <w:pPr>
        <w:pStyle w:val="3"/>
      </w:pPr>
      <w:r>
        <w:t xml:space="preserve">Приведение нормативной базы документов в соответствие требованиям стандарта PCI </w:t>
      </w:r>
      <w:r w:rsidR="00B47C65" w:rsidRPr="001863D3">
        <w:t>PIN</w:t>
      </w:r>
      <w:r w:rsidR="00B47C65">
        <w:t xml:space="preserve"> </w:t>
      </w:r>
      <w:r w:rsidR="00B47C65" w:rsidRPr="001863D3">
        <w:t>Security</w:t>
      </w:r>
      <w:r w:rsidR="00B47C65">
        <w:t xml:space="preserve"> </w:t>
      </w:r>
      <w:r>
        <w:t>должно включать доработку имеющихся документов и предоставление шаблонов новых документов:</w:t>
      </w:r>
    </w:p>
    <w:p w14:paraId="261F007C" w14:textId="77777777" w:rsidR="00300672" w:rsidRPr="009105EF" w:rsidRDefault="00300672" w:rsidP="00300672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Организационно-распорядительных документ</w:t>
      </w:r>
      <w:r>
        <w:rPr>
          <w:szCs w:val="24"/>
        </w:rPr>
        <w:t>ов</w:t>
      </w:r>
      <w:r w:rsidRPr="009105EF">
        <w:rPr>
          <w:szCs w:val="24"/>
        </w:rPr>
        <w:t xml:space="preserve"> (концепции, политики, процедуры, порядки, инструкции), регламентирующие процессы ИБ при обработке, передаче и хранении данных платежных карт</w:t>
      </w:r>
      <w:r>
        <w:rPr>
          <w:szCs w:val="24"/>
        </w:rPr>
        <w:t>;</w:t>
      </w:r>
    </w:p>
    <w:p w14:paraId="0E626C31" w14:textId="77777777" w:rsidR="00300672" w:rsidRPr="009105EF" w:rsidRDefault="00300672" w:rsidP="00300672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Стандарт</w:t>
      </w:r>
      <w:r>
        <w:rPr>
          <w:szCs w:val="24"/>
        </w:rPr>
        <w:t>ов</w:t>
      </w:r>
      <w:r w:rsidRPr="009105EF">
        <w:rPr>
          <w:szCs w:val="24"/>
        </w:rPr>
        <w:t xml:space="preserve"> безопасной настройки ресурсов, участвующих в обработке данных платежных карт</w:t>
      </w:r>
      <w:r>
        <w:rPr>
          <w:szCs w:val="24"/>
        </w:rPr>
        <w:t>;</w:t>
      </w:r>
    </w:p>
    <w:p w14:paraId="70DD50CA" w14:textId="42442E74" w:rsidR="00300672" w:rsidRPr="009105EF" w:rsidRDefault="00300672" w:rsidP="00300672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 xml:space="preserve">Актуализация действующей политики ИБ в рамках области применения стандарта PCI </w:t>
      </w:r>
      <w:r w:rsidR="00B47C65" w:rsidRPr="001863D3">
        <w:t>PIN</w:t>
      </w:r>
      <w:r w:rsidR="00B47C65">
        <w:t xml:space="preserve"> </w:t>
      </w:r>
      <w:r w:rsidR="00B47C65" w:rsidRPr="001863D3">
        <w:t>Security</w:t>
      </w:r>
      <w:r w:rsidR="00B47C65">
        <w:t xml:space="preserve"> </w:t>
      </w:r>
      <w:r w:rsidRPr="009105EF">
        <w:rPr>
          <w:szCs w:val="24"/>
        </w:rPr>
        <w:t>v</w:t>
      </w:r>
      <w:r w:rsidR="00B47C65">
        <w:rPr>
          <w:szCs w:val="24"/>
        </w:rPr>
        <w:t>3</w:t>
      </w:r>
      <w:r w:rsidRPr="009105EF">
        <w:rPr>
          <w:szCs w:val="24"/>
        </w:rPr>
        <w:t>.</w:t>
      </w:r>
      <w:r>
        <w:rPr>
          <w:szCs w:val="24"/>
        </w:rPr>
        <w:t>1.</w:t>
      </w:r>
    </w:p>
    <w:p w14:paraId="7571500A" w14:textId="184DA6E6" w:rsidR="00300672" w:rsidRDefault="00300672" w:rsidP="00300672">
      <w:pPr>
        <w:pStyle w:val="3"/>
      </w:pPr>
      <w:r>
        <w:t xml:space="preserve">В случае наличия у Заказчика документированной политики или процедуры Исполнитель должен предложить доработать имеющийся документ, включив в него требуемые стандартом PCI </w:t>
      </w:r>
      <w:r w:rsidR="00FB07A2" w:rsidRPr="001863D3">
        <w:t>PIN</w:t>
      </w:r>
      <w:r w:rsidR="00FB07A2">
        <w:t xml:space="preserve"> </w:t>
      </w:r>
      <w:r w:rsidR="00FB07A2" w:rsidRPr="001863D3">
        <w:t>Security</w:t>
      </w:r>
      <w:r w:rsidR="00FB07A2">
        <w:t xml:space="preserve"> </w:t>
      </w:r>
      <w:r>
        <w:t>v</w:t>
      </w:r>
      <w:r w:rsidR="00FB07A2">
        <w:t>3</w:t>
      </w:r>
      <w:r>
        <w:t>.1 политики и/или процедуры.</w:t>
      </w:r>
    </w:p>
    <w:p w14:paraId="171876D0" w14:textId="7A5576BA" w:rsidR="00300672" w:rsidRDefault="00300672" w:rsidP="00300672">
      <w:pPr>
        <w:pStyle w:val="3"/>
      </w:pPr>
      <w:r>
        <w:t xml:space="preserve">В случае отсутствия у Заказчика документа, в который было бы целесообразно включить требуемые стандартом PCI </w:t>
      </w:r>
      <w:r w:rsidR="00FB07A2" w:rsidRPr="001863D3">
        <w:t>PIN</w:t>
      </w:r>
      <w:r w:rsidR="00FB07A2">
        <w:t xml:space="preserve"> </w:t>
      </w:r>
      <w:r w:rsidR="00FB07A2" w:rsidRPr="001863D3">
        <w:t>Security</w:t>
      </w:r>
      <w:r w:rsidR="00FB07A2">
        <w:t xml:space="preserve"> </w:t>
      </w:r>
      <w:r>
        <w:t>v</w:t>
      </w:r>
      <w:r w:rsidR="00FB07A2">
        <w:t>3</w:t>
      </w:r>
      <w:r>
        <w:t>.1 политики и/или процедуры, Исполнитель должен предоставить Заказчику шаблон типового документа.</w:t>
      </w:r>
    </w:p>
    <w:p w14:paraId="2092C1B0" w14:textId="77777777" w:rsidR="00300672" w:rsidRDefault="00300672" w:rsidP="00300672">
      <w:pPr>
        <w:pStyle w:val="3"/>
      </w:pPr>
      <w:r>
        <w:lastRenderedPageBreak/>
        <w:t>При разработке шаблонов проектов внутренних нормативных документов Заказчика должны учитываться существующие у Заказчика процессы и устоявшиеся практики с целью внесения минимально необходимых изменений в существующие процессы Заказчика.</w:t>
      </w:r>
    </w:p>
    <w:p w14:paraId="391D324A" w14:textId="77777777" w:rsidR="00300672" w:rsidRDefault="00300672" w:rsidP="00300672">
      <w:pPr>
        <w:pStyle w:val="3"/>
      </w:pPr>
      <w:r>
        <w:t>Сбор необходимых сведений может выполняться специалистами Исполнителя удалённо путем интервьюирования работников Заказчика и обследования ИС, так и с помощью анкетирования и запроса документов.</w:t>
      </w:r>
    </w:p>
    <w:p w14:paraId="301F00F3" w14:textId="77777777" w:rsidR="00300672" w:rsidRDefault="00300672" w:rsidP="00300672">
      <w:pPr>
        <w:pStyle w:val="3"/>
      </w:pPr>
      <w:r>
        <w:t>Результатом Услуги являются доработанные имеющиеся документы Заказчика либо шаблоны новых документов, в случае отсутствия необходимых документов у Заказчика:</w:t>
      </w:r>
    </w:p>
    <w:p w14:paraId="3074295E" w14:textId="77777777" w:rsidR="00300672" w:rsidRPr="009105EF" w:rsidRDefault="00300672" w:rsidP="00300672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Организационно-распорядительные документы (концепции, политики, процедуры, порядки, инструкции), регламентирующие процессы ИБ</w:t>
      </w:r>
      <w:r>
        <w:rPr>
          <w:szCs w:val="24"/>
        </w:rPr>
        <w:t>;</w:t>
      </w:r>
    </w:p>
    <w:p w14:paraId="7363D2BD" w14:textId="77777777" w:rsidR="00300672" w:rsidRPr="009105EF" w:rsidRDefault="00300672" w:rsidP="00300672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9105EF">
        <w:rPr>
          <w:szCs w:val="24"/>
        </w:rPr>
        <w:t>Стандарты безопасной настройки ресурсов, участвующих в обработке данных платежных карт</w:t>
      </w:r>
      <w:r>
        <w:rPr>
          <w:szCs w:val="24"/>
        </w:rPr>
        <w:t>;</w:t>
      </w:r>
    </w:p>
    <w:p w14:paraId="57988376" w14:textId="7C7E7610" w:rsidR="00300672" w:rsidRPr="009105EF" w:rsidRDefault="00300672" w:rsidP="00300672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t>Актуализированные действующие политики</w:t>
      </w:r>
      <w:r w:rsidRPr="009105EF">
        <w:rPr>
          <w:szCs w:val="24"/>
        </w:rPr>
        <w:t xml:space="preserve"> ИБ в рамках области применения стандарта PCI </w:t>
      </w:r>
      <w:r w:rsidR="007808FB" w:rsidRPr="001863D3">
        <w:t>PIN</w:t>
      </w:r>
      <w:r w:rsidR="007808FB">
        <w:t xml:space="preserve"> </w:t>
      </w:r>
      <w:r w:rsidR="007808FB" w:rsidRPr="001863D3">
        <w:t>Security</w:t>
      </w:r>
      <w:r w:rsidR="007808FB">
        <w:t xml:space="preserve"> </w:t>
      </w:r>
      <w:r w:rsidRPr="009105EF">
        <w:rPr>
          <w:szCs w:val="24"/>
        </w:rPr>
        <w:t>v</w:t>
      </w:r>
      <w:r w:rsidR="007808FB">
        <w:rPr>
          <w:szCs w:val="24"/>
        </w:rPr>
        <w:t>3</w:t>
      </w:r>
      <w:r w:rsidRPr="009105EF">
        <w:rPr>
          <w:szCs w:val="24"/>
        </w:rPr>
        <w:t>.</w:t>
      </w:r>
      <w:r>
        <w:rPr>
          <w:szCs w:val="24"/>
        </w:rPr>
        <w:t>1.</w:t>
      </w:r>
    </w:p>
    <w:p w14:paraId="1F359912" w14:textId="77777777" w:rsidR="008354BA" w:rsidRPr="00352A14" w:rsidRDefault="008354BA" w:rsidP="008354BA">
      <w:pPr>
        <w:pStyle w:val="2"/>
      </w:pPr>
      <w:r w:rsidRPr="00352A14">
        <w:t>Сертификационный аудит по стандарту PCI DSS</w:t>
      </w:r>
    </w:p>
    <w:p w14:paraId="663E1370" w14:textId="6F019CDF" w:rsidR="008354BA" w:rsidRPr="00DD4245" w:rsidRDefault="008354BA" w:rsidP="008354BA">
      <w:pPr>
        <w:pStyle w:val="3"/>
      </w:pPr>
      <w:r w:rsidRPr="00DD4245">
        <w:t xml:space="preserve">Целью услуги является прохождение сертификационной проверки соответствия стандартам PCI </w:t>
      </w:r>
      <w:r w:rsidR="00E62857" w:rsidRPr="001863D3">
        <w:t>PIN</w:t>
      </w:r>
      <w:r w:rsidR="00E62857">
        <w:t xml:space="preserve"> </w:t>
      </w:r>
      <w:r w:rsidR="00E62857" w:rsidRPr="001863D3">
        <w:t>Security</w:t>
      </w:r>
      <w:r w:rsidR="00E62857">
        <w:t xml:space="preserve"> </w:t>
      </w:r>
      <w:r w:rsidRPr="00DD4245">
        <w:t>и демонстрация</w:t>
      </w:r>
      <w:r w:rsidR="007C282C">
        <w:t xml:space="preserve"> </w:t>
      </w:r>
      <w:r w:rsidR="007C282C" w:rsidRPr="00DD4245">
        <w:t>соответствия</w:t>
      </w:r>
      <w:r w:rsidR="007C282C">
        <w:t xml:space="preserve"> различным заказчикам услуг ООО «Сервионика»: </w:t>
      </w:r>
      <w:r w:rsidRPr="00DD4245">
        <w:t>международным платежным системам</w:t>
      </w:r>
      <w:r w:rsidR="007C282C">
        <w:t xml:space="preserve">, организациям финансового сектора, торгово-сервисным </w:t>
      </w:r>
      <w:r w:rsidR="004C1D19">
        <w:t>предприятиям и иным</w:t>
      </w:r>
      <w:r w:rsidR="007C282C">
        <w:t xml:space="preserve"> организациям </w:t>
      </w:r>
      <w:r w:rsidRPr="00DD4245">
        <w:t>(в случае успешного прохождения сертификационной проверки).</w:t>
      </w:r>
    </w:p>
    <w:p w14:paraId="767CAFF6" w14:textId="77777777" w:rsidR="008354BA" w:rsidRPr="00DD4245" w:rsidRDefault="008354BA" w:rsidP="008354BA">
      <w:pPr>
        <w:pStyle w:val="3"/>
      </w:pPr>
      <w:r w:rsidRPr="00DD4245">
        <w:t xml:space="preserve">При определении области оценки Заказчик и Исполнитель должны уточнить границы проведения оценки по PCI DSS, а также перечень объектов и информационных систем, подлежащих дальнейшему обследованию и оценке по PCI DSS, также должен быть уточнен объем оказываемых </w:t>
      </w:r>
      <w:r>
        <w:t>У</w:t>
      </w:r>
      <w:r w:rsidRPr="00DD4245">
        <w:t>слуг.</w:t>
      </w:r>
    </w:p>
    <w:p w14:paraId="28776F5F" w14:textId="77777777" w:rsidR="008354BA" w:rsidRPr="00DD4245" w:rsidRDefault="008354BA" w:rsidP="008354BA">
      <w:pPr>
        <w:pStyle w:val="3"/>
      </w:pPr>
      <w:r w:rsidRPr="00DD4245">
        <w:t xml:space="preserve">Перед оказанием </w:t>
      </w:r>
      <w:r>
        <w:t>У</w:t>
      </w:r>
      <w:r w:rsidRPr="00DD4245">
        <w:t xml:space="preserve">слуг Исполнитель должен предоставить и согласовать с Заказчиком план-график оказания </w:t>
      </w:r>
      <w:r>
        <w:t>У</w:t>
      </w:r>
      <w:r w:rsidRPr="00DD4245">
        <w:t>слуг, включая список документов, необходимых для анализа, а также перечень должностных лиц, с которыми предполагается провести собеседование и способ его проведения.</w:t>
      </w:r>
    </w:p>
    <w:p w14:paraId="08F864DC" w14:textId="4B2AAE1C" w:rsidR="008354BA" w:rsidRPr="00DD4245" w:rsidRDefault="008354BA" w:rsidP="008354BA">
      <w:pPr>
        <w:pStyle w:val="3"/>
      </w:pPr>
      <w:r w:rsidRPr="00DD4245">
        <w:t>Процедура оценки соответствия должна быть выполнена на основании методики Исполнителя, разработанной на основе документа «</w:t>
      </w:r>
      <w:r w:rsidRPr="004C36DB">
        <w:rPr>
          <w:lang w:val="en-US"/>
        </w:rPr>
        <w:t>PCI</w:t>
      </w:r>
      <w:r w:rsidRPr="00F371AB">
        <w:t xml:space="preserve"> </w:t>
      </w:r>
      <w:r w:rsidR="002510CF" w:rsidRPr="001863D3">
        <w:t>PIN</w:t>
      </w:r>
      <w:r w:rsidR="002510CF">
        <w:t xml:space="preserve"> </w:t>
      </w:r>
      <w:r w:rsidR="002510CF" w:rsidRPr="001863D3">
        <w:t>Security</w:t>
      </w:r>
      <w:r w:rsidR="002510CF">
        <w:t xml:space="preserve"> </w:t>
      </w:r>
      <w:r w:rsidRPr="004C36DB">
        <w:rPr>
          <w:lang w:val="en-US"/>
        </w:rPr>
        <w:t>v</w:t>
      </w:r>
      <w:r w:rsidR="002510CF">
        <w:t>3</w:t>
      </w:r>
      <w:r w:rsidRPr="00F371AB">
        <w:t>.</w:t>
      </w:r>
      <w:r w:rsidR="002510CF">
        <w:t>1</w:t>
      </w:r>
      <w:r w:rsidRPr="00F371AB">
        <w:t xml:space="preserve"> </w:t>
      </w:r>
      <w:r w:rsidRPr="004C36DB">
        <w:rPr>
          <w:lang w:val="en-US"/>
        </w:rPr>
        <w:t>Report</w:t>
      </w:r>
      <w:r w:rsidRPr="00F371AB">
        <w:t xml:space="preserve"> </w:t>
      </w:r>
      <w:r w:rsidRPr="004C36DB">
        <w:rPr>
          <w:lang w:val="en-US"/>
        </w:rPr>
        <w:t>on</w:t>
      </w:r>
      <w:r w:rsidRPr="00F371AB">
        <w:t xml:space="preserve"> </w:t>
      </w:r>
      <w:r w:rsidRPr="004C36DB">
        <w:rPr>
          <w:lang w:val="en-US"/>
        </w:rPr>
        <w:t>Compliance</w:t>
      </w:r>
      <w:r w:rsidRPr="00F371AB">
        <w:t xml:space="preserve"> </w:t>
      </w:r>
      <w:r w:rsidRPr="004C36DB">
        <w:rPr>
          <w:lang w:val="en-US"/>
        </w:rPr>
        <w:t>Template</w:t>
      </w:r>
      <w:r w:rsidRPr="00DD4245">
        <w:t>».</w:t>
      </w:r>
    </w:p>
    <w:p w14:paraId="3C41FB21" w14:textId="77777777" w:rsidR="008354BA" w:rsidRPr="00DD4245" w:rsidRDefault="008354BA" w:rsidP="008354BA">
      <w:pPr>
        <w:pStyle w:val="3"/>
      </w:pPr>
      <w:r w:rsidRPr="00DD4245">
        <w:t>Оценка соответствия требованиям стандарта PCI DSS должна включать в оценку:</w:t>
      </w:r>
    </w:p>
    <w:p w14:paraId="4A4BE519" w14:textId="77777777" w:rsidR="008354BA" w:rsidRPr="00DD4245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Оценку на организационном уровне</w:t>
      </w:r>
      <w:r>
        <w:rPr>
          <w:szCs w:val="24"/>
        </w:rPr>
        <w:t>;</w:t>
      </w:r>
    </w:p>
    <w:p w14:paraId="5CA0CE31" w14:textId="77777777" w:rsidR="008354BA" w:rsidRPr="00DD4245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Технологическую оценку</w:t>
      </w:r>
      <w:r>
        <w:rPr>
          <w:szCs w:val="24"/>
        </w:rPr>
        <w:t>;</w:t>
      </w:r>
    </w:p>
    <w:p w14:paraId="20130D09" w14:textId="77777777" w:rsidR="008354BA" w:rsidRPr="00DD4245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Оценку на </w:t>
      </w:r>
      <w:r>
        <w:rPr>
          <w:szCs w:val="24"/>
        </w:rPr>
        <w:t>ф</w:t>
      </w:r>
      <w:r w:rsidRPr="00DD4245">
        <w:rPr>
          <w:szCs w:val="24"/>
        </w:rPr>
        <w:t xml:space="preserve">изическом </w:t>
      </w:r>
      <w:r>
        <w:rPr>
          <w:szCs w:val="24"/>
        </w:rPr>
        <w:t>у</w:t>
      </w:r>
      <w:r w:rsidRPr="00DD4245">
        <w:rPr>
          <w:szCs w:val="24"/>
        </w:rPr>
        <w:t>ровне</w:t>
      </w:r>
      <w:r>
        <w:rPr>
          <w:szCs w:val="24"/>
        </w:rPr>
        <w:t>.</w:t>
      </w:r>
    </w:p>
    <w:p w14:paraId="15E7E6F1" w14:textId="1C9BB33C" w:rsidR="008354BA" w:rsidRPr="00DD4245" w:rsidRDefault="008354BA" w:rsidP="008354BA">
      <w:pPr>
        <w:pStyle w:val="3"/>
      </w:pPr>
      <w:r w:rsidRPr="00DD4245">
        <w:t xml:space="preserve">При оценке на организационном уровне должна быть выполнена проверка наличия и анализ имеющейся организационно-распорядительной документации (ОРД), и степень ее соответствия требованиям стандарта PCI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  <w:r w:rsidRPr="00DD4245">
        <w:t>. Услуги оказываются на стороне Исполнителя. Заказчик должен предоставить Исполнителю ОРД и другую информацию на основе списка необходимых исходных данных для анализа.</w:t>
      </w:r>
    </w:p>
    <w:p w14:paraId="7C9368C4" w14:textId="77777777" w:rsidR="008354BA" w:rsidRPr="00DD4245" w:rsidRDefault="008354BA" w:rsidP="008354BA">
      <w:pPr>
        <w:pStyle w:val="3"/>
      </w:pPr>
      <w:r w:rsidRPr="00DD4245">
        <w:t xml:space="preserve">При технологической оценке получение информации должно быть выполнено на территории Заказчика путем наблюдений и проверок выполнения требований стандарта, интервьюирования ответственных сотрудников Заказчика, а также запросом и изучением </w:t>
      </w:r>
      <w:r w:rsidRPr="00DD4245">
        <w:lastRenderedPageBreak/>
        <w:t>дополнительных документов. Тематика опроса и дата интервьюирования должна быть предварительно согласована с Заказчиком.</w:t>
      </w:r>
    </w:p>
    <w:p w14:paraId="3E271067" w14:textId="77777777" w:rsidR="008354BA" w:rsidRPr="00DD4245" w:rsidRDefault="008354BA" w:rsidP="008354BA">
      <w:pPr>
        <w:pStyle w:val="3"/>
      </w:pPr>
      <w:r w:rsidRPr="00DD4245">
        <w:t>В ходе технологической оценки должен быть выполнен анализ технических, программных и аппаратно-программных комплексов защиты информации, включая:</w:t>
      </w:r>
    </w:p>
    <w:p w14:paraId="7BAD1A27" w14:textId="77777777" w:rsidR="008354BA" w:rsidRPr="00DD4245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Физической защиты помещений;</w:t>
      </w:r>
    </w:p>
    <w:p w14:paraId="3AD14919" w14:textId="77777777" w:rsidR="008354BA" w:rsidRPr="00DD4245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Программно-аппаратных средств защиты каналов передачи данных;</w:t>
      </w:r>
    </w:p>
    <w:p w14:paraId="09EE1289" w14:textId="77777777" w:rsidR="008354BA" w:rsidRPr="00DD4245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Программно-аппаратных комплексов защиты сетевого уровня;</w:t>
      </w:r>
    </w:p>
    <w:p w14:paraId="0D49CC11" w14:textId="77777777" w:rsidR="008354BA" w:rsidRPr="00DD4245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Программных средств защиты на прикладном уровне;</w:t>
      </w:r>
    </w:p>
    <w:p w14:paraId="632667CA" w14:textId="77777777" w:rsidR="008354BA" w:rsidRPr="00DD4245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Программных средств защиты информации на серверах и рабочих станциях.</w:t>
      </w:r>
    </w:p>
    <w:p w14:paraId="53689263" w14:textId="77777777" w:rsidR="008354BA" w:rsidRPr="00DD4245" w:rsidRDefault="008354BA" w:rsidP="008354BA">
      <w:pPr>
        <w:pStyle w:val="3"/>
      </w:pPr>
      <w:r w:rsidRPr="00DD4245">
        <w:t>При оказании услуг по сертификационному аудиту должно быть учтено планирование и выполнение анализа защищенности и моделирования действий нарушителя с учетом результатов уже проведенных мероприятий. Проверке должны быть подвергнуты отчеты предыдущих проверок соответствия и оценка принятых решений по устранению выявленных недостатков в защите.</w:t>
      </w:r>
    </w:p>
    <w:p w14:paraId="6DC4D048" w14:textId="77777777" w:rsidR="008354BA" w:rsidRPr="00DD4245" w:rsidRDefault="008354BA" w:rsidP="008354BA">
      <w:pPr>
        <w:pStyle w:val="3"/>
      </w:pPr>
      <w:r w:rsidRPr="00DD4245">
        <w:t xml:space="preserve">Результаты </w:t>
      </w:r>
      <w:r>
        <w:t>У</w:t>
      </w:r>
      <w:r w:rsidRPr="00DD4245">
        <w:t>слуги:</w:t>
      </w:r>
    </w:p>
    <w:p w14:paraId="32773EB6" w14:textId="6C9F16F4" w:rsidR="008354BA" w:rsidRPr="00DD4245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Заключение о соответствии требованиям станда</w:t>
      </w:r>
      <w:r>
        <w:rPr>
          <w:szCs w:val="24"/>
        </w:rPr>
        <w:t xml:space="preserve">рта </w:t>
      </w:r>
      <w:r w:rsidRPr="00D919AA">
        <w:rPr>
          <w:lang w:val="en-US"/>
        </w:rPr>
        <w:t>PCI</w:t>
      </w:r>
      <w:r w:rsidRPr="00267EDC">
        <w:t xml:space="preserve">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  <w:r w:rsidR="00643772">
        <w:t xml:space="preserve"> </w:t>
      </w:r>
      <w:r w:rsidRPr="00267EDC">
        <w:rPr>
          <w:szCs w:val="24"/>
        </w:rPr>
        <w:t>(</w:t>
      </w:r>
      <w:r w:rsidRPr="00D919AA">
        <w:rPr>
          <w:szCs w:val="24"/>
          <w:lang w:val="en-US"/>
        </w:rPr>
        <w:t>Attestation</w:t>
      </w:r>
      <w:r w:rsidRPr="00267EDC">
        <w:rPr>
          <w:szCs w:val="24"/>
        </w:rPr>
        <w:t xml:space="preserve"> </w:t>
      </w:r>
      <w:r w:rsidRPr="00D919AA">
        <w:rPr>
          <w:szCs w:val="24"/>
          <w:lang w:val="en-US"/>
        </w:rPr>
        <w:t>of</w:t>
      </w:r>
      <w:r w:rsidRPr="00267EDC">
        <w:rPr>
          <w:szCs w:val="24"/>
        </w:rPr>
        <w:t xml:space="preserve"> </w:t>
      </w:r>
      <w:r w:rsidRPr="00D919AA">
        <w:rPr>
          <w:szCs w:val="24"/>
          <w:lang w:val="en-US"/>
        </w:rPr>
        <w:t>Compliance</w:t>
      </w:r>
      <w:r w:rsidRPr="00267EDC">
        <w:rPr>
          <w:szCs w:val="24"/>
        </w:rPr>
        <w:t>)</w:t>
      </w:r>
      <w:r w:rsidR="008D17C5">
        <w:rPr>
          <w:szCs w:val="24"/>
        </w:rPr>
        <w:t>;</w:t>
      </w:r>
    </w:p>
    <w:p w14:paraId="23AD9CF8" w14:textId="79EEF1AA" w:rsidR="008354BA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 xml:space="preserve">Отчет о соответствии требованиям стандарта </w:t>
      </w:r>
      <w:r w:rsidRPr="00D919AA">
        <w:rPr>
          <w:lang w:val="en-US"/>
        </w:rPr>
        <w:t>PCI</w:t>
      </w:r>
      <w:r w:rsidRPr="00267EDC">
        <w:t xml:space="preserve">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  <w:r w:rsidR="00643772">
        <w:t xml:space="preserve"> </w:t>
      </w:r>
      <w:r w:rsidRPr="00267EDC">
        <w:rPr>
          <w:szCs w:val="24"/>
        </w:rPr>
        <w:t>(</w:t>
      </w:r>
      <w:r w:rsidRPr="00D919AA">
        <w:rPr>
          <w:szCs w:val="24"/>
          <w:lang w:val="en-US"/>
        </w:rPr>
        <w:t>Report</w:t>
      </w:r>
      <w:r w:rsidRPr="00267EDC">
        <w:rPr>
          <w:szCs w:val="24"/>
        </w:rPr>
        <w:t xml:space="preserve"> </w:t>
      </w:r>
      <w:r w:rsidRPr="00D919AA">
        <w:rPr>
          <w:szCs w:val="24"/>
          <w:lang w:val="en-US"/>
        </w:rPr>
        <w:t>on</w:t>
      </w:r>
      <w:r w:rsidRPr="00267EDC">
        <w:rPr>
          <w:szCs w:val="24"/>
        </w:rPr>
        <w:t xml:space="preserve"> </w:t>
      </w:r>
      <w:r w:rsidRPr="00D919AA">
        <w:rPr>
          <w:szCs w:val="24"/>
          <w:lang w:val="en-US"/>
        </w:rPr>
        <w:t>Compliance</w:t>
      </w:r>
      <w:r w:rsidRPr="00267EDC">
        <w:rPr>
          <w:szCs w:val="24"/>
        </w:rPr>
        <w:t>)</w:t>
      </w:r>
      <w:r w:rsidR="008D17C5">
        <w:rPr>
          <w:szCs w:val="24"/>
        </w:rPr>
        <w:t>;</w:t>
      </w:r>
    </w:p>
    <w:p w14:paraId="566B8932" w14:textId="6B7A0960" w:rsidR="008354BA" w:rsidRPr="00DD4245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t xml:space="preserve">Сертификат соответствия </w:t>
      </w:r>
      <w:r w:rsidRPr="00740DFE">
        <w:rPr>
          <w:szCs w:val="24"/>
        </w:rPr>
        <w:t>PCI</w:t>
      </w:r>
      <w:r w:rsidRPr="00F371AB">
        <w:rPr>
          <w:szCs w:val="24"/>
        </w:rPr>
        <w:t xml:space="preserve">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  <w:r w:rsidR="00643772">
        <w:t xml:space="preserve"> </w:t>
      </w:r>
      <w:r>
        <w:rPr>
          <w:szCs w:val="24"/>
        </w:rPr>
        <w:t>(в случае успешного прохождения аудита).</w:t>
      </w:r>
    </w:p>
    <w:p w14:paraId="767B185B" w14:textId="7D385977" w:rsidR="008354BA" w:rsidRPr="00DD4245" w:rsidRDefault="008354BA" w:rsidP="008354BA">
      <w:pPr>
        <w:pStyle w:val="3"/>
      </w:pPr>
      <w:r w:rsidRPr="00DD4245">
        <w:t xml:space="preserve">В случае выявления несоответствий требованиям стандарта дополнительно разрабатываются рекомендации по приведению </w:t>
      </w:r>
      <w:r>
        <w:t>И</w:t>
      </w:r>
      <w:r w:rsidRPr="00DD4245">
        <w:t xml:space="preserve">нформационной системы в соответствие требованиям стандарта PCI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  <w:r w:rsidRPr="00DD4245">
        <w:t>.</w:t>
      </w:r>
    </w:p>
    <w:p w14:paraId="6B62490D" w14:textId="219DE72F" w:rsidR="008354BA" w:rsidRPr="00DD4245" w:rsidRDefault="008354BA" w:rsidP="008354BA">
      <w:pPr>
        <w:pStyle w:val="3"/>
      </w:pPr>
      <w:r w:rsidRPr="00DD4245">
        <w:t>В случае успешного прохождения сертификационной проверки соответствия стандарт</w:t>
      </w:r>
      <w:r>
        <w:t xml:space="preserve">у </w:t>
      </w:r>
      <w:r>
        <w:rPr>
          <w:lang w:val="en-US"/>
        </w:rPr>
        <w:t>PCI</w:t>
      </w:r>
      <w:r w:rsidRPr="001F21FB">
        <w:t xml:space="preserve"> </w:t>
      </w:r>
      <w:r>
        <w:rPr>
          <w:lang w:val="en-US"/>
        </w:rPr>
        <w:t>DSS</w:t>
      </w:r>
      <w:r w:rsidRPr="00DD4245">
        <w:t xml:space="preserve"> Исполнитель выдает Заказчику сертификат соответствия PCI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  <w:r w:rsidRPr="00DD4245">
        <w:t>.</w:t>
      </w:r>
    </w:p>
    <w:p w14:paraId="34996A70" w14:textId="02B95E77" w:rsidR="008354BA" w:rsidRDefault="008354BA" w:rsidP="008354BA">
      <w:pPr>
        <w:pStyle w:val="3"/>
      </w:pPr>
      <w:r w:rsidRPr="00DD4245">
        <w:t xml:space="preserve">Исполнитель </w:t>
      </w:r>
      <w:r w:rsidR="001C7AA6">
        <w:t>может</w:t>
      </w:r>
      <w:r w:rsidRPr="00DD4245">
        <w:t xml:space="preserve"> передать в международные платежные системы согласованные с Заказчиком отчетные документы</w:t>
      </w:r>
      <w:r w:rsidR="001C7AA6">
        <w:t xml:space="preserve">, а именно </w:t>
      </w:r>
      <w:r w:rsidR="001C7AA6" w:rsidRPr="00DD4245">
        <w:t>Заключение о соответствии требованиям станда</w:t>
      </w:r>
      <w:r w:rsidR="001C7AA6">
        <w:t xml:space="preserve">рта </w:t>
      </w:r>
      <w:r w:rsidR="001C7AA6" w:rsidRPr="00D919AA">
        <w:rPr>
          <w:lang w:val="en-US"/>
        </w:rPr>
        <w:t>PCI</w:t>
      </w:r>
      <w:r w:rsidR="001C7AA6" w:rsidRPr="00267EDC">
        <w:t xml:space="preserve"> </w:t>
      </w:r>
      <w:r w:rsidR="001C7AA6" w:rsidRPr="001863D3">
        <w:t>PIN</w:t>
      </w:r>
      <w:r w:rsidR="001C7AA6">
        <w:t xml:space="preserve"> </w:t>
      </w:r>
      <w:r w:rsidR="001C7AA6" w:rsidRPr="001863D3">
        <w:t>Security</w:t>
      </w:r>
      <w:r w:rsidR="001C7AA6">
        <w:t xml:space="preserve"> </w:t>
      </w:r>
      <w:r w:rsidR="001C7AA6" w:rsidRPr="00267EDC">
        <w:t>(</w:t>
      </w:r>
      <w:r w:rsidR="001C7AA6" w:rsidRPr="00D919AA">
        <w:rPr>
          <w:lang w:val="en-US"/>
        </w:rPr>
        <w:t>Attestation</w:t>
      </w:r>
      <w:r w:rsidR="001C7AA6" w:rsidRPr="00267EDC">
        <w:t xml:space="preserve"> </w:t>
      </w:r>
      <w:r w:rsidR="001C7AA6" w:rsidRPr="00D919AA">
        <w:rPr>
          <w:lang w:val="en-US"/>
        </w:rPr>
        <w:t>of</w:t>
      </w:r>
      <w:r w:rsidR="001C7AA6" w:rsidRPr="00267EDC">
        <w:t xml:space="preserve"> </w:t>
      </w:r>
      <w:r w:rsidR="001C7AA6" w:rsidRPr="00D919AA">
        <w:rPr>
          <w:lang w:val="en-US"/>
        </w:rPr>
        <w:t>Compliance</w:t>
      </w:r>
      <w:r w:rsidR="001C7AA6" w:rsidRPr="00267EDC">
        <w:t>)</w:t>
      </w:r>
      <w:r w:rsidRPr="00DD4245">
        <w:t>.</w:t>
      </w:r>
    </w:p>
    <w:p w14:paraId="4979B9D5" w14:textId="43AAF2D4" w:rsidR="008354BA" w:rsidRPr="00352A14" w:rsidRDefault="008354BA" w:rsidP="008354BA">
      <w:pPr>
        <w:pStyle w:val="2"/>
        <w:rPr>
          <w:i/>
        </w:rPr>
      </w:pPr>
      <w:r w:rsidRPr="00352A14">
        <w:t>Консультационная поддержка</w:t>
      </w:r>
      <w:r>
        <w:t xml:space="preserve"> по реализации требований </w:t>
      </w:r>
      <w:r>
        <w:rPr>
          <w:lang w:val="en-US"/>
        </w:rPr>
        <w:t>PCI</w:t>
      </w:r>
      <w:r w:rsidRPr="009A546E">
        <w:t xml:space="preserve">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</w:p>
    <w:p w14:paraId="5DDAFD5D" w14:textId="2926F8DF" w:rsidR="008354BA" w:rsidRPr="00DD4245" w:rsidRDefault="008354BA" w:rsidP="008354BA">
      <w:pPr>
        <w:pStyle w:val="3"/>
      </w:pPr>
      <w:r w:rsidRPr="00DD4245">
        <w:t xml:space="preserve">Целью </w:t>
      </w:r>
      <w:r>
        <w:t>У</w:t>
      </w:r>
      <w:r w:rsidRPr="00DD4245">
        <w:t xml:space="preserve">слуги является оказание консультационной помощи Заказчику в выполнении требований стандарта PCI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  <w:r w:rsidRPr="00DD4245">
        <w:t>.</w:t>
      </w:r>
    </w:p>
    <w:p w14:paraId="3536C296" w14:textId="77777777" w:rsidR="008354BA" w:rsidRPr="00DD4245" w:rsidRDefault="008354BA" w:rsidP="008354BA">
      <w:pPr>
        <w:pStyle w:val="3"/>
      </w:pPr>
      <w:r w:rsidRPr="00DD4245">
        <w:t>Специалисты Исполнителя должны оказывать консультационную поддержку, включая:</w:t>
      </w:r>
    </w:p>
    <w:p w14:paraId="10D3BA41" w14:textId="7B8F8399" w:rsidR="008354BA" w:rsidRPr="00AF6570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 xml:space="preserve">консультации и пояснения требований стандарта PCI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  <w:r w:rsidRPr="00AF6570">
        <w:rPr>
          <w:szCs w:val="24"/>
        </w:rPr>
        <w:t>, а также детальные рекомендации по их выполнению применительно к частным информационным системам, бизнес-процессам, процессам управления и обеспечения информационной безопасности</w:t>
      </w:r>
      <w:r>
        <w:rPr>
          <w:szCs w:val="24"/>
        </w:rPr>
        <w:t>;</w:t>
      </w:r>
    </w:p>
    <w:p w14:paraId="259D0736" w14:textId="43239F75" w:rsidR="008354BA" w:rsidRPr="00AF6570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 xml:space="preserve">консультации в случае изменения требований стандарта PCI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  <w:r w:rsidRPr="00AF6570">
        <w:rPr>
          <w:szCs w:val="24"/>
        </w:rPr>
        <w:t>;</w:t>
      </w:r>
    </w:p>
    <w:p w14:paraId="142A73EB" w14:textId="3B7E808D" w:rsidR="008354BA" w:rsidRPr="00AF6570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 xml:space="preserve">консультации по влиянию на область сертификации и соответствию требованиям PCI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  <w:r w:rsidR="00643772">
        <w:t xml:space="preserve"> </w:t>
      </w:r>
      <w:r w:rsidRPr="00AF6570">
        <w:rPr>
          <w:szCs w:val="24"/>
        </w:rPr>
        <w:t>проводимых изменений в ИТ - инфраструктуре и бизнес-процессах Заказчика;</w:t>
      </w:r>
    </w:p>
    <w:p w14:paraId="3BADB4EB" w14:textId="68AA9314" w:rsidR="008354BA" w:rsidRPr="00AF6570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 xml:space="preserve">консультации по возможным изменениям структуры ИС или адаптации процессов с учетом требований PCI </w:t>
      </w:r>
      <w:r w:rsidR="00643772" w:rsidRPr="001863D3">
        <w:t>PIN</w:t>
      </w:r>
      <w:r w:rsidR="00643772">
        <w:t xml:space="preserve"> </w:t>
      </w:r>
      <w:r w:rsidR="00643772" w:rsidRPr="001863D3">
        <w:t>Security</w:t>
      </w:r>
      <w:r w:rsidRPr="00AF6570">
        <w:rPr>
          <w:szCs w:val="24"/>
        </w:rPr>
        <w:t>;</w:t>
      </w:r>
    </w:p>
    <w:p w14:paraId="12027E34" w14:textId="77777777" w:rsidR="008354BA" w:rsidRPr="00AF6570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по снижению влияния проводимых изменений в бизнес-процессах и ИТ-инфраструктуре на расширение области аудита;</w:t>
      </w:r>
    </w:p>
    <w:p w14:paraId="04B05AC6" w14:textId="77777777" w:rsidR="008354BA" w:rsidRPr="00AF6570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lastRenderedPageBreak/>
        <w:t>консультации по осуществлению сегментации вычислительной сети и размещению ней в</w:t>
      </w:r>
      <w:r>
        <w:rPr>
          <w:szCs w:val="24"/>
        </w:rPr>
        <w:t xml:space="preserve"> </w:t>
      </w:r>
      <w:r w:rsidRPr="00AF6570">
        <w:rPr>
          <w:szCs w:val="24"/>
        </w:rPr>
        <w:t>ИС Заказчика;</w:t>
      </w:r>
    </w:p>
    <w:p w14:paraId="7C971526" w14:textId="77777777" w:rsidR="008354BA" w:rsidRPr="00AF6570" w:rsidRDefault="008354BA" w:rsidP="008354B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F6570">
        <w:rPr>
          <w:szCs w:val="24"/>
        </w:rPr>
        <w:t>консультации по выбору, внедрению и анализу эффективности компенсирующих мер, консультирование по их модификации в случае необходимости</w:t>
      </w:r>
      <w:r>
        <w:rPr>
          <w:szCs w:val="24"/>
        </w:rPr>
        <w:t>.</w:t>
      </w:r>
    </w:p>
    <w:p w14:paraId="4B134DFD" w14:textId="77777777" w:rsidR="008354BA" w:rsidRPr="00223533" w:rsidRDefault="008354BA" w:rsidP="008354BA">
      <w:pPr>
        <w:pStyle w:val="3"/>
      </w:pPr>
      <w:r w:rsidRPr="00DD4245">
        <w:t xml:space="preserve">Исполнитель должен оказывать консультационную поддержку по запросам Заказчика, которые должны быть предоставлены в письменном виде по </w:t>
      </w:r>
      <w:r w:rsidRPr="00223533">
        <w:t>электронной почте или телефонной связи.</w:t>
      </w:r>
    </w:p>
    <w:p w14:paraId="3EA3AE10" w14:textId="77777777" w:rsidR="008354BA" w:rsidRPr="00DD4245" w:rsidRDefault="008354BA" w:rsidP="008354BA">
      <w:pPr>
        <w:pStyle w:val="3"/>
      </w:pPr>
      <w:r w:rsidRPr="00DD4245">
        <w:t xml:space="preserve">Исполнитель должен оказывать консультационную поддержку по настоящему </w:t>
      </w:r>
      <w:r>
        <w:t>Техническому заданию</w:t>
      </w:r>
      <w:r w:rsidRPr="00DD4245">
        <w:t xml:space="preserve"> в рабочее время, в будние дни, с 10.00 до 18.30 по московскому времени.</w:t>
      </w:r>
    </w:p>
    <w:p w14:paraId="28597CC5" w14:textId="77777777" w:rsidR="008354BA" w:rsidRDefault="008354BA" w:rsidP="008354BA">
      <w:pPr>
        <w:pStyle w:val="3"/>
      </w:pPr>
      <w:r w:rsidRPr="00DD4245">
        <w:t>Консультации оказываются в объеме не более 40 часов работы специалистов Исполнителя.</w:t>
      </w:r>
    </w:p>
    <w:p w14:paraId="3EBA441C" w14:textId="77777777" w:rsidR="00C32670" w:rsidRPr="003A4614" w:rsidRDefault="00C32670" w:rsidP="00156589">
      <w:pPr>
        <w:pStyle w:val="1"/>
        <w:widowControl/>
        <w:numPr>
          <w:ilvl w:val="0"/>
          <w:numId w:val="4"/>
        </w:numPr>
        <w:spacing w:before="100" w:beforeAutospacing="1" w:after="120"/>
        <w:jc w:val="both"/>
        <w:rPr>
          <w:color w:val="auto"/>
          <w:sz w:val="24"/>
        </w:rPr>
      </w:pPr>
      <w:bookmarkStart w:id="51" w:name="_Toc346188612"/>
      <w:bookmarkStart w:id="52" w:name="_Ref74637015"/>
      <w:bookmarkStart w:id="53" w:name="_Toc190165283"/>
      <w:bookmarkStart w:id="54" w:name="_Toc361652089"/>
      <w:bookmarkStart w:id="55" w:name="_Toc501349112"/>
      <w:bookmarkEnd w:id="23"/>
      <w:bookmarkEnd w:id="24"/>
      <w:bookmarkEnd w:id="34"/>
      <w:bookmarkEnd w:id="35"/>
      <w:bookmarkEnd w:id="36"/>
      <w:r w:rsidRPr="003A4614">
        <w:rPr>
          <w:color w:val="auto"/>
          <w:sz w:val="24"/>
        </w:rPr>
        <w:t xml:space="preserve">Порядок контроля и приемки </w:t>
      </w:r>
      <w:bookmarkEnd w:id="51"/>
      <w:bookmarkEnd w:id="52"/>
      <w:bookmarkEnd w:id="53"/>
      <w:r w:rsidR="00B26CD9" w:rsidRPr="003A4614">
        <w:rPr>
          <w:color w:val="auto"/>
          <w:sz w:val="24"/>
        </w:rPr>
        <w:t>У</w:t>
      </w:r>
      <w:r w:rsidRPr="003A4614">
        <w:rPr>
          <w:color w:val="auto"/>
          <w:sz w:val="24"/>
        </w:rPr>
        <w:t>слуг</w:t>
      </w:r>
      <w:bookmarkEnd w:id="54"/>
    </w:p>
    <w:p w14:paraId="0AD3B320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 xml:space="preserve">Оказание </w:t>
      </w:r>
      <w:r w:rsidR="00B26CD9" w:rsidRPr="00D919AA">
        <w:rPr>
          <w:u w:val="none"/>
        </w:rPr>
        <w:t>У</w:t>
      </w:r>
      <w:r w:rsidRPr="00D919AA">
        <w:rPr>
          <w:u w:val="none"/>
        </w:rPr>
        <w:t xml:space="preserve">слуг </w:t>
      </w:r>
      <w:r w:rsidR="00B26CD9" w:rsidRPr="00D919AA">
        <w:rPr>
          <w:u w:val="none"/>
        </w:rPr>
        <w:t xml:space="preserve">подтверждается </w:t>
      </w:r>
      <w:r w:rsidR="0024127B" w:rsidRPr="00D919AA">
        <w:rPr>
          <w:u w:val="none"/>
        </w:rPr>
        <w:t>А</w:t>
      </w:r>
      <w:r w:rsidRPr="00D919AA">
        <w:rPr>
          <w:u w:val="none"/>
        </w:rPr>
        <w:t xml:space="preserve">ктом сдачи-приемки </w:t>
      </w:r>
      <w:r w:rsidR="0024127B" w:rsidRPr="00D919AA">
        <w:rPr>
          <w:u w:val="none"/>
        </w:rPr>
        <w:t>услуг</w:t>
      </w:r>
      <w:r w:rsidRPr="00D919AA">
        <w:rPr>
          <w:u w:val="none"/>
        </w:rPr>
        <w:t xml:space="preserve"> и предоставлением соответствующей документации</w:t>
      </w:r>
      <w:r w:rsidR="0024127B" w:rsidRPr="00D919AA">
        <w:rPr>
          <w:u w:val="none"/>
        </w:rPr>
        <w:t xml:space="preserve"> (отчетных материалов)</w:t>
      </w:r>
      <w:r w:rsidRPr="00D919AA">
        <w:rPr>
          <w:u w:val="none"/>
        </w:rPr>
        <w:t>.</w:t>
      </w:r>
    </w:p>
    <w:p w14:paraId="768B9B01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>Содержание отчетных материалов согласуется Исполнителем и Заказчиком на основе требований настоящего ТЗ.</w:t>
      </w:r>
    </w:p>
    <w:p w14:paraId="64C66109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 xml:space="preserve">Сроки согласования отчетных материалов не входят в сроки их разработки, указанные в </w:t>
      </w:r>
      <w:r w:rsidR="004C4DFD" w:rsidRPr="00D919AA">
        <w:rPr>
          <w:u w:val="none"/>
        </w:rPr>
        <w:t>Календарном плане</w:t>
      </w:r>
      <w:r w:rsidR="00DE0342" w:rsidRPr="00D919AA">
        <w:rPr>
          <w:u w:val="none"/>
        </w:rPr>
        <w:t xml:space="preserve"> оказания услуг</w:t>
      </w:r>
      <w:r w:rsidRPr="00D919AA">
        <w:rPr>
          <w:u w:val="none"/>
        </w:rPr>
        <w:t xml:space="preserve">. Срок согласования отчетных материалов не должен превышать 15 (пятнадцать) календарных дней. </w:t>
      </w:r>
    </w:p>
    <w:p w14:paraId="298570DC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 xml:space="preserve">Во время оказания каждой </w:t>
      </w:r>
      <w:r w:rsidR="0024127B" w:rsidRPr="00D919AA">
        <w:rPr>
          <w:u w:val="none"/>
        </w:rPr>
        <w:t>У</w:t>
      </w:r>
      <w:r w:rsidRPr="00D919AA">
        <w:rPr>
          <w:u w:val="none"/>
        </w:rPr>
        <w:t xml:space="preserve">слуги промежуточная документация может передаваться представителю Заказчику в рабочем порядке до завершения оказания </w:t>
      </w:r>
      <w:r w:rsidR="00B26CD9" w:rsidRPr="00D919AA">
        <w:rPr>
          <w:u w:val="none"/>
        </w:rPr>
        <w:t>У</w:t>
      </w:r>
      <w:r w:rsidRPr="00D919AA">
        <w:rPr>
          <w:u w:val="none"/>
        </w:rPr>
        <w:t>слуги.</w:t>
      </w:r>
    </w:p>
    <w:p w14:paraId="7F47728C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 xml:space="preserve">Настоящее ТЗ может быть уточнено или изменено в процессе оказания </w:t>
      </w:r>
      <w:r w:rsidR="00B26CD9" w:rsidRPr="00D919AA">
        <w:rPr>
          <w:u w:val="none"/>
        </w:rPr>
        <w:t>У</w:t>
      </w:r>
      <w:r w:rsidRPr="00D919AA">
        <w:rPr>
          <w:u w:val="none"/>
        </w:rPr>
        <w:t xml:space="preserve">слуг. Уточнения и (или) изменения ТЗ производятся по письменному согласованию </w:t>
      </w:r>
      <w:r w:rsidR="00B26CD9" w:rsidRPr="00D919AA">
        <w:rPr>
          <w:u w:val="none"/>
        </w:rPr>
        <w:t>С</w:t>
      </w:r>
      <w:r w:rsidRPr="00D919AA">
        <w:rPr>
          <w:u w:val="none"/>
        </w:rPr>
        <w:t>торон. Оформление изменений осуществляется выпуском дополнений, которые являются неотъемлемой частью настоящего ТЗ.</w:t>
      </w:r>
    </w:p>
    <w:p w14:paraId="730261C3" w14:textId="77777777" w:rsidR="00C32670" w:rsidRPr="00D919AA" w:rsidRDefault="00C32670" w:rsidP="00DF4136">
      <w:pPr>
        <w:pStyle w:val="2"/>
        <w:rPr>
          <w:u w:val="none"/>
        </w:rPr>
      </w:pPr>
      <w:r w:rsidRPr="00D919AA">
        <w:rPr>
          <w:u w:val="none"/>
        </w:rPr>
        <w:t>Согласование и утверждение изменений (дополнений) к ТЗ производится теми же должностными лицами, что и согласование (утверждение) ТЗ.</w:t>
      </w:r>
    </w:p>
    <w:p w14:paraId="3D6D6E40" w14:textId="77777777" w:rsidR="00C32670" w:rsidRPr="00DD4245" w:rsidRDefault="00C32670" w:rsidP="00156589">
      <w:pPr>
        <w:pStyle w:val="1"/>
        <w:widowControl/>
        <w:numPr>
          <w:ilvl w:val="0"/>
          <w:numId w:val="4"/>
        </w:numPr>
        <w:spacing w:before="100" w:beforeAutospacing="1" w:after="120"/>
        <w:jc w:val="both"/>
        <w:rPr>
          <w:color w:val="auto"/>
          <w:sz w:val="24"/>
        </w:rPr>
      </w:pPr>
      <w:bookmarkStart w:id="56" w:name="_Ref75063123"/>
      <w:bookmarkStart w:id="57" w:name="_Ref75063127"/>
      <w:bookmarkStart w:id="58" w:name="_Toc190165284"/>
      <w:bookmarkStart w:id="59" w:name="_Toc346188613"/>
      <w:bookmarkStart w:id="60" w:name="_Toc361652090"/>
      <w:r w:rsidRPr="00DD4245">
        <w:rPr>
          <w:color w:val="auto"/>
          <w:sz w:val="24"/>
        </w:rPr>
        <w:t>Требования к документированию</w:t>
      </w:r>
      <w:bookmarkEnd w:id="56"/>
      <w:bookmarkEnd w:id="57"/>
      <w:bookmarkEnd w:id="58"/>
      <w:bookmarkEnd w:id="59"/>
      <w:bookmarkEnd w:id="60"/>
    </w:p>
    <w:p w14:paraId="2A2B6332" w14:textId="1E82BE1A" w:rsidR="00C32670" w:rsidRPr="00DD4245" w:rsidRDefault="00C32670" w:rsidP="00DF4136">
      <w:pPr>
        <w:pStyle w:val="2"/>
      </w:pPr>
      <w:bookmarkStart w:id="61" w:name="_Toc190165285"/>
      <w:bookmarkStart w:id="62" w:name="_Toc346188614"/>
      <w:bookmarkStart w:id="63" w:name="_Toc361652091"/>
      <w:r w:rsidRPr="00DD4245">
        <w:t>Состав и содержание отчетной документации</w:t>
      </w:r>
      <w:bookmarkEnd w:id="61"/>
      <w:bookmarkEnd w:id="62"/>
      <w:bookmarkEnd w:id="63"/>
    </w:p>
    <w:p w14:paraId="790FF312" w14:textId="77777777" w:rsidR="00D36581" w:rsidRPr="00C47D73" w:rsidRDefault="00D36581" w:rsidP="00D36581">
      <w:pPr>
        <w:pStyle w:val="2"/>
        <w:numPr>
          <w:ilvl w:val="0"/>
          <w:numId w:val="0"/>
        </w:numPr>
        <w:rPr>
          <w:b/>
          <w:bCs/>
          <w:u w:val="none"/>
        </w:rPr>
      </w:pPr>
      <w:r w:rsidRPr="00C47D73">
        <w:rPr>
          <w:b/>
          <w:bCs/>
          <w:u w:val="none"/>
        </w:rPr>
        <w:t>PCI DSS</w:t>
      </w:r>
    </w:p>
    <w:p w14:paraId="5323A43D" w14:textId="52141137" w:rsidR="00DF4136" w:rsidRDefault="00DF4136" w:rsidP="00DF4136">
      <w:pPr>
        <w:pStyle w:val="3"/>
      </w:pPr>
      <w:r w:rsidRPr="00DF4136">
        <w:t>Рекомендации по приведению в соответствие стандарту PCI DSS v4.0.</w:t>
      </w:r>
      <w:r w:rsidR="008F62F7">
        <w:t>1.</w:t>
      </w:r>
    </w:p>
    <w:p w14:paraId="793C299F" w14:textId="78DEE159" w:rsidR="00DF4136" w:rsidRDefault="00DF4136" w:rsidP="00DF4136">
      <w:pPr>
        <w:pStyle w:val="3"/>
      </w:pPr>
      <w:r>
        <w:t>Доработанные имеющиеся документы Заказчика либо шаблоны новых документов:</w:t>
      </w:r>
    </w:p>
    <w:p w14:paraId="1415AEA0" w14:textId="262A10F6" w:rsidR="00DF4136" w:rsidRPr="00DF4136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F4136">
        <w:rPr>
          <w:szCs w:val="24"/>
        </w:rPr>
        <w:t>Организационно-распорядительные документы (концепции, политики, процедуры, порядки, инструкции), регламентирующие процессы ИБ.</w:t>
      </w:r>
    </w:p>
    <w:p w14:paraId="1ED8FF54" w14:textId="763C7F27" w:rsidR="00DF4136" w:rsidRPr="00DF4136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F4136">
        <w:rPr>
          <w:szCs w:val="24"/>
        </w:rPr>
        <w:t>Стандарты безопасной настройки ресурсов, участвующих в обработке данных платежных карт.</w:t>
      </w:r>
    </w:p>
    <w:p w14:paraId="05C7ECC5" w14:textId="7BF16497" w:rsidR="00DF4136" w:rsidRPr="00DF4136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t>Актуализированные действующие</w:t>
      </w:r>
      <w:r w:rsidRPr="00DF4136">
        <w:rPr>
          <w:szCs w:val="24"/>
        </w:rPr>
        <w:t xml:space="preserve"> </w:t>
      </w:r>
      <w:r>
        <w:rPr>
          <w:szCs w:val="24"/>
        </w:rPr>
        <w:t>политики</w:t>
      </w:r>
      <w:r w:rsidRPr="00DF4136">
        <w:rPr>
          <w:szCs w:val="24"/>
        </w:rPr>
        <w:t xml:space="preserve"> ИБ в рамках области применения стандарта PCI DSS v4.0.</w:t>
      </w:r>
      <w:r w:rsidR="008F62F7">
        <w:rPr>
          <w:szCs w:val="24"/>
        </w:rPr>
        <w:t>1.</w:t>
      </w:r>
    </w:p>
    <w:p w14:paraId="42C4646C" w14:textId="2094771E" w:rsidR="00C32670" w:rsidRPr="00DD4245" w:rsidRDefault="00965F52" w:rsidP="00D919AA">
      <w:pPr>
        <w:pStyle w:val="3"/>
      </w:pPr>
      <w:r>
        <w:t xml:space="preserve">Отчет о результатах внешнего </w:t>
      </w:r>
      <w:r w:rsidR="00C32670" w:rsidRPr="00DD4245">
        <w:t>тестировани</w:t>
      </w:r>
      <w:r>
        <w:t>я</w:t>
      </w:r>
      <w:r w:rsidR="00C32670" w:rsidRPr="00DD4245">
        <w:t xml:space="preserve"> на проникновение должен содержать:</w:t>
      </w:r>
    </w:p>
    <w:p w14:paraId="034D5536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доступной инфраструктуры;</w:t>
      </w:r>
    </w:p>
    <w:p w14:paraId="48CAA127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Перечень полученной информации из открытых источников;</w:t>
      </w:r>
    </w:p>
    <w:p w14:paraId="20953947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lastRenderedPageBreak/>
        <w:t>Описание выявленных уязвимостей;</w:t>
      </w:r>
    </w:p>
    <w:p w14:paraId="17C316B0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Рекомендации по устранению выявленных уязвимостей;</w:t>
      </w:r>
    </w:p>
    <w:p w14:paraId="324A12C3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действий по эксплуатации выявленных уязвимостей и получению несанкционированного доступа;</w:t>
      </w:r>
    </w:p>
    <w:p w14:paraId="5EBE9EDA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Рекомендации к противодействию возможной эксплуатации каждой из уязвимостей.</w:t>
      </w:r>
    </w:p>
    <w:p w14:paraId="51E0ED22" w14:textId="77777777" w:rsidR="00C32670" w:rsidRPr="00DD4245" w:rsidRDefault="00965F52" w:rsidP="00F077A4">
      <w:pPr>
        <w:pStyle w:val="3"/>
      </w:pPr>
      <w:r>
        <w:t xml:space="preserve">Отчет о результатах </w:t>
      </w:r>
      <w:r w:rsidRPr="00DD4245">
        <w:t>внутренне</w:t>
      </w:r>
      <w:r>
        <w:t>го</w:t>
      </w:r>
      <w:r w:rsidRPr="00DD4245">
        <w:t xml:space="preserve"> тестировани</w:t>
      </w:r>
      <w:r>
        <w:t>я</w:t>
      </w:r>
      <w:r w:rsidRPr="00DD4245">
        <w:t xml:space="preserve"> на проникновение</w:t>
      </w:r>
      <w:r w:rsidR="00C32670" w:rsidRPr="00DD4245">
        <w:t xml:space="preserve"> должен содержать:</w:t>
      </w:r>
    </w:p>
    <w:p w14:paraId="3CF60652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доступной инфраструктуры;</w:t>
      </w:r>
    </w:p>
    <w:p w14:paraId="455D50E1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Перечень полученной информации из открытых источников;</w:t>
      </w:r>
    </w:p>
    <w:p w14:paraId="27F4A075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выявленных уязвимостей;</w:t>
      </w:r>
    </w:p>
    <w:p w14:paraId="6EBC5E60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Рекомендации по устранению выявленных уязвимостей;</w:t>
      </w:r>
    </w:p>
    <w:p w14:paraId="4B7D79B7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действий по эксплуатации выявленных уязвимостей и получению несанкционированного доступа;</w:t>
      </w:r>
    </w:p>
    <w:p w14:paraId="27B3509A" w14:textId="77777777" w:rsidR="00C32670" w:rsidRPr="00DD4245" w:rsidRDefault="00C32670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Рекомендации к противодействию возможной эксплуатации каждой из уязвимостей.</w:t>
      </w:r>
    </w:p>
    <w:p w14:paraId="2527E5BC" w14:textId="18C3A811" w:rsidR="00C32670" w:rsidRPr="00DD4245" w:rsidRDefault="00C32670" w:rsidP="00F077A4">
      <w:pPr>
        <w:pStyle w:val="3"/>
      </w:pPr>
      <w:r w:rsidRPr="00DD4245">
        <w:t>Заключение о соответствии требованиям стандарта PCI DSS (</w:t>
      </w:r>
      <w:r w:rsidRPr="00DF4136">
        <w:rPr>
          <w:lang w:val="en-US"/>
        </w:rPr>
        <w:t>Attestation</w:t>
      </w:r>
      <w:r w:rsidRPr="00DF4136">
        <w:t xml:space="preserve"> </w:t>
      </w:r>
      <w:r w:rsidRPr="00DF4136">
        <w:rPr>
          <w:lang w:val="en-US"/>
        </w:rPr>
        <w:t>of</w:t>
      </w:r>
      <w:r w:rsidRPr="00DF4136">
        <w:t xml:space="preserve"> </w:t>
      </w:r>
      <w:r w:rsidRPr="00DF4136">
        <w:rPr>
          <w:lang w:val="en-US"/>
        </w:rPr>
        <w:t>Compliance</w:t>
      </w:r>
      <w:r w:rsidRPr="00DD4245">
        <w:t xml:space="preserve"> – AOC) должно соответствовать форме </w:t>
      </w:r>
      <w:r w:rsidRPr="00DF4136">
        <w:rPr>
          <w:u w:val="single"/>
          <w:lang w:val="en-US"/>
        </w:rPr>
        <w:t>PCI</w:t>
      </w:r>
      <w:r w:rsidRPr="00DF4136">
        <w:rPr>
          <w:u w:val="single"/>
        </w:rPr>
        <w:t xml:space="preserve"> </w:t>
      </w:r>
      <w:r w:rsidRPr="00DF4136">
        <w:rPr>
          <w:u w:val="single"/>
          <w:lang w:val="en-US"/>
        </w:rPr>
        <w:t>DSS</w:t>
      </w:r>
      <w:r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v</w:t>
      </w:r>
      <w:r w:rsidR="00DF4136" w:rsidRPr="00DF4136">
        <w:rPr>
          <w:u w:val="single"/>
        </w:rPr>
        <w:t>4.0</w:t>
      </w:r>
      <w:r w:rsidR="008F62F7">
        <w:rPr>
          <w:u w:val="single"/>
        </w:rPr>
        <w:t>.1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Attestation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of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Compliance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for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Report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on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Compliance</w:t>
      </w:r>
      <w:r w:rsidR="00DF4136" w:rsidRPr="00DF4136">
        <w:rPr>
          <w:u w:val="single"/>
        </w:rPr>
        <w:t xml:space="preserve"> – </w:t>
      </w:r>
      <w:r w:rsidR="00DF4136" w:rsidRPr="00DF4136">
        <w:rPr>
          <w:u w:val="single"/>
          <w:lang w:val="en-US"/>
        </w:rPr>
        <w:t>Service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Providers</w:t>
      </w:r>
      <w:r w:rsidRPr="00DD4245">
        <w:t xml:space="preserve">, приведенной по адресу </w:t>
      </w:r>
      <w:r w:rsidR="00BF2D67" w:rsidRPr="00BF2D67">
        <w:t>https://www.pcisecuritystandards.org/document_library/</w:t>
      </w:r>
      <w:r w:rsidRPr="00DD4245">
        <w:t>.</w:t>
      </w:r>
    </w:p>
    <w:p w14:paraId="06A52335" w14:textId="251345A1" w:rsidR="00C32670" w:rsidRPr="00DD4245" w:rsidRDefault="00C32670" w:rsidP="00DF4136">
      <w:pPr>
        <w:pStyle w:val="3"/>
      </w:pPr>
      <w:r w:rsidRPr="00DD4245">
        <w:t>Отчет о соответствии требованиям стандарта PCI DSS (</w:t>
      </w:r>
      <w:r w:rsidRPr="00DF4136">
        <w:rPr>
          <w:lang w:val="en-US"/>
        </w:rPr>
        <w:t>Report</w:t>
      </w:r>
      <w:r w:rsidRPr="00DF4136">
        <w:t xml:space="preserve"> </w:t>
      </w:r>
      <w:r w:rsidRPr="00DF4136">
        <w:rPr>
          <w:lang w:val="en-US"/>
        </w:rPr>
        <w:t>on</w:t>
      </w:r>
      <w:r w:rsidRPr="00DF4136">
        <w:t xml:space="preserve"> </w:t>
      </w:r>
      <w:r w:rsidRPr="00DF4136">
        <w:rPr>
          <w:lang w:val="en-US"/>
        </w:rPr>
        <w:t>Compliance</w:t>
      </w:r>
      <w:r w:rsidRPr="00DD4245">
        <w:t xml:space="preserve"> – ROC) должен соответствовать форме </w:t>
      </w:r>
      <w:r w:rsidR="00DF4136" w:rsidRPr="00DF4136">
        <w:rPr>
          <w:u w:val="single"/>
          <w:lang w:val="en-US"/>
        </w:rPr>
        <w:t>PCI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DSS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v</w:t>
      </w:r>
      <w:r w:rsidR="00DF4136" w:rsidRPr="00DF4136">
        <w:rPr>
          <w:u w:val="single"/>
        </w:rPr>
        <w:t>4.0</w:t>
      </w:r>
      <w:r w:rsidR="008F62F7">
        <w:rPr>
          <w:u w:val="single"/>
        </w:rPr>
        <w:t>.1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Report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on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Compliance</w:t>
      </w:r>
      <w:r w:rsidR="00DF4136" w:rsidRPr="00DF4136">
        <w:rPr>
          <w:u w:val="single"/>
        </w:rPr>
        <w:t xml:space="preserve"> </w:t>
      </w:r>
      <w:r w:rsidR="00DF4136" w:rsidRPr="00DF4136">
        <w:rPr>
          <w:u w:val="single"/>
          <w:lang w:val="en-US"/>
        </w:rPr>
        <w:t>Template</w:t>
      </w:r>
      <w:r w:rsidRPr="00DD4245">
        <w:t xml:space="preserve">, приведенной по адресу </w:t>
      </w:r>
      <w:r w:rsidR="00BF2D67">
        <w:t>https://www.pcisecuritystandards.org/document_library/</w:t>
      </w:r>
      <w:r w:rsidRPr="00DD4245">
        <w:t>.</w:t>
      </w:r>
    </w:p>
    <w:p w14:paraId="08446DCB" w14:textId="0EF87E5C" w:rsidR="00C32670" w:rsidRDefault="00C32670" w:rsidP="00813C07">
      <w:pPr>
        <w:pStyle w:val="3"/>
      </w:pPr>
      <w:r w:rsidRPr="00DD4245">
        <w:t>Сертификат соответствия стандарту PCI DSS (в случае успешного прохождения аудита).</w:t>
      </w:r>
    </w:p>
    <w:p w14:paraId="64074EA8" w14:textId="77777777" w:rsidR="004C36DB" w:rsidRPr="00DD4245" w:rsidRDefault="004C36DB" w:rsidP="004C36DB">
      <w:pPr>
        <w:pStyle w:val="3"/>
      </w:pPr>
      <w:r>
        <w:t xml:space="preserve">Отчет о результатах внешнего </w:t>
      </w:r>
      <w:r>
        <w:rPr>
          <w:lang w:val="en-US"/>
        </w:rPr>
        <w:t>ASV</w:t>
      </w:r>
      <w:r>
        <w:t>-сканирования уязвимостей</w:t>
      </w:r>
      <w:r w:rsidRPr="00DD4245">
        <w:t>:</w:t>
      </w:r>
    </w:p>
    <w:p w14:paraId="07617EE4" w14:textId="77777777" w:rsidR="004C36DB" w:rsidRPr="00DD4245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Аттестационный лист ASV сканирования, содержащий информацию о Заказчике и итоги сканирования;</w:t>
      </w:r>
    </w:p>
    <w:p w14:paraId="424DADF8" w14:textId="77777777" w:rsidR="004C36DB" w:rsidRPr="00DD4245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Описание уязвимостей, содержащее информацию о соответствии компонент сканирования и общую информации о выявленных уязвимостях;</w:t>
      </w:r>
    </w:p>
    <w:p w14:paraId="3917E553" w14:textId="77777777" w:rsidR="004C36DB" w:rsidRPr="00DD4245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D4245">
        <w:rPr>
          <w:szCs w:val="24"/>
        </w:rPr>
        <w:t>Детальное описание уязвимостей, содержащее детальное описание каждой выявленной уязвимости, включающее рекомендации по устранению.</w:t>
      </w:r>
    </w:p>
    <w:p w14:paraId="64C58002" w14:textId="77777777" w:rsidR="004C36DB" w:rsidRDefault="004C36DB" w:rsidP="004C36DB">
      <w:pPr>
        <w:pStyle w:val="3"/>
      </w:pPr>
      <w:r>
        <w:t xml:space="preserve">Отчет о результатах </w:t>
      </w:r>
      <w:r w:rsidRPr="00DD4245">
        <w:t>внутренне</w:t>
      </w:r>
      <w:r>
        <w:t>го</w:t>
      </w:r>
      <w:r w:rsidRPr="00DD4245">
        <w:t xml:space="preserve"> </w:t>
      </w:r>
      <w:r>
        <w:t>сканирования уязвимостей</w:t>
      </w:r>
      <w:r w:rsidRPr="00DD4245">
        <w:t xml:space="preserve"> должен содержать</w:t>
      </w:r>
      <w:r>
        <w:t>:</w:t>
      </w:r>
    </w:p>
    <w:p w14:paraId="07CCCB49" w14:textId="0A330CA4" w:rsidR="004C36DB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A2342C">
        <w:rPr>
          <w:szCs w:val="24"/>
        </w:rPr>
        <w:t>Детальное описание уязвимостей, содержащее детальное описание каждой выявленной уязвимости, включающее рекомендации по устранению</w:t>
      </w:r>
      <w:r>
        <w:rPr>
          <w:szCs w:val="24"/>
        </w:rPr>
        <w:t>.</w:t>
      </w:r>
    </w:p>
    <w:p w14:paraId="391179D4" w14:textId="77777777" w:rsidR="004C36DB" w:rsidRPr="004C36DB" w:rsidRDefault="004C36DB" w:rsidP="00D424F9">
      <w:pPr>
        <w:pStyle w:val="3"/>
        <w:rPr>
          <w:szCs w:val="20"/>
        </w:rPr>
      </w:pPr>
      <w:r w:rsidRPr="004C36DB">
        <w:rPr>
          <w:szCs w:val="20"/>
        </w:rPr>
        <w:t>Отчет по результатам проверки в отношении механизмов сегментации:</w:t>
      </w:r>
    </w:p>
    <w:p w14:paraId="6E7B9C78" w14:textId="3EE27AF0" w:rsidR="004C36DB" w:rsidRPr="004C36DB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C36DB">
        <w:rPr>
          <w:szCs w:val="24"/>
        </w:rPr>
        <w:t>Сведения о предпринятых тестах механизмов сегментации, обеспечивающих эффективную изоляцию среды обработки данных платёжных карт от других сегментов Компании</w:t>
      </w:r>
      <w:r w:rsidR="007E70B8">
        <w:rPr>
          <w:szCs w:val="24"/>
        </w:rPr>
        <w:t>;</w:t>
      </w:r>
    </w:p>
    <w:p w14:paraId="172E9B5C" w14:textId="4ABE84C7" w:rsidR="004C36DB" w:rsidRDefault="004C36DB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4C36DB">
        <w:rPr>
          <w:szCs w:val="24"/>
        </w:rPr>
        <w:t>Результаты проведения тестов механизмов сегментации.</w:t>
      </w:r>
    </w:p>
    <w:p w14:paraId="485D296A" w14:textId="77777777" w:rsidR="00D36581" w:rsidRPr="00C47D73" w:rsidRDefault="00D36581" w:rsidP="00D36581">
      <w:pPr>
        <w:pStyle w:val="2"/>
        <w:numPr>
          <w:ilvl w:val="0"/>
          <w:numId w:val="0"/>
        </w:numPr>
        <w:rPr>
          <w:b/>
          <w:bCs/>
          <w:u w:val="none"/>
        </w:rPr>
      </w:pPr>
      <w:r w:rsidRPr="00F57805">
        <w:rPr>
          <w:b/>
          <w:bCs/>
          <w:u w:val="none"/>
        </w:rPr>
        <w:t xml:space="preserve">PCI </w:t>
      </w:r>
      <w:r w:rsidRPr="00F57805">
        <w:rPr>
          <w:b/>
          <w:bCs/>
          <w:u w:val="none"/>
          <w:lang w:val="en-US"/>
        </w:rPr>
        <w:t>PIN Security</w:t>
      </w:r>
    </w:p>
    <w:p w14:paraId="0C19E60C" w14:textId="0FAC9394" w:rsidR="0018471A" w:rsidRDefault="0018471A" w:rsidP="0018471A">
      <w:pPr>
        <w:pStyle w:val="3"/>
      </w:pPr>
      <w:r w:rsidRPr="00DF4136">
        <w:t xml:space="preserve">Рекомендации по приведению в соответствие стандарту PCI </w:t>
      </w:r>
      <w:r w:rsidR="00BF2D67" w:rsidRPr="001863D3">
        <w:t>PIN</w:t>
      </w:r>
      <w:r w:rsidR="00BF2D67">
        <w:t xml:space="preserve"> </w:t>
      </w:r>
      <w:r w:rsidR="00BF2D67" w:rsidRPr="001863D3">
        <w:t>Security</w:t>
      </w:r>
      <w:r w:rsidR="00BF2D67" w:rsidRPr="00DF4136">
        <w:t xml:space="preserve"> </w:t>
      </w:r>
      <w:r w:rsidRPr="00DF4136">
        <w:t>v</w:t>
      </w:r>
      <w:r w:rsidR="00BF2D67">
        <w:t>3</w:t>
      </w:r>
      <w:r w:rsidRPr="00DF4136">
        <w:t>.</w:t>
      </w:r>
      <w:r>
        <w:t>1.</w:t>
      </w:r>
    </w:p>
    <w:p w14:paraId="589B049E" w14:textId="77777777" w:rsidR="0018471A" w:rsidRDefault="0018471A" w:rsidP="0018471A">
      <w:pPr>
        <w:pStyle w:val="3"/>
      </w:pPr>
      <w:r>
        <w:t>Доработанные имеющиеся документы Заказчика либо шаблоны новых документов:</w:t>
      </w:r>
    </w:p>
    <w:p w14:paraId="4E0D0C52" w14:textId="07314F94" w:rsidR="0018471A" w:rsidRPr="00DF4136" w:rsidRDefault="0018471A" w:rsidP="0018471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F4136">
        <w:rPr>
          <w:szCs w:val="24"/>
        </w:rPr>
        <w:lastRenderedPageBreak/>
        <w:t>Организационно-распорядительные документы (концепции, политики, процедуры, порядки, инструкции), регламентирующие процессы ИБ</w:t>
      </w:r>
      <w:r w:rsidR="00BF2D67">
        <w:rPr>
          <w:szCs w:val="24"/>
        </w:rPr>
        <w:t>;</w:t>
      </w:r>
    </w:p>
    <w:p w14:paraId="659E8758" w14:textId="24BB82F8" w:rsidR="0018471A" w:rsidRPr="00DF4136" w:rsidRDefault="0018471A" w:rsidP="0018471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DF4136">
        <w:rPr>
          <w:szCs w:val="24"/>
        </w:rPr>
        <w:t>Стандарты безопасной настройки ресурсов, участвующих в обработке данных платежных карт</w:t>
      </w:r>
      <w:r w:rsidR="00BF2D67">
        <w:rPr>
          <w:szCs w:val="24"/>
        </w:rPr>
        <w:t>;</w:t>
      </w:r>
    </w:p>
    <w:p w14:paraId="0DBB27D8" w14:textId="68BB19F4" w:rsidR="0018471A" w:rsidRPr="00DF4136" w:rsidRDefault="0018471A" w:rsidP="0018471A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t>Актуализированные действующие</w:t>
      </w:r>
      <w:r w:rsidRPr="00DF4136">
        <w:rPr>
          <w:szCs w:val="24"/>
        </w:rPr>
        <w:t xml:space="preserve"> </w:t>
      </w:r>
      <w:r>
        <w:rPr>
          <w:szCs w:val="24"/>
        </w:rPr>
        <w:t>политики</w:t>
      </w:r>
      <w:r w:rsidRPr="00DF4136">
        <w:rPr>
          <w:szCs w:val="24"/>
        </w:rPr>
        <w:t xml:space="preserve"> ИБ в рамках области применения стандарта PCI </w:t>
      </w:r>
      <w:r w:rsidR="00BF2D67" w:rsidRPr="001863D3">
        <w:t>PIN</w:t>
      </w:r>
      <w:r w:rsidR="00BF2D67">
        <w:t xml:space="preserve"> </w:t>
      </w:r>
      <w:r w:rsidR="00BF2D67" w:rsidRPr="001863D3">
        <w:t>Security</w:t>
      </w:r>
      <w:r w:rsidR="00BF2D67" w:rsidRPr="00DF4136">
        <w:rPr>
          <w:szCs w:val="24"/>
        </w:rPr>
        <w:t xml:space="preserve"> </w:t>
      </w:r>
      <w:r w:rsidRPr="00DF4136">
        <w:rPr>
          <w:szCs w:val="24"/>
        </w:rPr>
        <w:t>v</w:t>
      </w:r>
      <w:r w:rsidR="00BF2D67">
        <w:rPr>
          <w:szCs w:val="24"/>
        </w:rPr>
        <w:t>3</w:t>
      </w:r>
      <w:r w:rsidRPr="00DF4136">
        <w:rPr>
          <w:szCs w:val="24"/>
        </w:rPr>
        <w:t>.</w:t>
      </w:r>
      <w:r>
        <w:rPr>
          <w:szCs w:val="24"/>
        </w:rPr>
        <w:t>1.</w:t>
      </w:r>
    </w:p>
    <w:p w14:paraId="1FE5FA88" w14:textId="19A30560" w:rsidR="007E70B8" w:rsidRPr="00F57805" w:rsidRDefault="007E70B8" w:rsidP="007E70B8">
      <w:pPr>
        <w:pStyle w:val="3"/>
      </w:pPr>
      <w:r w:rsidRPr="00DD4245">
        <w:t>Заключение</w:t>
      </w:r>
      <w:r w:rsidRPr="00F57805">
        <w:t xml:space="preserve"> </w:t>
      </w:r>
      <w:r w:rsidRPr="00DD4245">
        <w:t>о</w:t>
      </w:r>
      <w:r w:rsidRPr="00F57805">
        <w:t xml:space="preserve"> </w:t>
      </w:r>
      <w:r w:rsidRPr="00DD4245">
        <w:t>соответствии</w:t>
      </w:r>
      <w:r w:rsidRPr="00F57805">
        <w:t xml:space="preserve"> </w:t>
      </w:r>
      <w:r w:rsidRPr="00DD4245">
        <w:t>требованиям</w:t>
      </w:r>
      <w:r w:rsidRPr="00F57805">
        <w:t xml:space="preserve"> </w:t>
      </w:r>
      <w:r w:rsidRPr="00DD4245">
        <w:t>стандарта</w:t>
      </w:r>
      <w:r w:rsidRPr="00F57805">
        <w:t xml:space="preserve"> </w:t>
      </w:r>
      <w:r w:rsidRPr="00D424F9">
        <w:rPr>
          <w:lang w:val="en-US"/>
        </w:rPr>
        <w:t>PCI</w:t>
      </w:r>
      <w:r w:rsidR="00BF2D67" w:rsidRPr="00F57805">
        <w:t xml:space="preserve"> </w:t>
      </w:r>
      <w:r w:rsidR="00BF2D67" w:rsidRPr="00D424F9">
        <w:rPr>
          <w:lang w:val="en-US"/>
        </w:rPr>
        <w:t>PIN</w:t>
      </w:r>
      <w:r w:rsidR="00BF2D67" w:rsidRPr="00F57805">
        <w:t xml:space="preserve"> </w:t>
      </w:r>
      <w:r w:rsidR="00BF2D67" w:rsidRPr="00D424F9">
        <w:rPr>
          <w:lang w:val="en-US"/>
        </w:rPr>
        <w:t>Security</w:t>
      </w:r>
      <w:r w:rsidR="00BF2D67" w:rsidRPr="00F57805">
        <w:t xml:space="preserve"> </w:t>
      </w:r>
      <w:r w:rsidRPr="00F57805">
        <w:t>(</w:t>
      </w:r>
      <w:r w:rsidRPr="00DF4136">
        <w:rPr>
          <w:lang w:val="en-US"/>
        </w:rPr>
        <w:t>Attestation</w:t>
      </w:r>
      <w:r w:rsidRPr="00F57805">
        <w:t xml:space="preserve"> </w:t>
      </w:r>
      <w:r w:rsidRPr="00DF4136">
        <w:rPr>
          <w:lang w:val="en-US"/>
        </w:rPr>
        <w:t>of</w:t>
      </w:r>
      <w:r w:rsidRPr="00F57805">
        <w:t xml:space="preserve"> </w:t>
      </w:r>
      <w:r w:rsidRPr="00DF4136">
        <w:rPr>
          <w:lang w:val="en-US"/>
        </w:rPr>
        <w:t>Compliance</w:t>
      </w:r>
      <w:r w:rsidRPr="00F57805">
        <w:t xml:space="preserve"> – </w:t>
      </w:r>
      <w:r w:rsidRPr="00D424F9">
        <w:rPr>
          <w:lang w:val="en-US"/>
        </w:rPr>
        <w:t>AOC</w:t>
      </w:r>
      <w:r w:rsidRPr="00F57805">
        <w:t xml:space="preserve">) </w:t>
      </w:r>
      <w:r w:rsidRPr="00DD4245">
        <w:t>должно</w:t>
      </w:r>
      <w:r w:rsidRPr="00F57805">
        <w:t xml:space="preserve"> </w:t>
      </w:r>
      <w:r w:rsidRPr="00DD4245">
        <w:t>соответствовать</w:t>
      </w:r>
      <w:r w:rsidRPr="00F57805">
        <w:t xml:space="preserve"> </w:t>
      </w:r>
      <w:r w:rsidRPr="00DD4245">
        <w:t>форме</w:t>
      </w:r>
      <w:r w:rsidRPr="00F57805">
        <w:t xml:space="preserve"> </w:t>
      </w:r>
      <w:r w:rsidRPr="00F57805">
        <w:rPr>
          <w:u w:val="single"/>
          <w:lang w:val="en-US"/>
        </w:rPr>
        <w:t>PCI</w:t>
      </w:r>
      <w:r w:rsidRPr="00660C81">
        <w:rPr>
          <w:u w:val="single"/>
        </w:rPr>
        <w:t xml:space="preserve"> </w:t>
      </w:r>
      <w:r w:rsidR="00BF2D67" w:rsidRPr="0076143E">
        <w:rPr>
          <w:u w:val="single"/>
          <w:lang w:val="en-US"/>
        </w:rPr>
        <w:t>PIN</w:t>
      </w:r>
      <w:r w:rsidR="00BF2D67" w:rsidRPr="00D424F9">
        <w:rPr>
          <w:u w:val="single"/>
        </w:rPr>
        <w:t xml:space="preserve"> </w:t>
      </w:r>
      <w:r w:rsidR="00BF2D67" w:rsidRPr="00F57805">
        <w:rPr>
          <w:u w:val="single"/>
          <w:lang w:val="en-US"/>
        </w:rPr>
        <w:t>Security</w:t>
      </w:r>
      <w:r w:rsidR="00BF2D67" w:rsidRPr="00D424F9">
        <w:rPr>
          <w:u w:val="single"/>
        </w:rPr>
        <w:t xml:space="preserve"> </w:t>
      </w:r>
      <w:r w:rsidRPr="00F57805">
        <w:rPr>
          <w:u w:val="single"/>
          <w:lang w:val="en-US"/>
        </w:rPr>
        <w:t>v</w:t>
      </w:r>
      <w:r w:rsidR="00BF2D67" w:rsidRPr="00D424F9">
        <w:rPr>
          <w:u w:val="single"/>
        </w:rPr>
        <w:t>3</w:t>
      </w:r>
      <w:r w:rsidRPr="00F57805">
        <w:rPr>
          <w:u w:val="single"/>
        </w:rPr>
        <w:t xml:space="preserve">.1 </w:t>
      </w:r>
      <w:r w:rsidRPr="00660C81">
        <w:rPr>
          <w:u w:val="single"/>
          <w:lang w:val="en-US"/>
        </w:rPr>
        <w:t>Attestation</w:t>
      </w:r>
      <w:r w:rsidRPr="0076143E">
        <w:rPr>
          <w:u w:val="single"/>
        </w:rPr>
        <w:t xml:space="preserve"> </w:t>
      </w:r>
      <w:r w:rsidRPr="0076143E">
        <w:rPr>
          <w:u w:val="single"/>
          <w:lang w:val="en-US"/>
        </w:rPr>
        <w:t>of</w:t>
      </w:r>
      <w:r w:rsidRPr="0076143E">
        <w:rPr>
          <w:u w:val="single"/>
        </w:rPr>
        <w:t xml:space="preserve"> </w:t>
      </w:r>
      <w:r w:rsidRPr="00302AAF">
        <w:rPr>
          <w:u w:val="single"/>
          <w:lang w:val="en-US"/>
        </w:rPr>
        <w:t>Compliance</w:t>
      </w:r>
      <w:r w:rsidRPr="00302AAF">
        <w:rPr>
          <w:u w:val="single"/>
        </w:rPr>
        <w:t xml:space="preserve"> </w:t>
      </w:r>
      <w:r w:rsidRPr="00302AAF">
        <w:rPr>
          <w:u w:val="single"/>
          <w:lang w:val="en-US"/>
        </w:rPr>
        <w:t>for</w:t>
      </w:r>
      <w:r w:rsidR="00BF2D67" w:rsidRPr="00302AAF">
        <w:rPr>
          <w:u w:val="single"/>
        </w:rPr>
        <w:t xml:space="preserve"> </w:t>
      </w:r>
      <w:proofErr w:type="spellStart"/>
      <w:r w:rsidR="00BF2D67" w:rsidRPr="00D424F9">
        <w:rPr>
          <w:u w:val="single"/>
        </w:rPr>
        <w:t>Onsite</w:t>
      </w:r>
      <w:proofErr w:type="spellEnd"/>
      <w:r w:rsidR="00BF2D67" w:rsidRPr="00D424F9">
        <w:rPr>
          <w:u w:val="single"/>
        </w:rPr>
        <w:t xml:space="preserve"> </w:t>
      </w:r>
      <w:proofErr w:type="spellStart"/>
      <w:r w:rsidR="00BF2D67" w:rsidRPr="00D424F9">
        <w:rPr>
          <w:u w:val="single"/>
        </w:rPr>
        <w:t>Assessments</w:t>
      </w:r>
      <w:proofErr w:type="spellEnd"/>
      <w:r w:rsidRPr="00D424F9">
        <w:t xml:space="preserve">, </w:t>
      </w:r>
      <w:r w:rsidRPr="00DD4245">
        <w:t>приведенной</w:t>
      </w:r>
      <w:r w:rsidRPr="00F57805">
        <w:t xml:space="preserve"> </w:t>
      </w:r>
      <w:r w:rsidRPr="00DD4245">
        <w:t>по</w:t>
      </w:r>
      <w:r w:rsidRPr="00F57805">
        <w:t xml:space="preserve"> </w:t>
      </w:r>
      <w:r w:rsidRPr="00DD4245">
        <w:t>адресу</w:t>
      </w:r>
      <w:r w:rsidRPr="00F57805">
        <w:t xml:space="preserve"> </w:t>
      </w:r>
      <w:r w:rsidR="00BF2D67">
        <w:rPr>
          <w:lang w:val="en-US"/>
        </w:rPr>
        <w:t>https</w:t>
      </w:r>
      <w:r w:rsidR="00BF2D67" w:rsidRPr="00D424F9">
        <w:t>://</w:t>
      </w:r>
      <w:r w:rsidR="00BF2D67">
        <w:rPr>
          <w:lang w:val="en-US"/>
        </w:rPr>
        <w:t>www</w:t>
      </w:r>
      <w:r w:rsidR="00BF2D67" w:rsidRPr="00D424F9">
        <w:t>.</w:t>
      </w:r>
      <w:proofErr w:type="spellStart"/>
      <w:r w:rsidR="00BF2D67">
        <w:rPr>
          <w:lang w:val="en-US"/>
        </w:rPr>
        <w:t>pcisecuritystandards</w:t>
      </w:r>
      <w:proofErr w:type="spellEnd"/>
      <w:r w:rsidR="00BF2D67" w:rsidRPr="00D424F9">
        <w:t>.</w:t>
      </w:r>
      <w:r w:rsidR="00BF2D67">
        <w:rPr>
          <w:lang w:val="en-US"/>
        </w:rPr>
        <w:t>org</w:t>
      </w:r>
      <w:r w:rsidR="00BF2D67" w:rsidRPr="00D424F9">
        <w:t>/</w:t>
      </w:r>
      <w:r w:rsidR="00BF2D67">
        <w:rPr>
          <w:lang w:val="en-US"/>
        </w:rPr>
        <w:t>document</w:t>
      </w:r>
      <w:r w:rsidR="00BF2D67" w:rsidRPr="00D424F9">
        <w:t>_</w:t>
      </w:r>
      <w:r w:rsidR="00BF2D67">
        <w:rPr>
          <w:lang w:val="en-US"/>
        </w:rPr>
        <w:t>library</w:t>
      </w:r>
      <w:r w:rsidR="00BF2D67" w:rsidRPr="00D424F9">
        <w:t>/</w:t>
      </w:r>
      <w:r w:rsidRPr="00F57805">
        <w:t>.</w:t>
      </w:r>
    </w:p>
    <w:p w14:paraId="54C8FE42" w14:textId="1E6F73B1" w:rsidR="007E70B8" w:rsidRPr="00660C81" w:rsidRDefault="007E70B8" w:rsidP="007E70B8">
      <w:pPr>
        <w:pStyle w:val="3"/>
      </w:pPr>
      <w:r w:rsidRPr="00DD4245">
        <w:t>Отчет</w:t>
      </w:r>
      <w:r w:rsidRPr="00F57805">
        <w:t xml:space="preserve"> </w:t>
      </w:r>
      <w:r w:rsidRPr="00DD4245">
        <w:t>о</w:t>
      </w:r>
      <w:r w:rsidRPr="00F57805">
        <w:t xml:space="preserve"> </w:t>
      </w:r>
      <w:r w:rsidRPr="00DD4245">
        <w:t>соответствии</w:t>
      </w:r>
      <w:r w:rsidRPr="00F57805">
        <w:t xml:space="preserve"> </w:t>
      </w:r>
      <w:r w:rsidRPr="00DD4245">
        <w:t>требованиям</w:t>
      </w:r>
      <w:r w:rsidRPr="00F57805">
        <w:t xml:space="preserve"> </w:t>
      </w:r>
      <w:r w:rsidRPr="00DD4245">
        <w:t>стандарта</w:t>
      </w:r>
      <w:r w:rsidRPr="00F57805">
        <w:t xml:space="preserve"> </w:t>
      </w:r>
      <w:r w:rsidRPr="00D424F9">
        <w:rPr>
          <w:lang w:val="en-US"/>
        </w:rPr>
        <w:t>PCI</w:t>
      </w:r>
      <w:r w:rsidR="00BF2D67" w:rsidRPr="00F57805">
        <w:t xml:space="preserve"> </w:t>
      </w:r>
      <w:r w:rsidR="00BF2D67" w:rsidRPr="00D424F9">
        <w:rPr>
          <w:lang w:val="en-US"/>
        </w:rPr>
        <w:t>PIN</w:t>
      </w:r>
      <w:r w:rsidR="00BF2D67" w:rsidRPr="00F57805">
        <w:t xml:space="preserve"> </w:t>
      </w:r>
      <w:r w:rsidR="00BF2D67" w:rsidRPr="00D424F9">
        <w:rPr>
          <w:lang w:val="en-US"/>
        </w:rPr>
        <w:t>Security</w:t>
      </w:r>
      <w:r w:rsidR="00BF2D67" w:rsidRPr="00F57805">
        <w:t xml:space="preserve"> </w:t>
      </w:r>
      <w:r w:rsidRPr="00F57805">
        <w:t>(</w:t>
      </w:r>
      <w:r w:rsidRPr="00DF4136">
        <w:rPr>
          <w:lang w:val="en-US"/>
        </w:rPr>
        <w:t>Report</w:t>
      </w:r>
      <w:r w:rsidRPr="00F57805">
        <w:t xml:space="preserve"> </w:t>
      </w:r>
      <w:r w:rsidRPr="00DF4136">
        <w:rPr>
          <w:lang w:val="en-US"/>
        </w:rPr>
        <w:t>on</w:t>
      </w:r>
      <w:r w:rsidRPr="00F57805">
        <w:t xml:space="preserve"> </w:t>
      </w:r>
      <w:r w:rsidRPr="00DF4136">
        <w:rPr>
          <w:lang w:val="en-US"/>
        </w:rPr>
        <w:t>Compliance</w:t>
      </w:r>
      <w:r w:rsidRPr="00F57805">
        <w:t xml:space="preserve"> – </w:t>
      </w:r>
      <w:r w:rsidRPr="00D424F9">
        <w:rPr>
          <w:lang w:val="en-US"/>
        </w:rPr>
        <w:t>ROC</w:t>
      </w:r>
      <w:r w:rsidRPr="00F57805">
        <w:t xml:space="preserve">) </w:t>
      </w:r>
      <w:r w:rsidRPr="00DD4245">
        <w:t>должен</w:t>
      </w:r>
      <w:r w:rsidRPr="00F57805">
        <w:t xml:space="preserve"> </w:t>
      </w:r>
      <w:r w:rsidRPr="00DD4245">
        <w:t>соответствовать</w:t>
      </w:r>
      <w:r w:rsidRPr="00F57805">
        <w:t xml:space="preserve"> </w:t>
      </w:r>
      <w:r w:rsidRPr="00DD4245">
        <w:t>форме</w:t>
      </w:r>
      <w:r w:rsidRPr="00F57805">
        <w:t xml:space="preserve"> </w:t>
      </w:r>
      <w:r w:rsidRPr="00DF4136">
        <w:rPr>
          <w:u w:val="single"/>
          <w:lang w:val="en-US"/>
        </w:rPr>
        <w:t>PCI</w:t>
      </w:r>
      <w:r w:rsidRPr="00F57805">
        <w:rPr>
          <w:u w:val="single"/>
        </w:rPr>
        <w:t xml:space="preserve"> </w:t>
      </w:r>
      <w:r w:rsidR="009B571B" w:rsidRPr="00D424F9">
        <w:rPr>
          <w:u w:val="single"/>
          <w:lang w:val="en-US"/>
        </w:rPr>
        <w:t>PIN</w:t>
      </w:r>
      <w:r w:rsidR="009B571B" w:rsidRPr="00D424F9">
        <w:rPr>
          <w:u w:val="single"/>
        </w:rPr>
        <w:t xml:space="preserve"> </w:t>
      </w:r>
      <w:r w:rsidR="009B571B" w:rsidRPr="00D424F9">
        <w:rPr>
          <w:u w:val="single"/>
          <w:lang w:val="en-US"/>
        </w:rPr>
        <w:t>Security</w:t>
      </w:r>
      <w:r w:rsidR="009B571B" w:rsidRPr="00D424F9">
        <w:rPr>
          <w:u w:val="single"/>
        </w:rPr>
        <w:t xml:space="preserve"> </w:t>
      </w:r>
      <w:r w:rsidRPr="00DF4136">
        <w:rPr>
          <w:u w:val="single"/>
          <w:lang w:val="en-US"/>
        </w:rPr>
        <w:t>v</w:t>
      </w:r>
      <w:r w:rsidR="009B571B">
        <w:rPr>
          <w:u w:val="single"/>
        </w:rPr>
        <w:t>3</w:t>
      </w:r>
      <w:r w:rsidRPr="00F57805">
        <w:rPr>
          <w:u w:val="single"/>
        </w:rPr>
        <w:t xml:space="preserve">.1 </w:t>
      </w:r>
      <w:r w:rsidR="009B571B" w:rsidRPr="009B571B">
        <w:rPr>
          <w:u w:val="single"/>
          <w:lang w:val="en-US"/>
        </w:rPr>
        <w:t>Template</w:t>
      </w:r>
      <w:r w:rsidR="009B571B" w:rsidRPr="00D424F9">
        <w:rPr>
          <w:u w:val="single"/>
        </w:rPr>
        <w:t xml:space="preserve"> </w:t>
      </w:r>
      <w:r w:rsidR="009B571B" w:rsidRPr="009B571B">
        <w:rPr>
          <w:u w:val="single"/>
          <w:lang w:val="en-US"/>
        </w:rPr>
        <w:t>for</w:t>
      </w:r>
      <w:r w:rsidR="009B571B" w:rsidRPr="00D424F9">
        <w:rPr>
          <w:u w:val="single"/>
        </w:rPr>
        <w:t xml:space="preserve"> </w:t>
      </w:r>
      <w:r w:rsidR="009B571B" w:rsidRPr="009B571B">
        <w:rPr>
          <w:u w:val="single"/>
          <w:lang w:val="en-US"/>
        </w:rPr>
        <w:t>Report</w:t>
      </w:r>
      <w:r w:rsidR="009B571B" w:rsidRPr="00D424F9">
        <w:rPr>
          <w:u w:val="single"/>
        </w:rPr>
        <w:t xml:space="preserve"> </w:t>
      </w:r>
      <w:r w:rsidR="009B571B" w:rsidRPr="009B571B">
        <w:rPr>
          <w:u w:val="single"/>
          <w:lang w:val="en-US"/>
        </w:rPr>
        <w:t>on</w:t>
      </w:r>
      <w:r w:rsidR="009B571B" w:rsidRPr="00D424F9">
        <w:rPr>
          <w:u w:val="single"/>
        </w:rPr>
        <w:t xml:space="preserve"> </w:t>
      </w:r>
      <w:r w:rsidR="009B571B" w:rsidRPr="009B571B">
        <w:rPr>
          <w:u w:val="single"/>
          <w:lang w:val="en-US"/>
        </w:rPr>
        <w:t>Compliance</w:t>
      </w:r>
      <w:r w:rsidRPr="00F57805">
        <w:t xml:space="preserve">, </w:t>
      </w:r>
      <w:r w:rsidRPr="00DD4245">
        <w:t>приведенной</w:t>
      </w:r>
      <w:r w:rsidRPr="00F57805">
        <w:t xml:space="preserve"> </w:t>
      </w:r>
      <w:r w:rsidRPr="00DD4245">
        <w:t>по</w:t>
      </w:r>
      <w:r w:rsidRPr="00F57805">
        <w:t xml:space="preserve"> </w:t>
      </w:r>
      <w:r w:rsidRPr="00DD4245">
        <w:t>адресу</w:t>
      </w:r>
      <w:r w:rsidRPr="00F57805">
        <w:t xml:space="preserve"> </w:t>
      </w:r>
      <w:r w:rsidR="00BF2D67" w:rsidRPr="00D424F9">
        <w:rPr>
          <w:lang w:val="en-US"/>
        </w:rPr>
        <w:t>https</w:t>
      </w:r>
      <w:r w:rsidR="00BF2D67" w:rsidRPr="00F57805">
        <w:t>://</w:t>
      </w:r>
      <w:r w:rsidR="00BF2D67" w:rsidRPr="00D424F9">
        <w:rPr>
          <w:lang w:val="en-US"/>
        </w:rPr>
        <w:t>www</w:t>
      </w:r>
      <w:r w:rsidR="00BF2D67" w:rsidRPr="00F57805">
        <w:t>.</w:t>
      </w:r>
      <w:proofErr w:type="spellStart"/>
      <w:r w:rsidR="00BF2D67" w:rsidRPr="00D424F9">
        <w:rPr>
          <w:lang w:val="en-US"/>
        </w:rPr>
        <w:t>pcisecuritystandards</w:t>
      </w:r>
      <w:proofErr w:type="spellEnd"/>
      <w:r w:rsidR="00BF2D67" w:rsidRPr="00F57805">
        <w:t>.</w:t>
      </w:r>
      <w:r w:rsidR="00BF2D67" w:rsidRPr="00D424F9">
        <w:rPr>
          <w:lang w:val="en-US"/>
        </w:rPr>
        <w:t>org</w:t>
      </w:r>
      <w:r w:rsidR="00BF2D67" w:rsidRPr="00F57805">
        <w:t>/</w:t>
      </w:r>
      <w:r w:rsidR="00BF2D67" w:rsidRPr="00D424F9">
        <w:rPr>
          <w:lang w:val="en-US"/>
        </w:rPr>
        <w:t>document</w:t>
      </w:r>
      <w:r w:rsidR="00BF2D67" w:rsidRPr="00F57805">
        <w:t>_</w:t>
      </w:r>
      <w:r w:rsidR="00BF2D67" w:rsidRPr="00D424F9">
        <w:rPr>
          <w:lang w:val="en-US"/>
        </w:rPr>
        <w:t>library</w:t>
      </w:r>
      <w:r w:rsidR="00BF2D67" w:rsidRPr="00F57805">
        <w:t>/</w:t>
      </w:r>
      <w:r w:rsidRPr="00F57805">
        <w:t>.</w:t>
      </w:r>
    </w:p>
    <w:p w14:paraId="3DCF156D" w14:textId="5472A411" w:rsidR="007E70B8" w:rsidRDefault="007E70B8" w:rsidP="007E70B8">
      <w:pPr>
        <w:pStyle w:val="3"/>
      </w:pPr>
      <w:r w:rsidRPr="00DD4245">
        <w:t xml:space="preserve">Сертификат соответствия стандарту PCI </w:t>
      </w:r>
      <w:r w:rsidR="007D7BFE" w:rsidRPr="00C47D73">
        <w:rPr>
          <w:lang w:val="en-US"/>
        </w:rPr>
        <w:t>PIN</w:t>
      </w:r>
      <w:r w:rsidR="007D7BFE" w:rsidRPr="00C47D73">
        <w:t xml:space="preserve"> </w:t>
      </w:r>
      <w:r w:rsidR="007D7BFE" w:rsidRPr="00C47D73">
        <w:rPr>
          <w:lang w:val="en-US"/>
        </w:rPr>
        <w:t>Security</w:t>
      </w:r>
      <w:r w:rsidR="007D7BFE" w:rsidRPr="00DD4245">
        <w:t xml:space="preserve"> </w:t>
      </w:r>
      <w:r w:rsidRPr="00DD4245">
        <w:t>(в случае успешного прохождения аудита).</w:t>
      </w:r>
    </w:p>
    <w:p w14:paraId="4434A770" w14:textId="3D460BDA" w:rsidR="00C32670" w:rsidRPr="00DD4245" w:rsidRDefault="00C32670" w:rsidP="00DF4136">
      <w:pPr>
        <w:pStyle w:val="2"/>
      </w:pPr>
      <w:bookmarkStart w:id="64" w:name="_Toc368389831"/>
      <w:bookmarkEnd w:id="5"/>
      <w:bookmarkEnd w:id="55"/>
      <w:r w:rsidRPr="00DD4245">
        <w:t>Требования к оформлению отчетной документации</w:t>
      </w:r>
      <w:bookmarkEnd w:id="64"/>
      <w:r w:rsidRPr="00DD4245">
        <w:t>.</w:t>
      </w:r>
    </w:p>
    <w:p w14:paraId="33085159" w14:textId="77777777" w:rsidR="00C32670" w:rsidRPr="00DD4245" w:rsidRDefault="00C32670" w:rsidP="00F077A4">
      <w:pPr>
        <w:pStyle w:val="3"/>
      </w:pPr>
      <w:r w:rsidRPr="00DD4245">
        <w:t>Итоговые документы оформляются Исполнителем в соответствии с согласованным сторонами режимом конфиденциальности.</w:t>
      </w:r>
    </w:p>
    <w:p w14:paraId="61259F1E" w14:textId="6F6306D4" w:rsidR="00C32670" w:rsidRPr="00DD4245" w:rsidRDefault="00C32670" w:rsidP="00BD4CBC">
      <w:pPr>
        <w:pStyle w:val="3"/>
      </w:pPr>
      <w:r w:rsidRPr="00DD4245">
        <w:t>Сертификат</w:t>
      </w:r>
      <w:r w:rsidR="00890DFA">
        <w:t>ы</w:t>
      </w:r>
      <w:r w:rsidRPr="00DD4245">
        <w:t xml:space="preserve"> соответствия </w:t>
      </w:r>
      <w:r w:rsidR="00890DFA" w:rsidRPr="00DD4245">
        <w:t>выда</w:t>
      </w:r>
      <w:r w:rsidR="00890DFA">
        <w:t>ю</w:t>
      </w:r>
      <w:r w:rsidR="00890DFA" w:rsidRPr="00DD4245">
        <w:t xml:space="preserve">тся </w:t>
      </w:r>
      <w:r w:rsidRPr="00DD4245">
        <w:t>при полном соответствии требованиям</w:t>
      </w:r>
      <w:r w:rsidR="00BA63FD">
        <w:t xml:space="preserve"> стандартов</w:t>
      </w:r>
      <w:r w:rsidRPr="00DD4245">
        <w:t xml:space="preserve"> </w:t>
      </w:r>
      <w:r w:rsidRPr="00DD4245">
        <w:rPr>
          <w:lang w:val="en-US"/>
        </w:rPr>
        <w:t>PCI</w:t>
      </w:r>
      <w:r w:rsidRPr="00DD4245">
        <w:t xml:space="preserve"> </w:t>
      </w:r>
      <w:r w:rsidRPr="00DD4245">
        <w:rPr>
          <w:lang w:val="en-US"/>
        </w:rPr>
        <w:t>DSS</w:t>
      </w:r>
      <w:r w:rsidR="00890DFA">
        <w:t xml:space="preserve"> и </w:t>
      </w:r>
      <w:r w:rsidR="00890DFA" w:rsidRPr="00DD4245">
        <w:t xml:space="preserve">PCI </w:t>
      </w:r>
      <w:r w:rsidR="00890DFA" w:rsidRPr="00C47D73">
        <w:rPr>
          <w:lang w:val="en-US"/>
        </w:rPr>
        <w:t>PIN</w:t>
      </w:r>
      <w:r w:rsidR="00890DFA" w:rsidRPr="00C47D73">
        <w:t xml:space="preserve"> </w:t>
      </w:r>
      <w:r w:rsidR="00890DFA" w:rsidRPr="00C47D73">
        <w:rPr>
          <w:lang w:val="en-US"/>
        </w:rPr>
        <w:t>Security</w:t>
      </w:r>
      <w:r w:rsidRPr="00DD4245">
        <w:t>.</w:t>
      </w:r>
    </w:p>
    <w:p w14:paraId="7B562F4A" w14:textId="2920A48A" w:rsidR="00C32670" w:rsidRPr="00DD4245" w:rsidRDefault="00C32670" w:rsidP="00813C07">
      <w:pPr>
        <w:pStyle w:val="3"/>
      </w:pPr>
      <w:r w:rsidRPr="00DD4245">
        <w:t>Все отчетные документы, перечисленные в п.7.1, за исключением</w:t>
      </w:r>
      <w:r w:rsidR="00890DFA">
        <w:t xml:space="preserve"> </w:t>
      </w:r>
      <w:proofErr w:type="spellStart"/>
      <w:r w:rsidRPr="00DD4245">
        <w:t>Attestation</w:t>
      </w:r>
      <w:proofErr w:type="spellEnd"/>
      <w:r w:rsidRPr="00DD4245">
        <w:t xml:space="preserve"> </w:t>
      </w:r>
      <w:proofErr w:type="spellStart"/>
      <w:r w:rsidRPr="00DD4245">
        <w:t>of</w:t>
      </w:r>
      <w:proofErr w:type="spellEnd"/>
      <w:r w:rsidRPr="00DD4245">
        <w:t xml:space="preserve"> </w:t>
      </w:r>
      <w:proofErr w:type="spellStart"/>
      <w:r w:rsidRPr="00DD4245">
        <w:t>Compliance</w:t>
      </w:r>
      <w:proofErr w:type="spellEnd"/>
      <w:r w:rsidRPr="00DD4245">
        <w:t xml:space="preserve">, Report </w:t>
      </w:r>
      <w:proofErr w:type="spellStart"/>
      <w:r w:rsidRPr="00DD4245">
        <w:t>on</w:t>
      </w:r>
      <w:proofErr w:type="spellEnd"/>
      <w:r w:rsidRPr="00DD4245">
        <w:t xml:space="preserve"> </w:t>
      </w:r>
      <w:proofErr w:type="spellStart"/>
      <w:r w:rsidRPr="00DD4245">
        <w:t>Compliance</w:t>
      </w:r>
      <w:proofErr w:type="spellEnd"/>
      <w:r w:rsidRPr="00DD4245">
        <w:t xml:space="preserve"> и </w:t>
      </w:r>
      <w:r w:rsidR="00890DFA" w:rsidRPr="00DD4245">
        <w:t>Сертификат</w:t>
      </w:r>
      <w:r w:rsidR="00890DFA">
        <w:t>ов</w:t>
      </w:r>
      <w:r w:rsidR="00890DFA" w:rsidRPr="00DD4245">
        <w:t xml:space="preserve"> </w:t>
      </w:r>
      <w:r w:rsidRPr="00DD4245">
        <w:t>соответствия</w:t>
      </w:r>
      <w:r w:rsidR="00BA63FD">
        <w:t xml:space="preserve"> стандартам</w:t>
      </w:r>
      <w:r w:rsidRPr="00DD4245">
        <w:t xml:space="preserve"> </w:t>
      </w:r>
      <w:r w:rsidRPr="00DD4245">
        <w:rPr>
          <w:lang w:val="en-US"/>
        </w:rPr>
        <w:t>PCI</w:t>
      </w:r>
      <w:r w:rsidRPr="00DD4245">
        <w:t xml:space="preserve"> </w:t>
      </w:r>
      <w:r w:rsidRPr="00DD4245">
        <w:rPr>
          <w:lang w:val="en-US"/>
        </w:rPr>
        <w:t>DSS</w:t>
      </w:r>
      <w:r w:rsidR="00890DFA">
        <w:t xml:space="preserve"> и </w:t>
      </w:r>
      <w:r w:rsidR="00890DFA" w:rsidRPr="00DD4245">
        <w:t xml:space="preserve">PCI </w:t>
      </w:r>
      <w:r w:rsidR="00890DFA" w:rsidRPr="00C47D73">
        <w:rPr>
          <w:lang w:val="en-US"/>
        </w:rPr>
        <w:t>PIN</w:t>
      </w:r>
      <w:r w:rsidR="00890DFA" w:rsidRPr="00C47D73">
        <w:t xml:space="preserve"> </w:t>
      </w:r>
      <w:r w:rsidR="00890DFA" w:rsidRPr="00C47D73">
        <w:rPr>
          <w:lang w:val="en-US"/>
        </w:rPr>
        <w:t>Security</w:t>
      </w:r>
      <w:r w:rsidRPr="00DD4245">
        <w:t>, должны быть выполнены на русском языке.</w:t>
      </w:r>
    </w:p>
    <w:p w14:paraId="34613194" w14:textId="645507D0" w:rsidR="00C32670" w:rsidRPr="00984591" w:rsidRDefault="00C32670" w:rsidP="00AB5A04">
      <w:pPr>
        <w:pStyle w:val="3"/>
      </w:pPr>
      <w:r w:rsidRPr="00DD4245">
        <w:t>Отчетные</w:t>
      </w:r>
      <w:r w:rsidRPr="00984591">
        <w:t xml:space="preserve"> </w:t>
      </w:r>
      <w:r w:rsidRPr="00DD4245">
        <w:t>документы</w:t>
      </w:r>
      <w:r w:rsidRPr="00984591">
        <w:t xml:space="preserve"> </w:t>
      </w:r>
      <w:r w:rsidRPr="00DD4245">
        <w:rPr>
          <w:lang w:val="en-US"/>
        </w:rPr>
        <w:t>Attestation</w:t>
      </w:r>
      <w:r w:rsidRPr="00984591">
        <w:t xml:space="preserve"> </w:t>
      </w:r>
      <w:r w:rsidRPr="00DD4245">
        <w:rPr>
          <w:lang w:val="en-US"/>
        </w:rPr>
        <w:t>of</w:t>
      </w:r>
      <w:r w:rsidRPr="00984591">
        <w:t xml:space="preserve"> </w:t>
      </w:r>
      <w:r w:rsidRPr="00DD4245">
        <w:rPr>
          <w:lang w:val="en-US"/>
        </w:rPr>
        <w:t>Compliance</w:t>
      </w:r>
      <w:r w:rsidRPr="00984591">
        <w:t xml:space="preserve">, </w:t>
      </w:r>
      <w:r w:rsidRPr="00DD4245">
        <w:rPr>
          <w:lang w:val="en-US"/>
        </w:rPr>
        <w:t>Report</w:t>
      </w:r>
      <w:r w:rsidRPr="00984591">
        <w:t xml:space="preserve"> </w:t>
      </w:r>
      <w:r w:rsidRPr="00DD4245">
        <w:rPr>
          <w:lang w:val="en-US"/>
        </w:rPr>
        <w:t>on</w:t>
      </w:r>
      <w:r w:rsidRPr="00984591">
        <w:t xml:space="preserve"> </w:t>
      </w:r>
      <w:r w:rsidRPr="00DD4245">
        <w:rPr>
          <w:lang w:val="en-US"/>
        </w:rPr>
        <w:t>Compliance</w:t>
      </w:r>
      <w:r w:rsidRPr="00984591">
        <w:t xml:space="preserve"> </w:t>
      </w:r>
      <w:r w:rsidRPr="00DD4245">
        <w:t>должны</w:t>
      </w:r>
      <w:r w:rsidRPr="00984591">
        <w:t xml:space="preserve"> </w:t>
      </w:r>
      <w:r w:rsidRPr="00DD4245">
        <w:t>быть</w:t>
      </w:r>
      <w:r w:rsidRPr="00984591">
        <w:t xml:space="preserve"> </w:t>
      </w:r>
      <w:r w:rsidRPr="00DD4245">
        <w:t>выполнены</w:t>
      </w:r>
      <w:r w:rsidRPr="00984591">
        <w:t xml:space="preserve"> </w:t>
      </w:r>
      <w:r w:rsidRPr="00DD4245">
        <w:t>на</w:t>
      </w:r>
      <w:r w:rsidRPr="00984591">
        <w:t xml:space="preserve"> </w:t>
      </w:r>
      <w:r w:rsidRPr="00DD4245">
        <w:t>английском</w:t>
      </w:r>
      <w:r w:rsidRPr="00984591">
        <w:t xml:space="preserve"> </w:t>
      </w:r>
      <w:r w:rsidRPr="00DD4245">
        <w:t>языке</w:t>
      </w:r>
      <w:r w:rsidRPr="00984591">
        <w:t>.</w:t>
      </w:r>
    </w:p>
    <w:p w14:paraId="0FB7D2CF" w14:textId="4E1813CA" w:rsidR="00C32670" w:rsidRDefault="00C32670" w:rsidP="00FE2525">
      <w:pPr>
        <w:pStyle w:val="3"/>
      </w:pPr>
      <w:r w:rsidRPr="00DD4245">
        <w:t>Сертификат</w:t>
      </w:r>
      <w:r w:rsidR="0052345F">
        <w:t>ы</w:t>
      </w:r>
      <w:r w:rsidRPr="00DD4245">
        <w:t xml:space="preserve"> соответствия </w:t>
      </w:r>
      <w:r w:rsidR="009A546E">
        <w:t>стандарт</w:t>
      </w:r>
      <w:r w:rsidR="0052345F">
        <w:t>ам</w:t>
      </w:r>
      <w:r w:rsidR="009A546E">
        <w:t xml:space="preserve"> </w:t>
      </w:r>
      <w:r w:rsidRPr="00DD4245">
        <w:rPr>
          <w:lang w:val="en-US"/>
        </w:rPr>
        <w:t>PCI</w:t>
      </w:r>
      <w:r w:rsidRPr="00DD4245">
        <w:t xml:space="preserve"> </w:t>
      </w:r>
      <w:r w:rsidRPr="00DD4245">
        <w:rPr>
          <w:lang w:val="en-US"/>
        </w:rPr>
        <w:t>DSS</w:t>
      </w:r>
      <w:r w:rsidR="0052345F">
        <w:t xml:space="preserve"> и </w:t>
      </w:r>
      <w:r w:rsidR="0052345F" w:rsidRPr="00DD4245">
        <w:t xml:space="preserve">PCI </w:t>
      </w:r>
      <w:r w:rsidR="0052345F" w:rsidRPr="00C47D73">
        <w:rPr>
          <w:lang w:val="en-US"/>
        </w:rPr>
        <w:t>PIN</w:t>
      </w:r>
      <w:r w:rsidR="0052345F" w:rsidRPr="00C47D73">
        <w:t xml:space="preserve"> </w:t>
      </w:r>
      <w:r w:rsidR="0052345F" w:rsidRPr="00C47D73">
        <w:rPr>
          <w:lang w:val="en-US"/>
        </w:rPr>
        <w:t>Security</w:t>
      </w:r>
      <w:r w:rsidRPr="00DD4245">
        <w:t xml:space="preserve"> должн</w:t>
      </w:r>
      <w:r w:rsidR="0052345F">
        <w:t>ы</w:t>
      </w:r>
      <w:r w:rsidRPr="00DD4245">
        <w:t xml:space="preserve"> быть выполнен</w:t>
      </w:r>
      <w:r w:rsidR="0052345F">
        <w:t>ы</w:t>
      </w:r>
      <w:r w:rsidRPr="00DD4245">
        <w:t xml:space="preserve"> на русском и английском языке.</w:t>
      </w:r>
    </w:p>
    <w:p w14:paraId="35BF0D63" w14:textId="24AF05BA" w:rsidR="00C32670" w:rsidRDefault="00C32670" w:rsidP="00253B19">
      <w:pPr>
        <w:pStyle w:val="3"/>
      </w:pPr>
      <w:r w:rsidRPr="00DD4245">
        <w:t xml:space="preserve">Отчетные документы </w:t>
      </w:r>
      <w:r w:rsidR="001853BA" w:rsidRPr="00DD4245">
        <w:rPr>
          <w:lang w:val="en-US"/>
        </w:rPr>
        <w:t>Attestation</w:t>
      </w:r>
      <w:r w:rsidR="001853BA" w:rsidRPr="00984591">
        <w:t xml:space="preserve"> </w:t>
      </w:r>
      <w:r w:rsidR="001853BA" w:rsidRPr="00DD4245">
        <w:rPr>
          <w:lang w:val="en-US"/>
        </w:rPr>
        <w:t>of</w:t>
      </w:r>
      <w:r w:rsidR="001853BA" w:rsidRPr="00984591">
        <w:t xml:space="preserve"> </w:t>
      </w:r>
      <w:r w:rsidR="001853BA" w:rsidRPr="00DD4245">
        <w:rPr>
          <w:lang w:val="en-US"/>
        </w:rPr>
        <w:t>Compliance</w:t>
      </w:r>
      <w:r w:rsidR="001853BA" w:rsidRPr="00DD4245">
        <w:t xml:space="preserve"> </w:t>
      </w:r>
      <w:r w:rsidR="001853BA">
        <w:t xml:space="preserve">и </w:t>
      </w:r>
      <w:r w:rsidR="001853BA" w:rsidRPr="00DD4245">
        <w:t>Сертификат</w:t>
      </w:r>
      <w:r w:rsidR="00BA63FD">
        <w:t>ы</w:t>
      </w:r>
      <w:r w:rsidR="001853BA" w:rsidRPr="00DD4245">
        <w:t xml:space="preserve"> соответствия</w:t>
      </w:r>
      <w:r w:rsidR="00BA63FD">
        <w:t xml:space="preserve"> стандартам</w:t>
      </w:r>
      <w:r w:rsidR="001853BA" w:rsidRPr="00DD4245">
        <w:t xml:space="preserve"> </w:t>
      </w:r>
      <w:r w:rsidR="00BA63FD" w:rsidRPr="00DD4245">
        <w:rPr>
          <w:lang w:val="en-US"/>
        </w:rPr>
        <w:t>PCI</w:t>
      </w:r>
      <w:r w:rsidR="00BA63FD">
        <w:t> </w:t>
      </w:r>
      <w:r w:rsidR="001853BA" w:rsidRPr="00DD4245">
        <w:rPr>
          <w:lang w:val="en-US"/>
        </w:rPr>
        <w:t>DSS</w:t>
      </w:r>
      <w:r w:rsidR="001853BA" w:rsidRPr="00DD4245">
        <w:t xml:space="preserve"> </w:t>
      </w:r>
      <w:r w:rsidR="00BA63FD">
        <w:t xml:space="preserve">и </w:t>
      </w:r>
      <w:r w:rsidR="00BA63FD" w:rsidRPr="00DD4245">
        <w:t xml:space="preserve">PCI </w:t>
      </w:r>
      <w:r w:rsidR="00BA63FD" w:rsidRPr="00C47D73">
        <w:rPr>
          <w:lang w:val="en-US"/>
        </w:rPr>
        <w:t>PIN</w:t>
      </w:r>
      <w:r w:rsidR="00BA63FD" w:rsidRPr="00C47D73">
        <w:t xml:space="preserve"> </w:t>
      </w:r>
      <w:r w:rsidR="00BA63FD" w:rsidRPr="00C47D73">
        <w:rPr>
          <w:lang w:val="en-US"/>
        </w:rPr>
        <w:t>Security</w:t>
      </w:r>
      <w:r w:rsidR="00BA63FD">
        <w:t xml:space="preserve"> </w:t>
      </w:r>
      <w:r w:rsidRPr="00DD4245">
        <w:t>должны быть предоставлены Заказчику в одном экземпляре в бумажном и электронном виде.</w:t>
      </w:r>
      <w:r w:rsidR="001853BA">
        <w:t xml:space="preserve"> Остальные отчетные документы должны быть предоставлены в электронном виде в формате </w:t>
      </w:r>
      <w:r w:rsidR="001853BA">
        <w:rPr>
          <w:lang w:val="en-US"/>
        </w:rPr>
        <w:t>pdf</w:t>
      </w:r>
      <w:r w:rsidR="001853BA">
        <w:t>.</w:t>
      </w:r>
    </w:p>
    <w:p w14:paraId="38FD92F5" w14:textId="47AD0759" w:rsidR="00740DFE" w:rsidRDefault="00740DFE" w:rsidP="00740DFE">
      <w:pPr>
        <w:pStyle w:val="3"/>
      </w:pPr>
      <w:r>
        <w:t>Доработанные имеющиеся документы Заказчика либо шаблон</w:t>
      </w:r>
      <w:r w:rsidR="00DF4136">
        <w:t>ы</w:t>
      </w:r>
      <w:r>
        <w:t xml:space="preserve"> новых документов</w:t>
      </w:r>
      <w:r w:rsidRPr="00740DFE">
        <w:t xml:space="preserve"> предоставляются на русском языке в электронном виде в формате </w:t>
      </w:r>
      <w:r w:rsidRPr="00DF4136">
        <w:rPr>
          <w:lang w:val="en-US"/>
        </w:rPr>
        <w:t>Word</w:t>
      </w:r>
      <w:r>
        <w:t>:</w:t>
      </w:r>
    </w:p>
    <w:p w14:paraId="72FB8B08" w14:textId="697B68B0" w:rsidR="00740DFE" w:rsidRPr="00740DFE" w:rsidRDefault="00740DF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740DFE">
        <w:rPr>
          <w:szCs w:val="24"/>
        </w:rPr>
        <w:t>Организационно-распорядительные документы (концепции, политики, процедуры, порядки, инструкции), регламентирующие процессы ИБ</w:t>
      </w:r>
      <w:r w:rsidR="00EC30D6">
        <w:rPr>
          <w:szCs w:val="24"/>
        </w:rPr>
        <w:t>;</w:t>
      </w:r>
    </w:p>
    <w:p w14:paraId="37119D6E" w14:textId="3E6C2A03" w:rsidR="00740DFE" w:rsidRPr="00740DFE" w:rsidRDefault="00740DFE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 w:rsidRPr="00740DFE">
        <w:rPr>
          <w:szCs w:val="24"/>
        </w:rPr>
        <w:t>Стандарты безопасной настройки ресурсов, участвующих в обработке данных платежных карт</w:t>
      </w:r>
      <w:r w:rsidR="00EC30D6">
        <w:rPr>
          <w:szCs w:val="24"/>
        </w:rPr>
        <w:t>;</w:t>
      </w:r>
    </w:p>
    <w:p w14:paraId="39D1519D" w14:textId="56949B84" w:rsidR="00740DFE" w:rsidRPr="00740DFE" w:rsidRDefault="00DF4136" w:rsidP="00156589">
      <w:pPr>
        <w:pStyle w:val="a"/>
        <w:numPr>
          <w:ilvl w:val="0"/>
          <w:numId w:val="6"/>
        </w:numPr>
        <w:tabs>
          <w:tab w:val="clear" w:pos="1778"/>
        </w:tabs>
        <w:spacing w:after="60"/>
        <w:ind w:left="567" w:hanging="567"/>
        <w:rPr>
          <w:szCs w:val="24"/>
        </w:rPr>
      </w:pPr>
      <w:r>
        <w:rPr>
          <w:szCs w:val="24"/>
        </w:rPr>
        <w:t xml:space="preserve">Актуализированные </w:t>
      </w:r>
      <w:r w:rsidRPr="00740DFE">
        <w:rPr>
          <w:szCs w:val="24"/>
        </w:rPr>
        <w:t>действующ</w:t>
      </w:r>
      <w:r>
        <w:rPr>
          <w:szCs w:val="24"/>
        </w:rPr>
        <w:t>ие</w:t>
      </w:r>
      <w:r w:rsidRPr="00740DFE">
        <w:rPr>
          <w:szCs w:val="24"/>
        </w:rPr>
        <w:t xml:space="preserve"> </w:t>
      </w:r>
      <w:r w:rsidR="00740DFE" w:rsidRPr="00740DFE">
        <w:rPr>
          <w:szCs w:val="24"/>
        </w:rPr>
        <w:t>политик</w:t>
      </w:r>
      <w:r>
        <w:rPr>
          <w:szCs w:val="24"/>
        </w:rPr>
        <w:t>и</w:t>
      </w:r>
      <w:r w:rsidR="00740DFE" w:rsidRPr="00740DFE">
        <w:rPr>
          <w:szCs w:val="24"/>
        </w:rPr>
        <w:t xml:space="preserve"> ИБ в рамках области применения </w:t>
      </w:r>
      <w:r w:rsidR="00EC30D6" w:rsidRPr="00740DFE">
        <w:rPr>
          <w:szCs w:val="24"/>
        </w:rPr>
        <w:t>стандарт</w:t>
      </w:r>
      <w:r w:rsidR="00EC30D6">
        <w:rPr>
          <w:szCs w:val="24"/>
        </w:rPr>
        <w:t>ов</w:t>
      </w:r>
      <w:r w:rsidR="00EC30D6" w:rsidRPr="00740DFE">
        <w:rPr>
          <w:szCs w:val="24"/>
        </w:rPr>
        <w:t xml:space="preserve"> </w:t>
      </w:r>
      <w:r w:rsidR="00740DFE" w:rsidRPr="00740DFE">
        <w:rPr>
          <w:szCs w:val="24"/>
        </w:rPr>
        <w:t>PCI DSS v4.0</w:t>
      </w:r>
      <w:r w:rsidR="00EC30D6">
        <w:rPr>
          <w:szCs w:val="24"/>
        </w:rPr>
        <w:t xml:space="preserve">.1 и </w:t>
      </w:r>
      <w:r w:rsidR="00EC30D6" w:rsidRPr="00DD4245">
        <w:t xml:space="preserve">PCI </w:t>
      </w:r>
      <w:r w:rsidR="00EC30D6" w:rsidRPr="00C47D73">
        <w:rPr>
          <w:lang w:val="en-US"/>
        </w:rPr>
        <w:t>PIN</w:t>
      </w:r>
      <w:r w:rsidR="00EC30D6" w:rsidRPr="00C47D73">
        <w:t xml:space="preserve"> </w:t>
      </w:r>
      <w:r w:rsidR="00EC30D6" w:rsidRPr="00C47D73">
        <w:rPr>
          <w:lang w:val="en-US"/>
        </w:rPr>
        <w:t>Security</w:t>
      </w:r>
      <w:r w:rsidR="00EC30D6">
        <w:t xml:space="preserve"> </w:t>
      </w:r>
      <w:r w:rsidR="00EC30D6" w:rsidRPr="00740DFE">
        <w:rPr>
          <w:szCs w:val="24"/>
        </w:rPr>
        <w:t>v</w:t>
      </w:r>
      <w:r w:rsidR="00EC30D6">
        <w:rPr>
          <w:szCs w:val="24"/>
        </w:rPr>
        <w:t>3</w:t>
      </w:r>
      <w:r w:rsidR="00EC30D6" w:rsidRPr="00740DFE">
        <w:rPr>
          <w:szCs w:val="24"/>
        </w:rPr>
        <w:t>.</w:t>
      </w:r>
      <w:r w:rsidR="00EC30D6">
        <w:rPr>
          <w:szCs w:val="24"/>
        </w:rPr>
        <w:t>1</w:t>
      </w:r>
      <w:r w:rsidR="00740DFE" w:rsidRPr="00740DFE">
        <w:rPr>
          <w:szCs w:val="24"/>
        </w:rPr>
        <w:t>.</w:t>
      </w:r>
    </w:p>
    <w:p w14:paraId="04231633" w14:textId="77777777" w:rsidR="006E2E43" w:rsidRPr="00E70D01" w:rsidRDefault="006E2E43" w:rsidP="00D424F9">
      <w:pPr>
        <w:spacing w:before="0" w:after="0"/>
        <w:jc w:val="both"/>
        <w:rPr>
          <w:rFonts w:cs="Times New Roman"/>
          <w:b/>
          <w:sz w:val="24"/>
        </w:rPr>
      </w:pPr>
    </w:p>
    <w:p w14:paraId="3D0A3003" w14:textId="77777777" w:rsidR="00412107" w:rsidRDefault="00412107" w:rsidP="00D424F9">
      <w:pPr>
        <w:spacing w:before="0" w:after="0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br w:type="page"/>
      </w:r>
    </w:p>
    <w:p w14:paraId="4D2C63FB" w14:textId="297516E1" w:rsidR="00C32670" w:rsidRPr="00D424F9" w:rsidRDefault="00C32670" w:rsidP="00D424F9">
      <w:pPr>
        <w:pStyle w:val="1"/>
        <w:widowControl/>
        <w:numPr>
          <w:ilvl w:val="0"/>
          <w:numId w:val="0"/>
        </w:numPr>
        <w:spacing w:before="100" w:beforeAutospacing="1" w:after="120"/>
        <w:jc w:val="right"/>
        <w:rPr>
          <w:color w:val="auto"/>
          <w:sz w:val="24"/>
        </w:rPr>
      </w:pPr>
      <w:r w:rsidRPr="00D424F9">
        <w:rPr>
          <w:color w:val="auto"/>
          <w:sz w:val="24"/>
        </w:rPr>
        <w:lastRenderedPageBreak/>
        <w:t>Приложение №</w:t>
      </w:r>
      <w:r w:rsidR="00412107" w:rsidRPr="00D424F9">
        <w:rPr>
          <w:color w:val="auto"/>
          <w:sz w:val="24"/>
        </w:rPr>
        <w:t>1</w:t>
      </w:r>
    </w:p>
    <w:p w14:paraId="364DD336" w14:textId="1E1EFC69" w:rsidR="00C32670" w:rsidRPr="00DD4245" w:rsidRDefault="00C32670" w:rsidP="003B2ABF">
      <w:pPr>
        <w:spacing w:before="0" w:after="0"/>
        <w:jc w:val="right"/>
        <w:rPr>
          <w:rFonts w:cs="Times New Roman"/>
          <w:b/>
          <w:sz w:val="24"/>
        </w:rPr>
      </w:pPr>
      <w:r w:rsidRPr="003B2ABF">
        <w:rPr>
          <w:rFonts w:cs="Times New Roman"/>
          <w:b/>
          <w:sz w:val="24"/>
        </w:rPr>
        <w:t xml:space="preserve">к </w:t>
      </w:r>
      <w:r w:rsidR="003B2ABF" w:rsidRPr="003B2ABF">
        <w:rPr>
          <w:rFonts w:cs="Times New Roman"/>
          <w:b/>
          <w:sz w:val="24"/>
        </w:rPr>
        <w:t>Техническому заданию</w:t>
      </w:r>
    </w:p>
    <w:p w14:paraId="11929B7E" w14:textId="77777777" w:rsidR="00C32670" w:rsidRPr="00D424F9" w:rsidRDefault="00C32670" w:rsidP="00D424F9">
      <w:pPr>
        <w:pStyle w:val="2"/>
        <w:numPr>
          <w:ilvl w:val="0"/>
          <w:numId w:val="0"/>
        </w:numPr>
        <w:jc w:val="center"/>
        <w:rPr>
          <w:b/>
          <w:bCs/>
          <w:u w:val="none"/>
        </w:rPr>
      </w:pPr>
      <w:r w:rsidRPr="00D424F9">
        <w:rPr>
          <w:b/>
          <w:bCs/>
          <w:u w:val="none"/>
        </w:rPr>
        <w:t xml:space="preserve">Календарный план оказания </w:t>
      </w:r>
      <w:r w:rsidR="00BE067D" w:rsidRPr="00D424F9">
        <w:rPr>
          <w:b/>
          <w:bCs/>
          <w:u w:val="none"/>
        </w:rPr>
        <w:t>У</w:t>
      </w:r>
      <w:r w:rsidRPr="00D424F9">
        <w:rPr>
          <w:b/>
          <w:bCs/>
          <w:u w:val="none"/>
        </w:rPr>
        <w:t>слуг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2"/>
        <w:gridCol w:w="3969"/>
        <w:gridCol w:w="1694"/>
      </w:tblGrid>
      <w:tr w:rsidR="00B65824" w:rsidRPr="00D424F9" w14:paraId="21262578" w14:textId="77777777" w:rsidTr="00D424F9">
        <w:trPr>
          <w:trHeight w:val="72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</w:tcPr>
          <w:p w14:paraId="51A00F49" w14:textId="77777777" w:rsidR="008E1182" w:rsidRPr="0076143E" w:rsidRDefault="008E1182" w:rsidP="002956AD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6143E">
              <w:rPr>
                <w:rFonts w:cs="Times New Roman"/>
                <w:b/>
                <w:bCs/>
                <w:sz w:val="24"/>
              </w:rPr>
              <w:t>№ этапа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47746A7" w14:textId="77777777" w:rsidR="008E1182" w:rsidRPr="00302AAF" w:rsidRDefault="008E1182" w:rsidP="002956AD">
            <w:pPr>
              <w:jc w:val="center"/>
              <w:rPr>
                <w:rFonts w:cs="Times New Roman"/>
                <w:bCs/>
                <w:caps/>
                <w:sz w:val="24"/>
              </w:rPr>
            </w:pPr>
            <w:r w:rsidRPr="0076143E">
              <w:rPr>
                <w:rFonts w:cs="Times New Roman"/>
                <w:b/>
                <w:bCs/>
                <w:sz w:val="24"/>
              </w:rPr>
              <w:t>Оказываемые по этапу Услуги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DE340E" w14:textId="77777777" w:rsidR="008E1182" w:rsidRPr="00302AAF" w:rsidRDefault="008E1182" w:rsidP="002956AD">
            <w:pPr>
              <w:pStyle w:val="13"/>
              <w:keepNext w:val="0"/>
              <w:autoSpaceDE/>
              <w:autoSpaceDN/>
              <w:spacing w:before="0" w:after="0"/>
              <w:rPr>
                <w:bCs/>
                <w:caps w:val="0"/>
                <w:kern w:val="0"/>
                <w:szCs w:val="24"/>
              </w:rPr>
            </w:pPr>
            <w:r w:rsidRPr="00302AAF">
              <w:rPr>
                <w:bCs/>
                <w:caps w:val="0"/>
                <w:kern w:val="0"/>
                <w:szCs w:val="24"/>
              </w:rPr>
              <w:t>Отчетные документы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C89C6E" w14:textId="77777777" w:rsidR="008E1182" w:rsidRPr="00D424F9" w:rsidRDefault="008E1182" w:rsidP="002956AD">
            <w:pPr>
              <w:pStyle w:val="13"/>
              <w:keepNext w:val="0"/>
              <w:autoSpaceDE/>
              <w:autoSpaceDN/>
              <w:spacing w:before="0" w:after="0"/>
              <w:rPr>
                <w:bCs/>
                <w:caps w:val="0"/>
                <w:kern w:val="0"/>
                <w:szCs w:val="24"/>
              </w:rPr>
            </w:pPr>
            <w:r w:rsidRPr="00302AAF">
              <w:rPr>
                <w:bCs/>
                <w:caps w:val="0"/>
                <w:kern w:val="0"/>
                <w:szCs w:val="24"/>
              </w:rPr>
              <w:t>Срок исполнения</w:t>
            </w:r>
          </w:p>
        </w:tc>
      </w:tr>
      <w:tr w:rsidR="00B65824" w:rsidRPr="00D424F9" w14:paraId="2EACF30D" w14:textId="77777777" w:rsidTr="00D424F9">
        <w:trPr>
          <w:trHeight w:val="724"/>
        </w:trPr>
        <w:tc>
          <w:tcPr>
            <w:tcW w:w="850" w:type="dxa"/>
            <w:vAlign w:val="center"/>
          </w:tcPr>
          <w:p w14:paraId="4F7829A9" w14:textId="77777777" w:rsidR="008E1182" w:rsidRPr="00D424F9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F96A9F" w14:textId="36FC9850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Предварительный аудит на соответствие требованиям стандарт</w:t>
            </w:r>
            <w:r w:rsidR="00E23D12" w:rsidRPr="00D424F9">
              <w:rPr>
                <w:rFonts w:cs="Times New Roman"/>
                <w:sz w:val="24"/>
              </w:rPr>
              <w:t>ов</w:t>
            </w:r>
            <w:r w:rsidRPr="00D424F9">
              <w:rPr>
                <w:rFonts w:cs="Times New Roman"/>
                <w:sz w:val="24"/>
              </w:rPr>
              <w:t xml:space="preserve"> </w:t>
            </w:r>
            <w:r w:rsidR="00E23D12" w:rsidRPr="00D424F9">
              <w:rPr>
                <w:sz w:val="24"/>
              </w:rPr>
              <w:t>PCI</w:t>
            </w:r>
            <w:r w:rsidR="00E23D12">
              <w:rPr>
                <w:sz w:val="24"/>
              </w:rPr>
              <w:t> </w:t>
            </w:r>
            <w:r w:rsidR="00E23D12" w:rsidRPr="00D424F9">
              <w:rPr>
                <w:sz w:val="24"/>
              </w:rPr>
              <w:t>DSS и PCI</w:t>
            </w:r>
            <w:r w:rsidR="00E23D12">
              <w:rPr>
                <w:sz w:val="24"/>
              </w:rPr>
              <w:t> </w:t>
            </w:r>
            <w:r w:rsidR="00E23D12" w:rsidRPr="00D424F9">
              <w:rPr>
                <w:sz w:val="24"/>
                <w:lang w:val="en-US"/>
              </w:rPr>
              <w:t>PIN</w:t>
            </w:r>
            <w:r w:rsidR="00E23D12">
              <w:rPr>
                <w:sz w:val="24"/>
              </w:rPr>
              <w:t> </w:t>
            </w:r>
            <w:r w:rsidR="00E23D12" w:rsidRPr="00D424F9">
              <w:rPr>
                <w:sz w:val="24"/>
                <w:lang w:val="en-US"/>
              </w:rPr>
              <w:t>Security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FCEA52" w14:textId="34BAF7A0" w:rsidR="008E1182" w:rsidRPr="00D424F9" w:rsidRDefault="008E1182" w:rsidP="00BA5166">
            <w:pPr>
              <w:ind w:left="-1"/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Рекомендации по приведению в соответствие стандарт</w:t>
            </w:r>
            <w:r w:rsidR="00E23D12" w:rsidRPr="00D424F9">
              <w:rPr>
                <w:rFonts w:cs="Times New Roman"/>
                <w:sz w:val="24"/>
              </w:rPr>
              <w:t>ам</w:t>
            </w:r>
            <w:r w:rsidRPr="00D424F9">
              <w:rPr>
                <w:rFonts w:cs="Times New Roman"/>
                <w:sz w:val="24"/>
              </w:rPr>
              <w:t xml:space="preserve"> </w:t>
            </w:r>
            <w:r w:rsidR="00E23D12" w:rsidRPr="00C47D73">
              <w:rPr>
                <w:sz w:val="24"/>
              </w:rPr>
              <w:t>PCI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</w:rPr>
              <w:t>DSS и PCI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  <w:lang w:val="en-US"/>
              </w:rPr>
              <w:t>PIN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  <w:lang w:val="en-US"/>
              </w:rPr>
              <w:t>Security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845490" w14:textId="2384D403" w:rsidR="008E1182" w:rsidRPr="00D424F9" w:rsidRDefault="008E1182" w:rsidP="00BA5166">
            <w:pPr>
              <w:jc w:val="center"/>
              <w:rPr>
                <w:rFonts w:cs="Times New Roman"/>
                <w:sz w:val="24"/>
                <w:highlight w:val="yellow"/>
              </w:rPr>
            </w:pPr>
            <w:r w:rsidRPr="00D424F9">
              <w:rPr>
                <w:rFonts w:cs="Times New Roman"/>
                <w:sz w:val="24"/>
              </w:rPr>
              <w:t xml:space="preserve">30 (тридцать) </w:t>
            </w:r>
            <w:r w:rsidR="00B5495E">
              <w:rPr>
                <w:rFonts w:cs="Times New Roman"/>
                <w:sz w:val="24"/>
              </w:rPr>
              <w:t>календарных</w:t>
            </w:r>
            <w:r w:rsidR="00B5495E" w:rsidRPr="0076143E">
              <w:rPr>
                <w:rFonts w:cs="Times New Roman"/>
                <w:sz w:val="24"/>
              </w:rPr>
              <w:t xml:space="preserve"> </w:t>
            </w:r>
            <w:r w:rsidRPr="0076143E">
              <w:rPr>
                <w:rFonts w:cs="Times New Roman"/>
                <w:sz w:val="24"/>
              </w:rPr>
              <w:t>дней с даты получения аванса</w:t>
            </w:r>
          </w:p>
        </w:tc>
      </w:tr>
      <w:tr w:rsidR="00B65824" w:rsidRPr="00D424F9" w14:paraId="0687EC24" w14:textId="77777777" w:rsidTr="00D424F9">
        <w:trPr>
          <w:trHeight w:val="724"/>
        </w:trPr>
        <w:tc>
          <w:tcPr>
            <w:tcW w:w="850" w:type="dxa"/>
            <w:vAlign w:val="center"/>
          </w:tcPr>
          <w:p w14:paraId="7B50704F" w14:textId="64154357" w:rsidR="008E1182" w:rsidRPr="00D424F9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F180FB" w14:textId="067D9EC2" w:rsidR="008E1182" w:rsidRPr="0076143E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 xml:space="preserve">Приведение нормативной базы документов в соответствие требованиям </w:t>
            </w:r>
            <w:r w:rsidR="00E23D12" w:rsidRPr="00D424F9">
              <w:rPr>
                <w:rFonts w:cs="Times New Roman"/>
                <w:sz w:val="24"/>
              </w:rPr>
              <w:t>стандарт</w:t>
            </w:r>
            <w:r w:rsidR="00E23D12">
              <w:rPr>
                <w:rFonts w:cs="Times New Roman"/>
                <w:sz w:val="24"/>
              </w:rPr>
              <w:t>ов</w:t>
            </w:r>
            <w:r w:rsidR="00E23D12" w:rsidRPr="0076143E">
              <w:rPr>
                <w:rFonts w:cs="Times New Roman"/>
                <w:sz w:val="24"/>
              </w:rPr>
              <w:t xml:space="preserve"> </w:t>
            </w:r>
            <w:r w:rsidR="00E23D12" w:rsidRPr="00C47D73">
              <w:rPr>
                <w:sz w:val="24"/>
              </w:rPr>
              <w:t>PCI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</w:rPr>
              <w:t>DSS и PCI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  <w:lang w:val="en-US"/>
              </w:rPr>
              <w:t>PIN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  <w:lang w:val="en-US"/>
              </w:rPr>
              <w:t>Security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C84A12" w14:textId="4AD09251" w:rsidR="008E1182" w:rsidRPr="00302AAF" w:rsidRDefault="008E1182" w:rsidP="00BA5166">
            <w:pPr>
              <w:rPr>
                <w:rFonts w:cs="Times New Roman"/>
                <w:sz w:val="24"/>
              </w:rPr>
            </w:pPr>
            <w:r w:rsidRPr="0076143E">
              <w:rPr>
                <w:rFonts w:cs="Times New Roman"/>
                <w:sz w:val="24"/>
              </w:rPr>
              <w:t>Организационно-распорядительные документы (концепции, политики, процедуры, порядки, инструкции), регламентирующие процессы ИБ</w:t>
            </w:r>
          </w:p>
          <w:p w14:paraId="38CE6D54" w14:textId="31BD242A" w:rsidR="008E1182" w:rsidRPr="00302AAF" w:rsidRDefault="008E1182" w:rsidP="00BA5166">
            <w:pPr>
              <w:rPr>
                <w:rFonts w:cs="Times New Roman"/>
                <w:sz w:val="24"/>
              </w:rPr>
            </w:pPr>
            <w:r w:rsidRPr="00302AAF">
              <w:rPr>
                <w:rFonts w:cs="Times New Roman"/>
                <w:sz w:val="24"/>
              </w:rPr>
              <w:t>Стандарты безопасной настройки ресурсов, участвующих в обработке данных платежных карт</w:t>
            </w:r>
          </w:p>
          <w:p w14:paraId="66EE07CE" w14:textId="6783A30C" w:rsidR="008E1182" w:rsidRPr="0076143E" w:rsidRDefault="008E1182" w:rsidP="00DF4136">
            <w:pPr>
              <w:rPr>
                <w:rFonts w:cs="Times New Roman"/>
                <w:sz w:val="24"/>
              </w:rPr>
            </w:pPr>
            <w:r w:rsidRPr="00302AAF">
              <w:rPr>
                <w:rFonts w:cs="Times New Roman"/>
                <w:sz w:val="24"/>
              </w:rPr>
              <w:t xml:space="preserve">Актуализированные действующие политики ИБ в рамках области применения </w:t>
            </w:r>
            <w:r w:rsidR="00E23D12" w:rsidRPr="00D424F9">
              <w:rPr>
                <w:rFonts w:cs="Times New Roman"/>
                <w:sz w:val="24"/>
              </w:rPr>
              <w:t>стандарт</w:t>
            </w:r>
            <w:r w:rsidR="00E23D12">
              <w:rPr>
                <w:rFonts w:cs="Times New Roman"/>
                <w:sz w:val="24"/>
              </w:rPr>
              <w:t>ов</w:t>
            </w:r>
            <w:r w:rsidR="00E23D12" w:rsidRPr="0076143E">
              <w:rPr>
                <w:rFonts w:cs="Times New Roman"/>
                <w:sz w:val="24"/>
              </w:rPr>
              <w:t xml:space="preserve"> </w:t>
            </w:r>
            <w:r w:rsidR="00E23D12" w:rsidRPr="00C47D73">
              <w:rPr>
                <w:sz w:val="24"/>
              </w:rPr>
              <w:t>PCI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</w:rPr>
              <w:t>DSS и PCI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  <w:lang w:val="en-US"/>
              </w:rPr>
              <w:t>PIN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  <w:lang w:val="en-US"/>
              </w:rPr>
              <w:t>Security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219618" w14:textId="33A206D0" w:rsidR="008E1182" w:rsidRPr="0076143E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76143E">
              <w:rPr>
                <w:rFonts w:cs="Times New Roman"/>
                <w:sz w:val="24"/>
              </w:rPr>
              <w:t xml:space="preserve">30 (тридцать) </w:t>
            </w:r>
            <w:r w:rsidR="00B5495E">
              <w:rPr>
                <w:rFonts w:cs="Times New Roman"/>
                <w:sz w:val="24"/>
              </w:rPr>
              <w:t>календарных</w:t>
            </w:r>
            <w:r w:rsidR="00B5495E" w:rsidRPr="0076143E">
              <w:rPr>
                <w:rFonts w:cs="Times New Roman"/>
                <w:sz w:val="24"/>
              </w:rPr>
              <w:t xml:space="preserve"> </w:t>
            </w:r>
            <w:r w:rsidRPr="0076143E">
              <w:rPr>
                <w:rFonts w:cs="Times New Roman"/>
                <w:sz w:val="24"/>
              </w:rPr>
              <w:t xml:space="preserve">дней с даты окончания услуг по </w:t>
            </w:r>
            <w:r w:rsidR="00B65824">
              <w:rPr>
                <w:rFonts w:cs="Times New Roman"/>
                <w:sz w:val="24"/>
              </w:rPr>
              <w:t>Э</w:t>
            </w:r>
            <w:r w:rsidR="00B65824" w:rsidRPr="0076143E">
              <w:rPr>
                <w:rFonts w:cs="Times New Roman"/>
                <w:sz w:val="24"/>
              </w:rPr>
              <w:t xml:space="preserve">тапу </w:t>
            </w:r>
            <w:r w:rsidRPr="0076143E">
              <w:rPr>
                <w:rFonts w:cs="Times New Roman"/>
                <w:sz w:val="24"/>
              </w:rPr>
              <w:t>1</w:t>
            </w:r>
          </w:p>
        </w:tc>
      </w:tr>
      <w:tr w:rsidR="00B65824" w:rsidRPr="00D424F9" w14:paraId="0EF75F38" w14:textId="77777777" w:rsidTr="00D424F9">
        <w:trPr>
          <w:trHeight w:val="724"/>
        </w:trPr>
        <w:tc>
          <w:tcPr>
            <w:tcW w:w="850" w:type="dxa"/>
            <w:vAlign w:val="center"/>
          </w:tcPr>
          <w:p w14:paraId="5627259A" w14:textId="1FCA79BD" w:rsidR="008E1182" w:rsidRPr="00D424F9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7568F4" w14:textId="658C56CC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Внешнее тестирование на проникновение</w:t>
            </w:r>
          </w:p>
          <w:p w14:paraId="764821C5" w14:textId="4A3238C3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Внутреннее тестирование на проникновение</w:t>
            </w:r>
          </w:p>
          <w:p w14:paraId="48447E33" w14:textId="58893737" w:rsidR="008E1182" w:rsidRPr="0076143E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Сертификационны</w:t>
            </w:r>
            <w:r w:rsidR="00E23D12">
              <w:rPr>
                <w:rFonts w:cs="Times New Roman"/>
                <w:sz w:val="24"/>
              </w:rPr>
              <w:t>е</w:t>
            </w:r>
            <w:r w:rsidRPr="00D424F9">
              <w:rPr>
                <w:rFonts w:cs="Times New Roman"/>
                <w:sz w:val="24"/>
              </w:rPr>
              <w:t xml:space="preserve"> аудит</w:t>
            </w:r>
            <w:r w:rsidR="00E23D12">
              <w:rPr>
                <w:rFonts w:cs="Times New Roman"/>
                <w:sz w:val="24"/>
              </w:rPr>
              <w:t>ы</w:t>
            </w:r>
            <w:r w:rsidRPr="0076143E">
              <w:rPr>
                <w:rFonts w:cs="Times New Roman"/>
                <w:sz w:val="24"/>
              </w:rPr>
              <w:t xml:space="preserve"> по стандарт</w:t>
            </w:r>
            <w:r w:rsidR="00E23D12">
              <w:rPr>
                <w:rFonts w:cs="Times New Roman"/>
                <w:sz w:val="24"/>
              </w:rPr>
              <w:t>ам</w:t>
            </w:r>
            <w:r w:rsidRPr="00D424F9">
              <w:rPr>
                <w:rFonts w:cs="Times New Roman"/>
                <w:sz w:val="24"/>
              </w:rPr>
              <w:t xml:space="preserve"> </w:t>
            </w:r>
            <w:r w:rsidR="00E23D12" w:rsidRPr="00C47D73">
              <w:rPr>
                <w:sz w:val="24"/>
              </w:rPr>
              <w:t>PCI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</w:rPr>
              <w:t>DSS и PCI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  <w:lang w:val="en-US"/>
              </w:rPr>
              <w:t>PIN</w:t>
            </w:r>
            <w:r w:rsidR="00E23D12">
              <w:rPr>
                <w:sz w:val="24"/>
              </w:rPr>
              <w:t> </w:t>
            </w:r>
            <w:r w:rsidR="00E23D12" w:rsidRPr="00C47D73">
              <w:rPr>
                <w:sz w:val="24"/>
                <w:lang w:val="en-US"/>
              </w:rPr>
              <w:t>Security</w:t>
            </w:r>
          </w:p>
          <w:p w14:paraId="36DA5B0A" w14:textId="1B13046F" w:rsidR="008E1182" w:rsidRPr="00D424F9" w:rsidRDefault="008E1182" w:rsidP="00BA5166">
            <w:pPr>
              <w:rPr>
                <w:rFonts w:cs="Times New Roman"/>
                <w:sz w:val="24"/>
              </w:rPr>
            </w:pPr>
            <w:bookmarkStart w:id="65" w:name="_Toc420080398"/>
            <w:r w:rsidRPr="0076143E">
              <w:rPr>
                <w:rFonts w:cs="Times New Roman"/>
                <w:sz w:val="24"/>
              </w:rPr>
              <w:t xml:space="preserve">Консультационная поддержка по реализации требований </w:t>
            </w:r>
            <w:r w:rsidR="00BC32AE" w:rsidRPr="00C47D73">
              <w:rPr>
                <w:sz w:val="24"/>
              </w:rPr>
              <w:t>PCI</w:t>
            </w:r>
            <w:r w:rsidR="00BC32AE">
              <w:rPr>
                <w:sz w:val="24"/>
              </w:rPr>
              <w:t> </w:t>
            </w:r>
            <w:r w:rsidR="00BC32AE" w:rsidRPr="00C47D73">
              <w:rPr>
                <w:sz w:val="24"/>
              </w:rPr>
              <w:t>DSS и PCI</w:t>
            </w:r>
            <w:r w:rsidR="00BC32AE">
              <w:rPr>
                <w:sz w:val="24"/>
              </w:rPr>
              <w:t> </w:t>
            </w:r>
            <w:r w:rsidR="00BC32AE" w:rsidRPr="00C47D73">
              <w:rPr>
                <w:sz w:val="24"/>
                <w:lang w:val="en-US"/>
              </w:rPr>
              <w:t>PIN</w:t>
            </w:r>
            <w:r w:rsidR="00BC32AE">
              <w:rPr>
                <w:sz w:val="24"/>
              </w:rPr>
              <w:t> </w:t>
            </w:r>
            <w:r w:rsidR="00BC32AE" w:rsidRPr="00C47D73">
              <w:rPr>
                <w:sz w:val="24"/>
                <w:lang w:val="en-US"/>
              </w:rPr>
              <w:t>Security</w:t>
            </w:r>
            <w:bookmarkEnd w:id="65"/>
          </w:p>
        </w:tc>
        <w:tc>
          <w:tcPr>
            <w:tcW w:w="3969" w:type="dxa"/>
            <w:shd w:val="clear" w:color="auto" w:fill="auto"/>
            <w:vAlign w:val="center"/>
          </w:tcPr>
          <w:p w14:paraId="4B642EF6" w14:textId="6BFBC7D3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Отчет о результатах внешнего тестирования на проникновение</w:t>
            </w:r>
          </w:p>
          <w:p w14:paraId="5D6A68DC" w14:textId="5DB1A64F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Отчет о результатах внутреннего тестирования на проникновение</w:t>
            </w:r>
          </w:p>
          <w:p w14:paraId="5645A36D" w14:textId="2F190179" w:rsidR="008E1182" w:rsidRPr="00D424F9" w:rsidRDefault="00BC32AE" w:rsidP="00BA5166">
            <w:pPr>
              <w:ind w:left="-1"/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Заключени</w:t>
            </w:r>
            <w:r>
              <w:rPr>
                <w:rFonts w:cs="Times New Roman"/>
                <w:sz w:val="24"/>
              </w:rPr>
              <w:t>я</w:t>
            </w:r>
            <w:r w:rsidRPr="0076143E">
              <w:rPr>
                <w:rFonts w:cs="Times New Roman"/>
                <w:sz w:val="24"/>
              </w:rPr>
              <w:t xml:space="preserve"> </w:t>
            </w:r>
            <w:r w:rsidR="008E1182" w:rsidRPr="0076143E">
              <w:rPr>
                <w:rFonts w:cs="Times New Roman"/>
                <w:sz w:val="24"/>
              </w:rPr>
              <w:t xml:space="preserve">о соответствии требованиям </w:t>
            </w:r>
            <w:r w:rsidRPr="00D424F9">
              <w:rPr>
                <w:rFonts w:cs="Times New Roman"/>
                <w:sz w:val="24"/>
              </w:rPr>
              <w:t>стандарт</w:t>
            </w:r>
            <w:r>
              <w:rPr>
                <w:rFonts w:cs="Times New Roman"/>
                <w:sz w:val="24"/>
              </w:rPr>
              <w:t>ов</w:t>
            </w:r>
            <w:r w:rsidRPr="0076143E">
              <w:rPr>
                <w:rFonts w:cs="Times New Roman"/>
                <w:sz w:val="24"/>
              </w:rPr>
              <w:t xml:space="preserve"> </w:t>
            </w:r>
            <w:r w:rsidRPr="00C47D73">
              <w:rPr>
                <w:sz w:val="24"/>
              </w:rPr>
              <w:t>PCI</w:t>
            </w:r>
            <w:r>
              <w:rPr>
                <w:sz w:val="24"/>
              </w:rPr>
              <w:t> </w:t>
            </w:r>
            <w:r w:rsidRPr="00C47D73">
              <w:rPr>
                <w:sz w:val="24"/>
              </w:rPr>
              <w:t>DSS и PCI</w:t>
            </w:r>
            <w:r>
              <w:rPr>
                <w:sz w:val="24"/>
              </w:rPr>
              <w:t> </w:t>
            </w:r>
            <w:r w:rsidRPr="00C47D73">
              <w:rPr>
                <w:sz w:val="24"/>
                <w:lang w:val="en-US"/>
              </w:rPr>
              <w:t>PIN</w:t>
            </w:r>
            <w:r>
              <w:rPr>
                <w:sz w:val="24"/>
              </w:rPr>
              <w:t> </w:t>
            </w:r>
            <w:r w:rsidRPr="00C47D73">
              <w:rPr>
                <w:sz w:val="24"/>
                <w:lang w:val="en-US"/>
              </w:rPr>
              <w:t>Security</w:t>
            </w:r>
            <w:r w:rsidR="008E1182" w:rsidRPr="00D424F9">
              <w:rPr>
                <w:rFonts w:cs="Times New Roman"/>
                <w:sz w:val="24"/>
              </w:rPr>
              <w:t xml:space="preserve"> (</w:t>
            </w:r>
            <w:proofErr w:type="spellStart"/>
            <w:r w:rsidR="008E1182" w:rsidRPr="00D424F9">
              <w:rPr>
                <w:rFonts w:cs="Times New Roman"/>
                <w:sz w:val="24"/>
              </w:rPr>
              <w:t>Attestation</w:t>
            </w:r>
            <w:proofErr w:type="spellEnd"/>
            <w:r w:rsidR="008E1182" w:rsidRPr="00D424F9">
              <w:rPr>
                <w:rFonts w:cs="Times New Roman"/>
                <w:sz w:val="24"/>
              </w:rPr>
              <w:t xml:space="preserve"> </w:t>
            </w:r>
            <w:proofErr w:type="spellStart"/>
            <w:r w:rsidR="008E1182" w:rsidRPr="00D424F9">
              <w:rPr>
                <w:rFonts w:cs="Times New Roman"/>
                <w:sz w:val="24"/>
              </w:rPr>
              <w:t>of</w:t>
            </w:r>
            <w:proofErr w:type="spellEnd"/>
            <w:r w:rsidR="008E1182" w:rsidRPr="00D424F9">
              <w:rPr>
                <w:rFonts w:cs="Times New Roman"/>
                <w:sz w:val="24"/>
              </w:rPr>
              <w:t xml:space="preserve"> </w:t>
            </w:r>
            <w:proofErr w:type="spellStart"/>
            <w:r w:rsidR="008E1182" w:rsidRPr="00D424F9">
              <w:rPr>
                <w:rFonts w:cs="Times New Roman"/>
                <w:sz w:val="24"/>
              </w:rPr>
              <w:t>Compliance</w:t>
            </w:r>
            <w:proofErr w:type="spellEnd"/>
            <w:r w:rsidR="008E1182" w:rsidRPr="00D424F9">
              <w:rPr>
                <w:rFonts w:cs="Times New Roman"/>
                <w:sz w:val="24"/>
              </w:rPr>
              <w:t>)</w:t>
            </w:r>
          </w:p>
          <w:p w14:paraId="489B6ED4" w14:textId="3C780E04" w:rsidR="008E1182" w:rsidRPr="00D424F9" w:rsidRDefault="008E1182" w:rsidP="00BA5166">
            <w:pPr>
              <w:ind w:left="-1"/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Отчет</w:t>
            </w:r>
            <w:r w:rsidR="00BC32AE">
              <w:rPr>
                <w:rFonts w:cs="Times New Roman"/>
                <w:sz w:val="24"/>
              </w:rPr>
              <w:t>ы</w:t>
            </w:r>
            <w:r w:rsidRPr="0076143E">
              <w:rPr>
                <w:rFonts w:cs="Times New Roman"/>
                <w:sz w:val="24"/>
              </w:rPr>
              <w:t xml:space="preserve"> о соответствии требованиям </w:t>
            </w:r>
            <w:r w:rsidR="00BC32AE" w:rsidRPr="00D424F9">
              <w:rPr>
                <w:rFonts w:cs="Times New Roman"/>
                <w:sz w:val="24"/>
              </w:rPr>
              <w:t>стандарт</w:t>
            </w:r>
            <w:r w:rsidR="00BC32AE">
              <w:rPr>
                <w:rFonts w:cs="Times New Roman"/>
                <w:sz w:val="24"/>
              </w:rPr>
              <w:t>ов</w:t>
            </w:r>
            <w:r w:rsidR="00BC32AE" w:rsidRPr="0076143E">
              <w:rPr>
                <w:rFonts w:cs="Times New Roman"/>
                <w:sz w:val="24"/>
              </w:rPr>
              <w:t xml:space="preserve"> </w:t>
            </w:r>
            <w:r w:rsidR="00BC32AE" w:rsidRPr="00C47D73">
              <w:rPr>
                <w:sz w:val="24"/>
              </w:rPr>
              <w:t>PCI</w:t>
            </w:r>
            <w:r w:rsidR="00BC32AE">
              <w:rPr>
                <w:sz w:val="24"/>
              </w:rPr>
              <w:t> </w:t>
            </w:r>
            <w:r w:rsidR="00BC32AE" w:rsidRPr="00C47D73">
              <w:rPr>
                <w:sz w:val="24"/>
              </w:rPr>
              <w:t>DSS и PCI</w:t>
            </w:r>
            <w:r w:rsidR="00BC32AE">
              <w:rPr>
                <w:sz w:val="24"/>
              </w:rPr>
              <w:t> </w:t>
            </w:r>
            <w:r w:rsidR="00BC32AE" w:rsidRPr="00C47D73">
              <w:rPr>
                <w:sz w:val="24"/>
                <w:lang w:val="en-US"/>
              </w:rPr>
              <w:t>PIN</w:t>
            </w:r>
            <w:r w:rsidR="006E3639">
              <w:rPr>
                <w:sz w:val="24"/>
              </w:rPr>
              <w:t xml:space="preserve"> </w:t>
            </w:r>
            <w:r w:rsidR="00BC32AE" w:rsidRPr="00C47D73">
              <w:rPr>
                <w:sz w:val="24"/>
                <w:lang w:val="en-US"/>
              </w:rPr>
              <w:t>Security</w:t>
            </w:r>
            <w:r w:rsidRPr="00D424F9">
              <w:rPr>
                <w:rFonts w:cs="Times New Roman"/>
                <w:sz w:val="24"/>
              </w:rPr>
              <w:t xml:space="preserve"> (Report </w:t>
            </w:r>
            <w:proofErr w:type="spellStart"/>
            <w:r w:rsidRPr="00D424F9">
              <w:rPr>
                <w:rFonts w:cs="Times New Roman"/>
                <w:sz w:val="24"/>
              </w:rPr>
              <w:t>on</w:t>
            </w:r>
            <w:proofErr w:type="spellEnd"/>
            <w:r w:rsidRPr="00D424F9">
              <w:rPr>
                <w:rFonts w:cs="Times New Roman"/>
                <w:sz w:val="24"/>
              </w:rPr>
              <w:t xml:space="preserve"> </w:t>
            </w:r>
            <w:r w:rsidRPr="00D424F9">
              <w:rPr>
                <w:rFonts w:cs="Times New Roman"/>
                <w:sz w:val="24"/>
                <w:lang w:val="en-US"/>
              </w:rPr>
              <w:t>Compliance</w:t>
            </w:r>
            <w:r w:rsidRPr="00D424F9">
              <w:rPr>
                <w:rFonts w:cs="Times New Roman"/>
                <w:sz w:val="24"/>
              </w:rPr>
              <w:t>)</w:t>
            </w:r>
          </w:p>
          <w:p w14:paraId="71E35D28" w14:textId="2800AC1C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Сертификат</w:t>
            </w:r>
            <w:r w:rsidR="00BC32AE">
              <w:rPr>
                <w:rFonts w:cs="Times New Roman"/>
                <w:sz w:val="24"/>
              </w:rPr>
              <w:t>ы</w:t>
            </w:r>
            <w:r w:rsidRPr="0076143E">
              <w:rPr>
                <w:rFonts w:cs="Times New Roman"/>
                <w:sz w:val="24"/>
              </w:rPr>
              <w:t xml:space="preserve"> соответствия стандарт</w:t>
            </w:r>
            <w:r w:rsidR="00BC32AE">
              <w:rPr>
                <w:rFonts w:cs="Times New Roman"/>
                <w:sz w:val="24"/>
              </w:rPr>
              <w:t>ам</w:t>
            </w:r>
            <w:r w:rsidRPr="00D424F9">
              <w:rPr>
                <w:rFonts w:cs="Times New Roman"/>
                <w:sz w:val="24"/>
              </w:rPr>
              <w:t xml:space="preserve"> </w:t>
            </w:r>
            <w:r w:rsidR="00BC32AE" w:rsidRPr="00C47D73">
              <w:rPr>
                <w:sz w:val="24"/>
              </w:rPr>
              <w:t>PCI</w:t>
            </w:r>
            <w:r w:rsidR="00BC32AE">
              <w:rPr>
                <w:sz w:val="24"/>
              </w:rPr>
              <w:t> </w:t>
            </w:r>
            <w:r w:rsidR="00BC32AE" w:rsidRPr="00C47D73">
              <w:rPr>
                <w:sz w:val="24"/>
              </w:rPr>
              <w:t>DSS и PCI</w:t>
            </w:r>
            <w:r w:rsidR="00BC32AE">
              <w:rPr>
                <w:sz w:val="24"/>
              </w:rPr>
              <w:t> </w:t>
            </w:r>
            <w:r w:rsidR="00BC32AE" w:rsidRPr="00C47D73">
              <w:rPr>
                <w:sz w:val="24"/>
                <w:lang w:val="en-US"/>
              </w:rPr>
              <w:t>PIN</w:t>
            </w:r>
            <w:r w:rsidR="00BC32AE">
              <w:rPr>
                <w:sz w:val="24"/>
              </w:rPr>
              <w:t> </w:t>
            </w:r>
            <w:r w:rsidR="00BC32AE" w:rsidRPr="00C47D73">
              <w:rPr>
                <w:sz w:val="24"/>
                <w:lang w:val="en-US"/>
              </w:rPr>
              <w:t>Security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417376" w14:textId="2FFD55A1" w:rsidR="008E1182" w:rsidRPr="0076143E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 xml:space="preserve">30 (тридцать) </w:t>
            </w:r>
            <w:r w:rsidR="00B5495E">
              <w:rPr>
                <w:rFonts w:cs="Times New Roman"/>
                <w:sz w:val="24"/>
              </w:rPr>
              <w:t>календарных</w:t>
            </w:r>
            <w:r w:rsidR="00B5495E" w:rsidRPr="0076143E">
              <w:rPr>
                <w:rFonts w:cs="Times New Roman"/>
                <w:sz w:val="24"/>
              </w:rPr>
              <w:t xml:space="preserve"> </w:t>
            </w:r>
            <w:r w:rsidRPr="0076143E">
              <w:rPr>
                <w:rFonts w:cs="Times New Roman"/>
                <w:sz w:val="24"/>
              </w:rPr>
              <w:t xml:space="preserve">дней с даты окончания услуг по </w:t>
            </w:r>
            <w:r w:rsidR="00B65824">
              <w:rPr>
                <w:rFonts w:cs="Times New Roman"/>
                <w:sz w:val="24"/>
              </w:rPr>
              <w:t>Э</w:t>
            </w:r>
            <w:r w:rsidRPr="00D424F9">
              <w:rPr>
                <w:rFonts w:cs="Times New Roman"/>
                <w:sz w:val="24"/>
              </w:rPr>
              <w:t>тапу 2</w:t>
            </w:r>
          </w:p>
        </w:tc>
      </w:tr>
      <w:tr w:rsidR="00B65824" w:rsidRPr="00D424F9" w14:paraId="455BCC78" w14:textId="77777777" w:rsidTr="00D424F9">
        <w:trPr>
          <w:trHeight w:val="17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F5124A" w14:textId="43189199" w:rsidR="008E1182" w:rsidRPr="00D424F9" w:rsidRDefault="008E1182" w:rsidP="00BA5166">
            <w:pPr>
              <w:jc w:val="center"/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3CB6F2F" w14:textId="3062CE4C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Внешнее ASV-сканирование уязвимостей (не более 25 IP-адресов, не более 4-х сканирований в течение года)</w:t>
            </w:r>
          </w:p>
          <w:p w14:paraId="17224BAF" w14:textId="77777777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Внутреннее сканирование уязвимостей (не более 4-х сканирований в течение года)</w:t>
            </w:r>
          </w:p>
          <w:p w14:paraId="6E7530CB" w14:textId="117044A2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Тестирование в отношении механизмов сегментации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0DDC9F8" w14:textId="77777777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Отчет о результатах внешнего ASV-сканирования уязвимостей</w:t>
            </w:r>
          </w:p>
          <w:p w14:paraId="37D1EEA8" w14:textId="77777777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Отчет о результатах внутреннего сканирования уязвимостей</w:t>
            </w:r>
          </w:p>
          <w:p w14:paraId="7799EA0F" w14:textId="37FC0426" w:rsidR="008E1182" w:rsidRPr="00D424F9" w:rsidRDefault="008E1182" w:rsidP="00BA5166">
            <w:pPr>
              <w:rPr>
                <w:rFonts w:cs="Times New Roman"/>
                <w:sz w:val="24"/>
              </w:rPr>
            </w:pPr>
            <w:r w:rsidRPr="00D424F9">
              <w:rPr>
                <w:rFonts w:cs="Times New Roman"/>
                <w:sz w:val="24"/>
              </w:rPr>
              <w:t>Отчет по результатам проверки в отношении механизмов сегментации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525C98B9" w14:textId="5B538FBB" w:rsidR="008E1182" w:rsidRPr="0076143E" w:rsidRDefault="008E1182" w:rsidP="00BA5166">
            <w:pPr>
              <w:jc w:val="center"/>
              <w:rPr>
                <w:rFonts w:cs="Times New Roman"/>
                <w:sz w:val="24"/>
                <w:highlight w:val="yellow"/>
              </w:rPr>
            </w:pPr>
            <w:r w:rsidRPr="00D424F9">
              <w:rPr>
                <w:rFonts w:cs="Times New Roman"/>
                <w:sz w:val="24"/>
              </w:rPr>
              <w:t xml:space="preserve">12 (двенадцать) месяцев с даты </w:t>
            </w:r>
            <w:r w:rsidR="00AC6D1B">
              <w:rPr>
                <w:rFonts w:cs="Times New Roman"/>
                <w:sz w:val="24"/>
              </w:rPr>
              <w:t>выполнения первичного сканирования</w:t>
            </w:r>
          </w:p>
        </w:tc>
      </w:tr>
    </w:tbl>
    <w:p w14:paraId="739A82AC" w14:textId="073BCABD" w:rsidR="00CF1C3E" w:rsidRPr="00E70D01" w:rsidRDefault="00CF1C3E" w:rsidP="0076143E">
      <w:pPr>
        <w:spacing w:before="0" w:after="0"/>
        <w:rPr>
          <w:rFonts w:eastAsia="Batang" w:cs="Times New Roman"/>
          <w:sz w:val="24"/>
          <w:lang w:eastAsia="ko-KR"/>
        </w:rPr>
      </w:pPr>
    </w:p>
    <w:sectPr w:rsidR="00CF1C3E" w:rsidRPr="00E70D01" w:rsidSect="00F71D1E">
      <w:pgSz w:w="11906" w:h="16838" w:code="9"/>
      <w:pgMar w:top="993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2E6C" w14:textId="77777777" w:rsidR="00C34353" w:rsidRDefault="00C34353">
      <w:r>
        <w:separator/>
      </w:r>
    </w:p>
  </w:endnote>
  <w:endnote w:type="continuationSeparator" w:id="0">
    <w:p w14:paraId="3E36E129" w14:textId="77777777" w:rsidR="00C34353" w:rsidRDefault="00C34353">
      <w:r>
        <w:continuationSeparator/>
      </w:r>
    </w:p>
  </w:endnote>
  <w:endnote w:type="continuationNotice" w:id="1">
    <w:p w14:paraId="0035FE9E" w14:textId="77777777" w:rsidR="00C34353" w:rsidRDefault="00C3435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14787"/>
      <w:docPartObj>
        <w:docPartGallery w:val="Page Numbers (Bottom of Page)"/>
        <w:docPartUnique/>
      </w:docPartObj>
    </w:sdtPr>
    <w:sdtEndPr/>
    <w:sdtContent>
      <w:p w14:paraId="366442D4" w14:textId="3785C30E" w:rsidR="00F71D1E" w:rsidRDefault="00F71D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E87">
          <w:rPr>
            <w:noProof/>
          </w:rPr>
          <w:t>16</w:t>
        </w:r>
        <w:r>
          <w:fldChar w:fldCharType="end"/>
        </w:r>
      </w:p>
    </w:sdtContent>
  </w:sdt>
  <w:p w14:paraId="1DAE9890" w14:textId="77777777" w:rsidR="00D919AA" w:rsidRDefault="00D919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167925"/>
      <w:docPartObj>
        <w:docPartGallery w:val="Page Numbers (Bottom of Page)"/>
        <w:docPartUnique/>
      </w:docPartObj>
    </w:sdtPr>
    <w:sdtEndPr/>
    <w:sdtContent>
      <w:p w14:paraId="1D59BCE3" w14:textId="63423678" w:rsidR="00F71D1E" w:rsidRDefault="00F71D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DE401F9" w14:textId="77777777" w:rsidR="00F71D1E" w:rsidRDefault="00F71D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B8D1" w14:textId="77777777" w:rsidR="00C34353" w:rsidRDefault="00C34353">
      <w:r>
        <w:separator/>
      </w:r>
    </w:p>
  </w:footnote>
  <w:footnote w:type="continuationSeparator" w:id="0">
    <w:p w14:paraId="45E448CC" w14:textId="77777777" w:rsidR="00C34353" w:rsidRDefault="00C34353">
      <w:r>
        <w:continuationSeparator/>
      </w:r>
    </w:p>
  </w:footnote>
  <w:footnote w:type="continuationNotice" w:id="1">
    <w:p w14:paraId="0CBF28A5" w14:textId="77777777" w:rsidR="00C34353" w:rsidRDefault="00C3435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A603" w14:textId="77777777" w:rsidR="00D919AA" w:rsidRDefault="00D919AA">
    <w:pPr>
      <w:jc w:val="center"/>
      <w:rPr>
        <w:rStyle w:val="af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6pt;height:6pt" o:bullet="t">
        <v:imagedata r:id="rId1" o:title="Маркер 1"/>
      </v:shape>
    </w:pict>
  </w:numPicBullet>
  <w:numPicBullet w:numPicBulletId="1">
    <w:pict>
      <v:shape id="_x0000_i1163" type="#_x0000_t75" style="width:6pt;height:6pt" o:bullet="t">
        <v:imagedata r:id="rId2" o:title="Маркер 2"/>
      </v:shape>
    </w:pict>
  </w:numPicBullet>
  <w:abstractNum w:abstractNumId="0" w15:restartNumberingAfterBreak="0">
    <w:nsid w:val="FFFFFFFB"/>
    <w:multiLevelType w:val="multilevel"/>
    <w:tmpl w:val="39F2644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D3A2B02"/>
    <w:multiLevelType w:val="hybridMultilevel"/>
    <w:tmpl w:val="469C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24A"/>
    <w:multiLevelType w:val="multilevel"/>
    <w:tmpl w:val="A5289EA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8291DA9"/>
    <w:multiLevelType w:val="multilevel"/>
    <w:tmpl w:val="B1BAA710"/>
    <w:lvl w:ilvl="0">
      <w:start w:val="1"/>
      <w:numFmt w:val="decimal"/>
      <w:pStyle w:val="10"/>
      <w:suff w:val="space"/>
      <w:lvlText w:val="%1."/>
      <w:lvlJc w:val="left"/>
      <w:rPr>
        <w:rFonts w:cs="Times New Roman"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firstLine="17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cs="Times New Roman" w:hint="default"/>
      </w:rPr>
    </w:lvl>
  </w:abstractNum>
  <w:abstractNum w:abstractNumId="4" w15:restartNumberingAfterBreak="0">
    <w:nsid w:val="315C6028"/>
    <w:multiLevelType w:val="hybridMultilevel"/>
    <w:tmpl w:val="676E40FA"/>
    <w:lvl w:ilvl="0" w:tplc="FFFFFFFF">
      <w:start w:val="1"/>
      <w:numFmt w:val="bullet"/>
      <w:lvlText w:val="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F945D65"/>
    <w:multiLevelType w:val="hybridMultilevel"/>
    <w:tmpl w:val="6486D444"/>
    <w:lvl w:ilvl="0" w:tplc="FFFFFFFF">
      <w:start w:val="1"/>
      <w:numFmt w:val="bullet"/>
      <w:pStyle w:val="a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96026C4"/>
    <w:multiLevelType w:val="hybridMultilevel"/>
    <w:tmpl w:val="F36E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35C1C"/>
    <w:multiLevelType w:val="multilevel"/>
    <w:tmpl w:val="7986990E"/>
    <w:styleLink w:val="----"/>
    <w:lvl w:ilvl="0">
      <w:start w:val="1"/>
      <w:numFmt w:val="bullet"/>
      <w:lvlRestart w:val="0"/>
      <w:pStyle w:val="---1"/>
      <w:lvlText w:val=""/>
      <w:lvlPicBulletId w:val="0"/>
      <w:lvlJc w:val="left"/>
      <w:pPr>
        <w:tabs>
          <w:tab w:val="num" w:pos="1077"/>
        </w:tabs>
        <w:ind w:left="1077" w:hanging="34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1"/>
        <w:sz w:val="16"/>
        <w:vertAlign w:val="baseline"/>
      </w:rPr>
    </w:lvl>
    <w:lvl w:ilvl="1">
      <w:start w:val="1"/>
      <w:numFmt w:val="bullet"/>
      <w:lvlRestart w:val="0"/>
      <w:pStyle w:val="---2"/>
      <w:lvlText w:val=""/>
      <w:lvlPicBulletId w:val="1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1"/>
        <w:sz w:val="16"/>
        <w:vertAlign w:val="baseline"/>
      </w:rPr>
    </w:lvl>
    <w:lvl w:ilvl="2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Symbol" w:hAnsi="Symbol"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Symbol" w:hAnsi="Symbol" w:hint="default"/>
        <w:color w:val="auto"/>
        <w:sz w:val="10"/>
      </w:rPr>
    </w:lvl>
    <w:lvl w:ilvl="5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Wingdings" w:hAnsi="Wingdings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Wingdings" w:hAnsi="Wingdings"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Symbol" w:hAnsi="Symbol"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361" w:firstLine="0"/>
      </w:pPr>
      <w:rPr>
        <w:rFonts w:ascii="Symbol" w:hAnsi="Symbol" w:hint="default"/>
        <w:color w:val="auto"/>
      </w:rPr>
    </w:lvl>
  </w:abstractNum>
  <w:abstractNum w:abstractNumId="8" w15:restartNumberingAfterBreak="0">
    <w:nsid w:val="706052B5"/>
    <w:multiLevelType w:val="hybridMultilevel"/>
    <w:tmpl w:val="8008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94DB8"/>
    <w:multiLevelType w:val="hybridMultilevel"/>
    <w:tmpl w:val="B5D6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  <w:num w:numId="13">
    <w:abstractNumId w:val="2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89"/>
    <w:rsid w:val="00002767"/>
    <w:rsid w:val="00012DDA"/>
    <w:rsid w:val="00016ABE"/>
    <w:rsid w:val="0002226F"/>
    <w:rsid w:val="000260B1"/>
    <w:rsid w:val="00026876"/>
    <w:rsid w:val="00027199"/>
    <w:rsid w:val="0003465E"/>
    <w:rsid w:val="000446BC"/>
    <w:rsid w:val="000476EE"/>
    <w:rsid w:val="00050FDE"/>
    <w:rsid w:val="000513D9"/>
    <w:rsid w:val="000517A2"/>
    <w:rsid w:val="00055A3A"/>
    <w:rsid w:val="00055E4F"/>
    <w:rsid w:val="00056755"/>
    <w:rsid w:val="00057AED"/>
    <w:rsid w:val="00057DC8"/>
    <w:rsid w:val="00065206"/>
    <w:rsid w:val="00065F51"/>
    <w:rsid w:val="00066ACA"/>
    <w:rsid w:val="00070ACA"/>
    <w:rsid w:val="00072905"/>
    <w:rsid w:val="00077464"/>
    <w:rsid w:val="0008011B"/>
    <w:rsid w:val="00080AD5"/>
    <w:rsid w:val="000901A4"/>
    <w:rsid w:val="000965EA"/>
    <w:rsid w:val="000A196A"/>
    <w:rsid w:val="000A63E9"/>
    <w:rsid w:val="000B0336"/>
    <w:rsid w:val="000B1125"/>
    <w:rsid w:val="000C214F"/>
    <w:rsid w:val="000C23E2"/>
    <w:rsid w:val="000C4A45"/>
    <w:rsid w:val="000C5DCF"/>
    <w:rsid w:val="000D0B2D"/>
    <w:rsid w:val="000D2D90"/>
    <w:rsid w:val="000D3500"/>
    <w:rsid w:val="000D3EA1"/>
    <w:rsid w:val="000D6B61"/>
    <w:rsid w:val="000D736B"/>
    <w:rsid w:val="000E030D"/>
    <w:rsid w:val="000E1C4D"/>
    <w:rsid w:val="000E2D12"/>
    <w:rsid w:val="000E5309"/>
    <w:rsid w:val="000E5BC0"/>
    <w:rsid w:val="000E646D"/>
    <w:rsid w:val="000E752C"/>
    <w:rsid w:val="000F0E2D"/>
    <w:rsid w:val="000F6662"/>
    <w:rsid w:val="001000CE"/>
    <w:rsid w:val="00101DEE"/>
    <w:rsid w:val="0010294E"/>
    <w:rsid w:val="00103286"/>
    <w:rsid w:val="00103D53"/>
    <w:rsid w:val="00103DF5"/>
    <w:rsid w:val="00106349"/>
    <w:rsid w:val="00110A42"/>
    <w:rsid w:val="00113EE0"/>
    <w:rsid w:val="00120BFC"/>
    <w:rsid w:val="001228BE"/>
    <w:rsid w:val="001255E7"/>
    <w:rsid w:val="00125DFF"/>
    <w:rsid w:val="00126018"/>
    <w:rsid w:val="00137AB5"/>
    <w:rsid w:val="00143C5E"/>
    <w:rsid w:val="001457E4"/>
    <w:rsid w:val="00147738"/>
    <w:rsid w:val="00150C06"/>
    <w:rsid w:val="00150E4B"/>
    <w:rsid w:val="00153CB6"/>
    <w:rsid w:val="00156589"/>
    <w:rsid w:val="00156E9C"/>
    <w:rsid w:val="00157FA6"/>
    <w:rsid w:val="0016161B"/>
    <w:rsid w:val="001628B4"/>
    <w:rsid w:val="00162E58"/>
    <w:rsid w:val="001670AC"/>
    <w:rsid w:val="00172E9F"/>
    <w:rsid w:val="00176521"/>
    <w:rsid w:val="00180BF3"/>
    <w:rsid w:val="001818C0"/>
    <w:rsid w:val="00181B2A"/>
    <w:rsid w:val="0018471A"/>
    <w:rsid w:val="0018473C"/>
    <w:rsid w:val="001853BA"/>
    <w:rsid w:val="001863D3"/>
    <w:rsid w:val="001865C7"/>
    <w:rsid w:val="001877D7"/>
    <w:rsid w:val="0019378C"/>
    <w:rsid w:val="001952FA"/>
    <w:rsid w:val="00196675"/>
    <w:rsid w:val="00196D90"/>
    <w:rsid w:val="001A1BBC"/>
    <w:rsid w:val="001A5F6F"/>
    <w:rsid w:val="001B059A"/>
    <w:rsid w:val="001B1A19"/>
    <w:rsid w:val="001B3F31"/>
    <w:rsid w:val="001B5CBD"/>
    <w:rsid w:val="001C7AA6"/>
    <w:rsid w:val="001D0586"/>
    <w:rsid w:val="001D0C90"/>
    <w:rsid w:val="001D62DF"/>
    <w:rsid w:val="001D782B"/>
    <w:rsid w:val="001D7E9A"/>
    <w:rsid w:val="001E6843"/>
    <w:rsid w:val="001E6F77"/>
    <w:rsid w:val="001F03B9"/>
    <w:rsid w:val="001F21AD"/>
    <w:rsid w:val="001F21FB"/>
    <w:rsid w:val="001F30F4"/>
    <w:rsid w:val="001F44F7"/>
    <w:rsid w:val="001F587C"/>
    <w:rsid w:val="00200C20"/>
    <w:rsid w:val="00202084"/>
    <w:rsid w:val="00202637"/>
    <w:rsid w:val="002029D6"/>
    <w:rsid w:val="00205AAD"/>
    <w:rsid w:val="00207469"/>
    <w:rsid w:val="00207D79"/>
    <w:rsid w:val="00214CAD"/>
    <w:rsid w:val="00217671"/>
    <w:rsid w:val="002177B7"/>
    <w:rsid w:val="00220BDA"/>
    <w:rsid w:val="0022215D"/>
    <w:rsid w:val="00223533"/>
    <w:rsid w:val="00223A1A"/>
    <w:rsid w:val="002264CF"/>
    <w:rsid w:val="00227B43"/>
    <w:rsid w:val="00227BC5"/>
    <w:rsid w:val="00232574"/>
    <w:rsid w:val="00235327"/>
    <w:rsid w:val="00237CA3"/>
    <w:rsid w:val="0024127B"/>
    <w:rsid w:val="00246CA5"/>
    <w:rsid w:val="002510CF"/>
    <w:rsid w:val="00253B19"/>
    <w:rsid w:val="00256F60"/>
    <w:rsid w:val="00260361"/>
    <w:rsid w:val="00263D9B"/>
    <w:rsid w:val="00267078"/>
    <w:rsid w:val="00267347"/>
    <w:rsid w:val="0026771C"/>
    <w:rsid w:val="00267EDC"/>
    <w:rsid w:val="0027312D"/>
    <w:rsid w:val="00273670"/>
    <w:rsid w:val="00274751"/>
    <w:rsid w:val="00275D41"/>
    <w:rsid w:val="00281B36"/>
    <w:rsid w:val="00282401"/>
    <w:rsid w:val="00284DC2"/>
    <w:rsid w:val="00286061"/>
    <w:rsid w:val="002872DE"/>
    <w:rsid w:val="002945BD"/>
    <w:rsid w:val="002956AD"/>
    <w:rsid w:val="00295EC9"/>
    <w:rsid w:val="002978E6"/>
    <w:rsid w:val="002A2899"/>
    <w:rsid w:val="002A4AF8"/>
    <w:rsid w:val="002B41A2"/>
    <w:rsid w:val="002B6EBF"/>
    <w:rsid w:val="002B753D"/>
    <w:rsid w:val="002B779C"/>
    <w:rsid w:val="002B7E6B"/>
    <w:rsid w:val="002C16AD"/>
    <w:rsid w:val="002C37EF"/>
    <w:rsid w:val="002C4E14"/>
    <w:rsid w:val="002C68DD"/>
    <w:rsid w:val="002C6FEA"/>
    <w:rsid w:val="002C7093"/>
    <w:rsid w:val="002D04D3"/>
    <w:rsid w:val="002D26EA"/>
    <w:rsid w:val="002D44C2"/>
    <w:rsid w:val="002D5301"/>
    <w:rsid w:val="002D6460"/>
    <w:rsid w:val="002E2B29"/>
    <w:rsid w:val="002E2DD4"/>
    <w:rsid w:val="002E4369"/>
    <w:rsid w:val="002E640A"/>
    <w:rsid w:val="002F30C3"/>
    <w:rsid w:val="002F42DC"/>
    <w:rsid w:val="002F6F6D"/>
    <w:rsid w:val="003002C9"/>
    <w:rsid w:val="00300672"/>
    <w:rsid w:val="00302AAF"/>
    <w:rsid w:val="00310C72"/>
    <w:rsid w:val="003116D0"/>
    <w:rsid w:val="00311D20"/>
    <w:rsid w:val="00316367"/>
    <w:rsid w:val="003171DE"/>
    <w:rsid w:val="003209F1"/>
    <w:rsid w:val="00330C43"/>
    <w:rsid w:val="003337C3"/>
    <w:rsid w:val="00337539"/>
    <w:rsid w:val="0034054B"/>
    <w:rsid w:val="00341BFB"/>
    <w:rsid w:val="0035073B"/>
    <w:rsid w:val="00351125"/>
    <w:rsid w:val="00352A14"/>
    <w:rsid w:val="0036598F"/>
    <w:rsid w:val="0036657B"/>
    <w:rsid w:val="0036714B"/>
    <w:rsid w:val="00367A56"/>
    <w:rsid w:val="0037139D"/>
    <w:rsid w:val="00386962"/>
    <w:rsid w:val="00386C21"/>
    <w:rsid w:val="003875A8"/>
    <w:rsid w:val="00387C12"/>
    <w:rsid w:val="00391190"/>
    <w:rsid w:val="0039527D"/>
    <w:rsid w:val="003A42C7"/>
    <w:rsid w:val="003A4614"/>
    <w:rsid w:val="003A49D2"/>
    <w:rsid w:val="003A657F"/>
    <w:rsid w:val="003B2ABF"/>
    <w:rsid w:val="003B54BD"/>
    <w:rsid w:val="003B7318"/>
    <w:rsid w:val="003B7AEA"/>
    <w:rsid w:val="003C1763"/>
    <w:rsid w:val="003C4048"/>
    <w:rsid w:val="003C6EE7"/>
    <w:rsid w:val="003C75AD"/>
    <w:rsid w:val="003D4526"/>
    <w:rsid w:val="003D5E0D"/>
    <w:rsid w:val="003E791B"/>
    <w:rsid w:val="003F46C7"/>
    <w:rsid w:val="00400E18"/>
    <w:rsid w:val="00404F8F"/>
    <w:rsid w:val="00405B36"/>
    <w:rsid w:val="004078B2"/>
    <w:rsid w:val="004104D0"/>
    <w:rsid w:val="00412107"/>
    <w:rsid w:val="00412A80"/>
    <w:rsid w:val="00414DB9"/>
    <w:rsid w:val="00416583"/>
    <w:rsid w:val="004217A8"/>
    <w:rsid w:val="00426B54"/>
    <w:rsid w:val="00427B6C"/>
    <w:rsid w:val="00427EFD"/>
    <w:rsid w:val="00427F55"/>
    <w:rsid w:val="00430316"/>
    <w:rsid w:val="004305E4"/>
    <w:rsid w:val="00432BFA"/>
    <w:rsid w:val="00434DF7"/>
    <w:rsid w:val="004417AE"/>
    <w:rsid w:val="00443E78"/>
    <w:rsid w:val="00444A09"/>
    <w:rsid w:val="00445317"/>
    <w:rsid w:val="0044626F"/>
    <w:rsid w:val="0044662D"/>
    <w:rsid w:val="00447857"/>
    <w:rsid w:val="004532E8"/>
    <w:rsid w:val="00460B38"/>
    <w:rsid w:val="00464A83"/>
    <w:rsid w:val="00464FBE"/>
    <w:rsid w:val="004656A5"/>
    <w:rsid w:val="0047231B"/>
    <w:rsid w:val="004757C2"/>
    <w:rsid w:val="00476A0A"/>
    <w:rsid w:val="00481A5E"/>
    <w:rsid w:val="00484AB9"/>
    <w:rsid w:val="00487B29"/>
    <w:rsid w:val="00492709"/>
    <w:rsid w:val="00494201"/>
    <w:rsid w:val="0049619A"/>
    <w:rsid w:val="00497B59"/>
    <w:rsid w:val="004A3D84"/>
    <w:rsid w:val="004A4278"/>
    <w:rsid w:val="004A7855"/>
    <w:rsid w:val="004B7363"/>
    <w:rsid w:val="004C15AA"/>
    <w:rsid w:val="004C1D19"/>
    <w:rsid w:val="004C36DB"/>
    <w:rsid w:val="004C396F"/>
    <w:rsid w:val="004C3CD2"/>
    <w:rsid w:val="004C43BC"/>
    <w:rsid w:val="004C4DFD"/>
    <w:rsid w:val="004C522B"/>
    <w:rsid w:val="004C6A0F"/>
    <w:rsid w:val="004D0090"/>
    <w:rsid w:val="004D36A9"/>
    <w:rsid w:val="004D3974"/>
    <w:rsid w:val="004D69F5"/>
    <w:rsid w:val="004E1A3C"/>
    <w:rsid w:val="004E3732"/>
    <w:rsid w:val="004E6EA0"/>
    <w:rsid w:val="004F2604"/>
    <w:rsid w:val="004F33A3"/>
    <w:rsid w:val="004F7737"/>
    <w:rsid w:val="004F788F"/>
    <w:rsid w:val="0050472D"/>
    <w:rsid w:val="005065F9"/>
    <w:rsid w:val="00512F3F"/>
    <w:rsid w:val="0051394B"/>
    <w:rsid w:val="00514769"/>
    <w:rsid w:val="00516236"/>
    <w:rsid w:val="00516A07"/>
    <w:rsid w:val="00520038"/>
    <w:rsid w:val="00520568"/>
    <w:rsid w:val="00520CD9"/>
    <w:rsid w:val="00521822"/>
    <w:rsid w:val="00522712"/>
    <w:rsid w:val="0052345F"/>
    <w:rsid w:val="005238F0"/>
    <w:rsid w:val="005242E2"/>
    <w:rsid w:val="00524B45"/>
    <w:rsid w:val="0052572A"/>
    <w:rsid w:val="00525F90"/>
    <w:rsid w:val="00530CDF"/>
    <w:rsid w:val="00531272"/>
    <w:rsid w:val="00532336"/>
    <w:rsid w:val="0053285E"/>
    <w:rsid w:val="0053375D"/>
    <w:rsid w:val="00534056"/>
    <w:rsid w:val="00536289"/>
    <w:rsid w:val="00536347"/>
    <w:rsid w:val="00536E24"/>
    <w:rsid w:val="00542424"/>
    <w:rsid w:val="00542EE9"/>
    <w:rsid w:val="00543E97"/>
    <w:rsid w:val="005466BE"/>
    <w:rsid w:val="0055582D"/>
    <w:rsid w:val="00555CEE"/>
    <w:rsid w:val="00557132"/>
    <w:rsid w:val="005579E3"/>
    <w:rsid w:val="00563879"/>
    <w:rsid w:val="0056475C"/>
    <w:rsid w:val="005709B1"/>
    <w:rsid w:val="00575EC0"/>
    <w:rsid w:val="00576F5C"/>
    <w:rsid w:val="00583D93"/>
    <w:rsid w:val="0058519C"/>
    <w:rsid w:val="00590AD1"/>
    <w:rsid w:val="00595826"/>
    <w:rsid w:val="00595EBB"/>
    <w:rsid w:val="005978FA"/>
    <w:rsid w:val="005A2622"/>
    <w:rsid w:val="005A5C93"/>
    <w:rsid w:val="005B0F01"/>
    <w:rsid w:val="005B134B"/>
    <w:rsid w:val="005B542C"/>
    <w:rsid w:val="005B7A85"/>
    <w:rsid w:val="005C1522"/>
    <w:rsid w:val="005C1951"/>
    <w:rsid w:val="005C6838"/>
    <w:rsid w:val="005C6A18"/>
    <w:rsid w:val="005D0A50"/>
    <w:rsid w:val="005D2A91"/>
    <w:rsid w:val="005D32E5"/>
    <w:rsid w:val="005D54BF"/>
    <w:rsid w:val="005D59AE"/>
    <w:rsid w:val="005D6B63"/>
    <w:rsid w:val="005D6E49"/>
    <w:rsid w:val="005E47B7"/>
    <w:rsid w:val="005F7BF6"/>
    <w:rsid w:val="00604ADB"/>
    <w:rsid w:val="006114BF"/>
    <w:rsid w:val="00612C70"/>
    <w:rsid w:val="006159B0"/>
    <w:rsid w:val="00615ED0"/>
    <w:rsid w:val="00626220"/>
    <w:rsid w:val="00626BBC"/>
    <w:rsid w:val="006325F3"/>
    <w:rsid w:val="0063385E"/>
    <w:rsid w:val="00637126"/>
    <w:rsid w:val="006409CB"/>
    <w:rsid w:val="006413A5"/>
    <w:rsid w:val="006422DB"/>
    <w:rsid w:val="00643772"/>
    <w:rsid w:val="00643F6B"/>
    <w:rsid w:val="00644031"/>
    <w:rsid w:val="00647881"/>
    <w:rsid w:val="0065131D"/>
    <w:rsid w:val="0065319B"/>
    <w:rsid w:val="00656B64"/>
    <w:rsid w:val="00660C81"/>
    <w:rsid w:val="006633A6"/>
    <w:rsid w:val="00663957"/>
    <w:rsid w:val="00666FB5"/>
    <w:rsid w:val="006675FE"/>
    <w:rsid w:val="00667775"/>
    <w:rsid w:val="006730C1"/>
    <w:rsid w:val="006759CE"/>
    <w:rsid w:val="006769AE"/>
    <w:rsid w:val="00686067"/>
    <w:rsid w:val="00694108"/>
    <w:rsid w:val="006945D4"/>
    <w:rsid w:val="00697CB5"/>
    <w:rsid w:val="006A2ABF"/>
    <w:rsid w:val="006A34F3"/>
    <w:rsid w:val="006A3EB6"/>
    <w:rsid w:val="006A55FC"/>
    <w:rsid w:val="006A5655"/>
    <w:rsid w:val="006A5FF3"/>
    <w:rsid w:val="006A6FC5"/>
    <w:rsid w:val="006B1B0E"/>
    <w:rsid w:val="006B57E6"/>
    <w:rsid w:val="006C1360"/>
    <w:rsid w:val="006C443B"/>
    <w:rsid w:val="006C4A41"/>
    <w:rsid w:val="006C5591"/>
    <w:rsid w:val="006C55BA"/>
    <w:rsid w:val="006C677C"/>
    <w:rsid w:val="006D1505"/>
    <w:rsid w:val="006D291A"/>
    <w:rsid w:val="006D623E"/>
    <w:rsid w:val="006D7BF9"/>
    <w:rsid w:val="006E083A"/>
    <w:rsid w:val="006E1CDC"/>
    <w:rsid w:val="006E1F4F"/>
    <w:rsid w:val="006E2E43"/>
    <w:rsid w:val="006E3639"/>
    <w:rsid w:val="006E4E30"/>
    <w:rsid w:val="006E56FA"/>
    <w:rsid w:val="006F07BB"/>
    <w:rsid w:val="006F1EFF"/>
    <w:rsid w:val="006F2F33"/>
    <w:rsid w:val="006F38F1"/>
    <w:rsid w:val="006F40CF"/>
    <w:rsid w:val="007001D5"/>
    <w:rsid w:val="00703CF5"/>
    <w:rsid w:val="007045B9"/>
    <w:rsid w:val="00706640"/>
    <w:rsid w:val="00710ACA"/>
    <w:rsid w:val="00715F17"/>
    <w:rsid w:val="00716530"/>
    <w:rsid w:val="00717CE3"/>
    <w:rsid w:val="00725F58"/>
    <w:rsid w:val="007335E4"/>
    <w:rsid w:val="00733C93"/>
    <w:rsid w:val="007344AF"/>
    <w:rsid w:val="007349D5"/>
    <w:rsid w:val="0073550D"/>
    <w:rsid w:val="00735DFB"/>
    <w:rsid w:val="00740DFE"/>
    <w:rsid w:val="00752A34"/>
    <w:rsid w:val="00753C10"/>
    <w:rsid w:val="007540F8"/>
    <w:rsid w:val="00754417"/>
    <w:rsid w:val="00754AAE"/>
    <w:rsid w:val="00756688"/>
    <w:rsid w:val="00756854"/>
    <w:rsid w:val="00760B03"/>
    <w:rsid w:val="0076143E"/>
    <w:rsid w:val="007659BC"/>
    <w:rsid w:val="0076708D"/>
    <w:rsid w:val="0077143B"/>
    <w:rsid w:val="007808FB"/>
    <w:rsid w:val="00781A8A"/>
    <w:rsid w:val="0078355E"/>
    <w:rsid w:val="00785FEB"/>
    <w:rsid w:val="00786DF6"/>
    <w:rsid w:val="00787474"/>
    <w:rsid w:val="0078780E"/>
    <w:rsid w:val="0079185E"/>
    <w:rsid w:val="00792123"/>
    <w:rsid w:val="0079483F"/>
    <w:rsid w:val="00795063"/>
    <w:rsid w:val="007962FC"/>
    <w:rsid w:val="007A5AE8"/>
    <w:rsid w:val="007A767F"/>
    <w:rsid w:val="007B100D"/>
    <w:rsid w:val="007B184A"/>
    <w:rsid w:val="007C0734"/>
    <w:rsid w:val="007C282C"/>
    <w:rsid w:val="007C468A"/>
    <w:rsid w:val="007C570E"/>
    <w:rsid w:val="007C6966"/>
    <w:rsid w:val="007D0807"/>
    <w:rsid w:val="007D0E1B"/>
    <w:rsid w:val="007D67EF"/>
    <w:rsid w:val="007D7BFE"/>
    <w:rsid w:val="007D7E22"/>
    <w:rsid w:val="007E0587"/>
    <w:rsid w:val="007E2D18"/>
    <w:rsid w:val="007E70B8"/>
    <w:rsid w:val="007F0A16"/>
    <w:rsid w:val="007F2180"/>
    <w:rsid w:val="007F242C"/>
    <w:rsid w:val="007F6047"/>
    <w:rsid w:val="007F7792"/>
    <w:rsid w:val="008020E6"/>
    <w:rsid w:val="00802F0B"/>
    <w:rsid w:val="008042EF"/>
    <w:rsid w:val="0080651A"/>
    <w:rsid w:val="00810406"/>
    <w:rsid w:val="0081113F"/>
    <w:rsid w:val="00813C07"/>
    <w:rsid w:val="00813CEB"/>
    <w:rsid w:val="00815FC4"/>
    <w:rsid w:val="008221D4"/>
    <w:rsid w:val="008238F8"/>
    <w:rsid w:val="00825570"/>
    <w:rsid w:val="00832DED"/>
    <w:rsid w:val="008354BA"/>
    <w:rsid w:val="0084122D"/>
    <w:rsid w:val="0084389E"/>
    <w:rsid w:val="00843B2C"/>
    <w:rsid w:val="0084630C"/>
    <w:rsid w:val="0085007B"/>
    <w:rsid w:val="00852237"/>
    <w:rsid w:val="0086004E"/>
    <w:rsid w:val="008601A6"/>
    <w:rsid w:val="008612E2"/>
    <w:rsid w:val="00872C29"/>
    <w:rsid w:val="0088074C"/>
    <w:rsid w:val="00882DA2"/>
    <w:rsid w:val="00884723"/>
    <w:rsid w:val="008870E2"/>
    <w:rsid w:val="00887DF3"/>
    <w:rsid w:val="00890DFA"/>
    <w:rsid w:val="00891BDD"/>
    <w:rsid w:val="00893A02"/>
    <w:rsid w:val="008A0118"/>
    <w:rsid w:val="008A1A73"/>
    <w:rsid w:val="008A2DD6"/>
    <w:rsid w:val="008A4655"/>
    <w:rsid w:val="008B1000"/>
    <w:rsid w:val="008B4946"/>
    <w:rsid w:val="008B65E9"/>
    <w:rsid w:val="008C5140"/>
    <w:rsid w:val="008C6048"/>
    <w:rsid w:val="008C6111"/>
    <w:rsid w:val="008D17C5"/>
    <w:rsid w:val="008D1D1E"/>
    <w:rsid w:val="008D49C1"/>
    <w:rsid w:val="008E1182"/>
    <w:rsid w:val="008E3E7C"/>
    <w:rsid w:val="008E4528"/>
    <w:rsid w:val="008E5CC3"/>
    <w:rsid w:val="008F04E5"/>
    <w:rsid w:val="008F07F9"/>
    <w:rsid w:val="008F62F7"/>
    <w:rsid w:val="008F67C0"/>
    <w:rsid w:val="008F79B9"/>
    <w:rsid w:val="008F7FF0"/>
    <w:rsid w:val="009013F0"/>
    <w:rsid w:val="00902CBD"/>
    <w:rsid w:val="009076D6"/>
    <w:rsid w:val="009105EF"/>
    <w:rsid w:val="0091270D"/>
    <w:rsid w:val="009138CE"/>
    <w:rsid w:val="00917470"/>
    <w:rsid w:val="009213C0"/>
    <w:rsid w:val="00930994"/>
    <w:rsid w:val="00934160"/>
    <w:rsid w:val="00936169"/>
    <w:rsid w:val="009423BC"/>
    <w:rsid w:val="00942977"/>
    <w:rsid w:val="00943765"/>
    <w:rsid w:val="00953787"/>
    <w:rsid w:val="009549BA"/>
    <w:rsid w:val="00954EF1"/>
    <w:rsid w:val="00957169"/>
    <w:rsid w:val="00962EF6"/>
    <w:rsid w:val="00965329"/>
    <w:rsid w:val="009655D8"/>
    <w:rsid w:val="00965712"/>
    <w:rsid w:val="00965F52"/>
    <w:rsid w:val="009745AE"/>
    <w:rsid w:val="0097478B"/>
    <w:rsid w:val="00974D55"/>
    <w:rsid w:val="0098031F"/>
    <w:rsid w:val="00983630"/>
    <w:rsid w:val="00984591"/>
    <w:rsid w:val="00987148"/>
    <w:rsid w:val="009873DF"/>
    <w:rsid w:val="00990939"/>
    <w:rsid w:val="00992F16"/>
    <w:rsid w:val="0099495A"/>
    <w:rsid w:val="00997033"/>
    <w:rsid w:val="009A3142"/>
    <w:rsid w:val="009A50DD"/>
    <w:rsid w:val="009A546E"/>
    <w:rsid w:val="009A73FF"/>
    <w:rsid w:val="009B2AC9"/>
    <w:rsid w:val="009B316D"/>
    <w:rsid w:val="009B395D"/>
    <w:rsid w:val="009B45AA"/>
    <w:rsid w:val="009B571B"/>
    <w:rsid w:val="009C018B"/>
    <w:rsid w:val="009C1948"/>
    <w:rsid w:val="009C411F"/>
    <w:rsid w:val="009C67B9"/>
    <w:rsid w:val="009D000A"/>
    <w:rsid w:val="009D5460"/>
    <w:rsid w:val="009D6ABD"/>
    <w:rsid w:val="009E1BCD"/>
    <w:rsid w:val="009E1D23"/>
    <w:rsid w:val="009E2DC4"/>
    <w:rsid w:val="009E2EB1"/>
    <w:rsid w:val="009E3E14"/>
    <w:rsid w:val="009E4CBB"/>
    <w:rsid w:val="009E77EA"/>
    <w:rsid w:val="009E7E3A"/>
    <w:rsid w:val="009F1268"/>
    <w:rsid w:val="009F1C69"/>
    <w:rsid w:val="009F7B58"/>
    <w:rsid w:val="00A00B1B"/>
    <w:rsid w:val="00A00E3A"/>
    <w:rsid w:val="00A05F3E"/>
    <w:rsid w:val="00A10733"/>
    <w:rsid w:val="00A1165F"/>
    <w:rsid w:val="00A12005"/>
    <w:rsid w:val="00A122C6"/>
    <w:rsid w:val="00A136B9"/>
    <w:rsid w:val="00A22A40"/>
    <w:rsid w:val="00A2342C"/>
    <w:rsid w:val="00A35B3A"/>
    <w:rsid w:val="00A37A6C"/>
    <w:rsid w:val="00A41F9C"/>
    <w:rsid w:val="00A44C12"/>
    <w:rsid w:val="00A4538B"/>
    <w:rsid w:val="00A4646A"/>
    <w:rsid w:val="00A47FBB"/>
    <w:rsid w:val="00A52C21"/>
    <w:rsid w:val="00A54744"/>
    <w:rsid w:val="00A617F5"/>
    <w:rsid w:val="00A62421"/>
    <w:rsid w:val="00A62BB0"/>
    <w:rsid w:val="00A75954"/>
    <w:rsid w:val="00A769EA"/>
    <w:rsid w:val="00A8057B"/>
    <w:rsid w:val="00A83471"/>
    <w:rsid w:val="00A83F7E"/>
    <w:rsid w:val="00A84B54"/>
    <w:rsid w:val="00A87165"/>
    <w:rsid w:val="00A9223A"/>
    <w:rsid w:val="00A94359"/>
    <w:rsid w:val="00A94B81"/>
    <w:rsid w:val="00A97ED6"/>
    <w:rsid w:val="00AB5173"/>
    <w:rsid w:val="00AB5A04"/>
    <w:rsid w:val="00AC1ADB"/>
    <w:rsid w:val="00AC3BEC"/>
    <w:rsid w:val="00AC3C39"/>
    <w:rsid w:val="00AC3CA4"/>
    <w:rsid w:val="00AC5BA9"/>
    <w:rsid w:val="00AC6D1B"/>
    <w:rsid w:val="00AD2F8B"/>
    <w:rsid w:val="00AD3C17"/>
    <w:rsid w:val="00AD5D30"/>
    <w:rsid w:val="00AE7BF6"/>
    <w:rsid w:val="00AE7E22"/>
    <w:rsid w:val="00AF0A01"/>
    <w:rsid w:val="00AF2746"/>
    <w:rsid w:val="00AF6570"/>
    <w:rsid w:val="00B06B4F"/>
    <w:rsid w:val="00B112F0"/>
    <w:rsid w:val="00B11BDF"/>
    <w:rsid w:val="00B120E5"/>
    <w:rsid w:val="00B1325C"/>
    <w:rsid w:val="00B20BAC"/>
    <w:rsid w:val="00B20CF6"/>
    <w:rsid w:val="00B26CD9"/>
    <w:rsid w:val="00B32628"/>
    <w:rsid w:val="00B33286"/>
    <w:rsid w:val="00B35CEA"/>
    <w:rsid w:val="00B412D3"/>
    <w:rsid w:val="00B42E8C"/>
    <w:rsid w:val="00B479C4"/>
    <w:rsid w:val="00B47C65"/>
    <w:rsid w:val="00B50E0F"/>
    <w:rsid w:val="00B522E0"/>
    <w:rsid w:val="00B5495E"/>
    <w:rsid w:val="00B5572E"/>
    <w:rsid w:val="00B61869"/>
    <w:rsid w:val="00B65824"/>
    <w:rsid w:val="00B67E5F"/>
    <w:rsid w:val="00B71613"/>
    <w:rsid w:val="00B73A50"/>
    <w:rsid w:val="00B74FDD"/>
    <w:rsid w:val="00B826B7"/>
    <w:rsid w:val="00B82F24"/>
    <w:rsid w:val="00B83E06"/>
    <w:rsid w:val="00B84F07"/>
    <w:rsid w:val="00B852B9"/>
    <w:rsid w:val="00B85FC9"/>
    <w:rsid w:val="00B863C6"/>
    <w:rsid w:val="00B876A8"/>
    <w:rsid w:val="00B915C7"/>
    <w:rsid w:val="00B92741"/>
    <w:rsid w:val="00B93C01"/>
    <w:rsid w:val="00B94F27"/>
    <w:rsid w:val="00B95F18"/>
    <w:rsid w:val="00B97EB5"/>
    <w:rsid w:val="00BA5166"/>
    <w:rsid w:val="00BA63FD"/>
    <w:rsid w:val="00BA7D6C"/>
    <w:rsid w:val="00BB0820"/>
    <w:rsid w:val="00BB7C5E"/>
    <w:rsid w:val="00BB7E86"/>
    <w:rsid w:val="00BC135F"/>
    <w:rsid w:val="00BC1383"/>
    <w:rsid w:val="00BC32AE"/>
    <w:rsid w:val="00BC39FA"/>
    <w:rsid w:val="00BC590A"/>
    <w:rsid w:val="00BD1E15"/>
    <w:rsid w:val="00BD383A"/>
    <w:rsid w:val="00BD4CBC"/>
    <w:rsid w:val="00BD5015"/>
    <w:rsid w:val="00BD57A2"/>
    <w:rsid w:val="00BD7E63"/>
    <w:rsid w:val="00BE067D"/>
    <w:rsid w:val="00BE0B26"/>
    <w:rsid w:val="00BE4586"/>
    <w:rsid w:val="00BE716D"/>
    <w:rsid w:val="00BE79A7"/>
    <w:rsid w:val="00BF110D"/>
    <w:rsid w:val="00BF2D67"/>
    <w:rsid w:val="00BF4FCC"/>
    <w:rsid w:val="00BF5261"/>
    <w:rsid w:val="00BF61EA"/>
    <w:rsid w:val="00BF6CC7"/>
    <w:rsid w:val="00BF7D90"/>
    <w:rsid w:val="00C000D8"/>
    <w:rsid w:val="00C02B38"/>
    <w:rsid w:val="00C04397"/>
    <w:rsid w:val="00C17993"/>
    <w:rsid w:val="00C20B31"/>
    <w:rsid w:val="00C2126B"/>
    <w:rsid w:val="00C23749"/>
    <w:rsid w:val="00C244F2"/>
    <w:rsid w:val="00C31615"/>
    <w:rsid w:val="00C32670"/>
    <w:rsid w:val="00C34353"/>
    <w:rsid w:val="00C376B3"/>
    <w:rsid w:val="00C41122"/>
    <w:rsid w:val="00C41627"/>
    <w:rsid w:val="00C4667F"/>
    <w:rsid w:val="00C50004"/>
    <w:rsid w:val="00C5161F"/>
    <w:rsid w:val="00C54068"/>
    <w:rsid w:val="00C60B79"/>
    <w:rsid w:val="00C6434C"/>
    <w:rsid w:val="00C64768"/>
    <w:rsid w:val="00C669CA"/>
    <w:rsid w:val="00C75E22"/>
    <w:rsid w:val="00C828EF"/>
    <w:rsid w:val="00C838C9"/>
    <w:rsid w:val="00C83F9A"/>
    <w:rsid w:val="00C84BBD"/>
    <w:rsid w:val="00C86605"/>
    <w:rsid w:val="00C931B4"/>
    <w:rsid w:val="00C951FB"/>
    <w:rsid w:val="00C97461"/>
    <w:rsid w:val="00CA164F"/>
    <w:rsid w:val="00CA20D0"/>
    <w:rsid w:val="00CA228D"/>
    <w:rsid w:val="00CA22E6"/>
    <w:rsid w:val="00CA7F1A"/>
    <w:rsid w:val="00CB3BED"/>
    <w:rsid w:val="00CB4588"/>
    <w:rsid w:val="00CC5FBA"/>
    <w:rsid w:val="00CC60BF"/>
    <w:rsid w:val="00CC75A9"/>
    <w:rsid w:val="00CD00FA"/>
    <w:rsid w:val="00CD0435"/>
    <w:rsid w:val="00CD2F75"/>
    <w:rsid w:val="00CD2FE0"/>
    <w:rsid w:val="00CD4BFD"/>
    <w:rsid w:val="00CD4C7F"/>
    <w:rsid w:val="00CD4D77"/>
    <w:rsid w:val="00CD5CEE"/>
    <w:rsid w:val="00CD72F4"/>
    <w:rsid w:val="00CE33CA"/>
    <w:rsid w:val="00CE61DE"/>
    <w:rsid w:val="00CE7E47"/>
    <w:rsid w:val="00CF1269"/>
    <w:rsid w:val="00CF1C3E"/>
    <w:rsid w:val="00CF7262"/>
    <w:rsid w:val="00CF73F4"/>
    <w:rsid w:val="00D10718"/>
    <w:rsid w:val="00D13EEA"/>
    <w:rsid w:val="00D168D0"/>
    <w:rsid w:val="00D16BA2"/>
    <w:rsid w:val="00D21906"/>
    <w:rsid w:val="00D23BBF"/>
    <w:rsid w:val="00D2640C"/>
    <w:rsid w:val="00D27579"/>
    <w:rsid w:val="00D279EA"/>
    <w:rsid w:val="00D307E3"/>
    <w:rsid w:val="00D30CB8"/>
    <w:rsid w:val="00D30CC9"/>
    <w:rsid w:val="00D3529B"/>
    <w:rsid w:val="00D36581"/>
    <w:rsid w:val="00D369AE"/>
    <w:rsid w:val="00D36E87"/>
    <w:rsid w:val="00D424F9"/>
    <w:rsid w:val="00D42A8E"/>
    <w:rsid w:val="00D455A6"/>
    <w:rsid w:val="00D478D4"/>
    <w:rsid w:val="00D47D97"/>
    <w:rsid w:val="00D51937"/>
    <w:rsid w:val="00D51BBB"/>
    <w:rsid w:val="00D51F67"/>
    <w:rsid w:val="00D529D6"/>
    <w:rsid w:val="00D56974"/>
    <w:rsid w:val="00D61881"/>
    <w:rsid w:val="00D61E7F"/>
    <w:rsid w:val="00D63CD0"/>
    <w:rsid w:val="00D76941"/>
    <w:rsid w:val="00D77853"/>
    <w:rsid w:val="00D77A05"/>
    <w:rsid w:val="00D77B96"/>
    <w:rsid w:val="00D82450"/>
    <w:rsid w:val="00D87194"/>
    <w:rsid w:val="00D90356"/>
    <w:rsid w:val="00D919AA"/>
    <w:rsid w:val="00D93BF7"/>
    <w:rsid w:val="00D95736"/>
    <w:rsid w:val="00D96E0E"/>
    <w:rsid w:val="00DA003F"/>
    <w:rsid w:val="00DA16BA"/>
    <w:rsid w:val="00DA2BAC"/>
    <w:rsid w:val="00DA5CE7"/>
    <w:rsid w:val="00DA5D21"/>
    <w:rsid w:val="00DA64CE"/>
    <w:rsid w:val="00DB22E4"/>
    <w:rsid w:val="00DB4AD8"/>
    <w:rsid w:val="00DC4C19"/>
    <w:rsid w:val="00DC78CB"/>
    <w:rsid w:val="00DD0BE1"/>
    <w:rsid w:val="00DD237D"/>
    <w:rsid w:val="00DD4245"/>
    <w:rsid w:val="00DD5506"/>
    <w:rsid w:val="00DD6237"/>
    <w:rsid w:val="00DD7548"/>
    <w:rsid w:val="00DE0342"/>
    <w:rsid w:val="00DE1258"/>
    <w:rsid w:val="00DE1EC8"/>
    <w:rsid w:val="00DE4B8C"/>
    <w:rsid w:val="00DE5DCA"/>
    <w:rsid w:val="00DE68BA"/>
    <w:rsid w:val="00DF1B1A"/>
    <w:rsid w:val="00DF1C4E"/>
    <w:rsid w:val="00DF4136"/>
    <w:rsid w:val="00DF4BF9"/>
    <w:rsid w:val="00DF63D6"/>
    <w:rsid w:val="00E03207"/>
    <w:rsid w:val="00E03DC0"/>
    <w:rsid w:val="00E11C29"/>
    <w:rsid w:val="00E138D6"/>
    <w:rsid w:val="00E16252"/>
    <w:rsid w:val="00E23876"/>
    <w:rsid w:val="00E23D12"/>
    <w:rsid w:val="00E25866"/>
    <w:rsid w:val="00E3041E"/>
    <w:rsid w:val="00E34CE4"/>
    <w:rsid w:val="00E36D18"/>
    <w:rsid w:val="00E47DC6"/>
    <w:rsid w:val="00E500B6"/>
    <w:rsid w:val="00E509F0"/>
    <w:rsid w:val="00E50E2F"/>
    <w:rsid w:val="00E536A9"/>
    <w:rsid w:val="00E5371D"/>
    <w:rsid w:val="00E54602"/>
    <w:rsid w:val="00E54D63"/>
    <w:rsid w:val="00E574DA"/>
    <w:rsid w:val="00E60E5E"/>
    <w:rsid w:val="00E611DA"/>
    <w:rsid w:val="00E62857"/>
    <w:rsid w:val="00E62DFA"/>
    <w:rsid w:val="00E63121"/>
    <w:rsid w:val="00E64037"/>
    <w:rsid w:val="00E70D01"/>
    <w:rsid w:val="00E713F4"/>
    <w:rsid w:val="00E8104A"/>
    <w:rsid w:val="00E84B3A"/>
    <w:rsid w:val="00E86C6D"/>
    <w:rsid w:val="00E8739F"/>
    <w:rsid w:val="00E90F6D"/>
    <w:rsid w:val="00E92F7D"/>
    <w:rsid w:val="00E960E7"/>
    <w:rsid w:val="00EA2264"/>
    <w:rsid w:val="00EA3098"/>
    <w:rsid w:val="00EA4308"/>
    <w:rsid w:val="00EC30D6"/>
    <w:rsid w:val="00EC7D0B"/>
    <w:rsid w:val="00ED7579"/>
    <w:rsid w:val="00ED7A04"/>
    <w:rsid w:val="00EE0C0F"/>
    <w:rsid w:val="00EE1A3D"/>
    <w:rsid w:val="00EE2E78"/>
    <w:rsid w:val="00EE36EB"/>
    <w:rsid w:val="00EE48B1"/>
    <w:rsid w:val="00EE79E0"/>
    <w:rsid w:val="00EF0132"/>
    <w:rsid w:val="00EF40C8"/>
    <w:rsid w:val="00EF4AD0"/>
    <w:rsid w:val="00F008DA"/>
    <w:rsid w:val="00F028F3"/>
    <w:rsid w:val="00F02B28"/>
    <w:rsid w:val="00F06E61"/>
    <w:rsid w:val="00F077A4"/>
    <w:rsid w:val="00F106B4"/>
    <w:rsid w:val="00F10D58"/>
    <w:rsid w:val="00F1330C"/>
    <w:rsid w:val="00F20B34"/>
    <w:rsid w:val="00F20E56"/>
    <w:rsid w:val="00F21C04"/>
    <w:rsid w:val="00F2253B"/>
    <w:rsid w:val="00F23452"/>
    <w:rsid w:val="00F24229"/>
    <w:rsid w:val="00F24D14"/>
    <w:rsid w:val="00F25068"/>
    <w:rsid w:val="00F27E89"/>
    <w:rsid w:val="00F33373"/>
    <w:rsid w:val="00F371AB"/>
    <w:rsid w:val="00F377BD"/>
    <w:rsid w:val="00F379D2"/>
    <w:rsid w:val="00F43D7F"/>
    <w:rsid w:val="00F44138"/>
    <w:rsid w:val="00F44FB3"/>
    <w:rsid w:val="00F51BE9"/>
    <w:rsid w:val="00F533A3"/>
    <w:rsid w:val="00F55674"/>
    <w:rsid w:val="00F57805"/>
    <w:rsid w:val="00F60D4F"/>
    <w:rsid w:val="00F64ADA"/>
    <w:rsid w:val="00F670F5"/>
    <w:rsid w:val="00F704C0"/>
    <w:rsid w:val="00F71422"/>
    <w:rsid w:val="00F7145B"/>
    <w:rsid w:val="00F71D1E"/>
    <w:rsid w:val="00F7261B"/>
    <w:rsid w:val="00F72C0B"/>
    <w:rsid w:val="00F73101"/>
    <w:rsid w:val="00F734DB"/>
    <w:rsid w:val="00F76EC9"/>
    <w:rsid w:val="00F82B3A"/>
    <w:rsid w:val="00F87994"/>
    <w:rsid w:val="00F92AC8"/>
    <w:rsid w:val="00F94916"/>
    <w:rsid w:val="00FA2873"/>
    <w:rsid w:val="00FA3F63"/>
    <w:rsid w:val="00FA500B"/>
    <w:rsid w:val="00FB07A2"/>
    <w:rsid w:val="00FB082F"/>
    <w:rsid w:val="00FC01F3"/>
    <w:rsid w:val="00FC0610"/>
    <w:rsid w:val="00FC332C"/>
    <w:rsid w:val="00FC5AFA"/>
    <w:rsid w:val="00FD488B"/>
    <w:rsid w:val="00FD4BDA"/>
    <w:rsid w:val="00FE0E7B"/>
    <w:rsid w:val="00FE1248"/>
    <w:rsid w:val="00FE2193"/>
    <w:rsid w:val="00FE2525"/>
    <w:rsid w:val="00FE5A9C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66840"/>
  <w15:docId w15:val="{41211B75-011A-4E20-A420-99520802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C0734"/>
    <w:pPr>
      <w:widowControl w:val="0"/>
      <w:spacing w:before="60" w:after="60"/>
    </w:pPr>
    <w:rPr>
      <w:rFonts w:cs="Tahoma"/>
      <w:sz w:val="22"/>
      <w:szCs w:val="24"/>
    </w:rPr>
  </w:style>
  <w:style w:type="paragraph" w:styleId="1">
    <w:name w:val="heading 1"/>
    <w:aliases w:val="Название спецификации,.,H1,Chapter Headline,. Знак,H1 Знак,Название спецификации Знак,Заголовок 1 Знак1 Знак Знак,. Знак1 Знак Знак,H1 Знак1 Знак Знак,Название спецификации Знак1 Знак Знак,Заголовок 1 Знак Знак Знак Знак,1"/>
    <w:basedOn w:val="a0"/>
    <w:next w:val="a0"/>
    <w:link w:val="11"/>
    <w:qFormat/>
    <w:rsid w:val="00F27E89"/>
    <w:pPr>
      <w:keepNext/>
      <w:numPr>
        <w:numId w:val="1"/>
      </w:numPr>
      <w:outlineLvl w:val="0"/>
    </w:pPr>
    <w:rPr>
      <w:rFonts w:cs="Times New Roman"/>
      <w:b/>
      <w:bCs/>
      <w:color w:val="000000"/>
    </w:rPr>
  </w:style>
  <w:style w:type="paragraph" w:styleId="2">
    <w:name w:val="heading 2"/>
    <w:aliases w:val="H2,h2,Numbered text 3,Раздел,2,2 headline,h,headline,H2 Знак,h2 Знак,Subhead A,H21,H22,H23,H24,H25,H26,H27,H28,H29,H210,H211,H221,H231,H241,H251,H261,Самостоятельный раздел + Слева:  0,63 см,Первая строка:  0,95 см....,2 Зна"/>
    <w:basedOn w:val="a0"/>
    <w:next w:val="a0"/>
    <w:link w:val="20"/>
    <w:qFormat/>
    <w:rsid w:val="00DF4136"/>
    <w:pPr>
      <w:keepNext/>
      <w:widowControl/>
      <w:numPr>
        <w:ilvl w:val="1"/>
        <w:numId w:val="4"/>
      </w:numPr>
      <w:tabs>
        <w:tab w:val="left" w:pos="567"/>
      </w:tabs>
      <w:spacing w:before="100" w:beforeAutospacing="1" w:after="120"/>
      <w:jc w:val="both"/>
      <w:outlineLvl w:val="1"/>
    </w:pPr>
    <w:rPr>
      <w:rFonts w:cs="Times New Roman"/>
      <w:sz w:val="24"/>
      <w:u w:val="single"/>
    </w:rPr>
  </w:style>
  <w:style w:type="paragraph" w:styleId="30">
    <w:name w:val="heading 3"/>
    <w:aliases w:val="H3,Заголовок 3 Знак1,Заголовок 3 Знак Знак,H3 Знак Знак,h3,Çàãîëîâîê 3,Подраздел,Caaieiaie 3,Subhead B,H3 Знак,Map,3 Знак,3,(пункт)"/>
    <w:basedOn w:val="a0"/>
    <w:next w:val="a0"/>
    <w:link w:val="31"/>
    <w:qFormat/>
    <w:rsid w:val="00F27E89"/>
    <w:pPr>
      <w:keepNext/>
      <w:numPr>
        <w:ilvl w:val="2"/>
        <w:numId w:val="1"/>
      </w:numPr>
      <w:outlineLvl w:val="2"/>
    </w:pPr>
    <w:rPr>
      <w:rFonts w:cs="Arial"/>
      <w:bCs/>
      <w:lang w:val="en-US" w:eastAsia="en-US"/>
    </w:rPr>
  </w:style>
  <w:style w:type="paragraph" w:styleId="4">
    <w:name w:val="heading 4"/>
    <w:aliases w:val="Заголовок 4 (Приложение),H4,Заголовок 4 Знак1,Заголовок 4 (Приложение) Знак,H4 Знак,Заголовок 4 Знак,Заголовок 4 Знак Знак Знак Знак Знак,Заголовок 4 Знак Знак Знак Знак,Заголовок 4 Знак2,Заголовок 4 Знак Знак,Заголовок 4 Знак1 Знак Знак"/>
    <w:basedOn w:val="a0"/>
    <w:next w:val="a0"/>
    <w:qFormat/>
    <w:rsid w:val="00F27E89"/>
    <w:pPr>
      <w:keepNext/>
      <w:numPr>
        <w:ilvl w:val="3"/>
        <w:numId w:val="1"/>
      </w:numPr>
      <w:outlineLvl w:val="3"/>
    </w:pPr>
    <w:rPr>
      <w:rFonts w:ascii="Arial" w:hAnsi="Arial"/>
      <w:szCs w:val="20"/>
      <w:lang w:val="en-US"/>
    </w:rPr>
  </w:style>
  <w:style w:type="paragraph" w:styleId="5">
    <w:name w:val="heading 5"/>
    <w:aliases w:val="H5,Заголовок 5 Знак1,Заголовок 5 Знак Знак,Заголовок 5 Знак"/>
    <w:basedOn w:val="a0"/>
    <w:next w:val="a0"/>
    <w:qFormat/>
    <w:rsid w:val="00F27E89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F27E89"/>
    <w:pPr>
      <w:numPr>
        <w:ilvl w:val="5"/>
        <w:numId w:val="1"/>
      </w:numPr>
      <w:spacing w:before="24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0"/>
    <w:next w:val="a0"/>
    <w:qFormat/>
    <w:rsid w:val="00F27E89"/>
    <w:pPr>
      <w:numPr>
        <w:ilvl w:val="6"/>
        <w:numId w:val="1"/>
      </w:numPr>
      <w:spacing w:before="240"/>
      <w:outlineLvl w:val="6"/>
    </w:pPr>
    <w:rPr>
      <w:rFonts w:cs="Times New Roman"/>
    </w:rPr>
  </w:style>
  <w:style w:type="paragraph" w:styleId="8">
    <w:name w:val="heading 8"/>
    <w:basedOn w:val="a0"/>
    <w:next w:val="a0"/>
    <w:qFormat/>
    <w:rsid w:val="00F27E89"/>
    <w:pPr>
      <w:numPr>
        <w:ilvl w:val="7"/>
        <w:numId w:val="1"/>
      </w:numPr>
      <w:spacing w:before="24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qFormat/>
    <w:rsid w:val="00F27E89"/>
    <w:pPr>
      <w:numPr>
        <w:ilvl w:val="8"/>
        <w:numId w:val="1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F27E89"/>
    <w:pPr>
      <w:jc w:val="both"/>
    </w:pPr>
    <w:rPr>
      <w:sz w:val="20"/>
    </w:rPr>
  </w:style>
  <w:style w:type="character" w:customStyle="1" w:styleId="20">
    <w:name w:val="Заголовок 2 Знак"/>
    <w:aliases w:val="H2 Знак1,h2 Знак1,Numbered text 3 Знак,Раздел Знак,2 Знак,2 headline Знак,h Знак,headline Знак,H2 Знак Знак,h2 Знак Знак,Subhead A Знак,H21 Знак,H22 Знак,H23 Знак,H24 Знак,H25 Знак,H26 Знак,H27 Знак,H28 Знак,H29 Знак,H210 Знак,H211 Знак"/>
    <w:link w:val="2"/>
    <w:rsid w:val="00DF4136"/>
    <w:rPr>
      <w:sz w:val="24"/>
      <w:szCs w:val="24"/>
      <w:u w:val="single"/>
    </w:rPr>
  </w:style>
  <w:style w:type="paragraph" w:styleId="a4">
    <w:name w:val="Body Text"/>
    <w:basedOn w:val="a0"/>
    <w:rsid w:val="00F27E89"/>
    <w:pPr>
      <w:spacing w:after="120"/>
    </w:pPr>
  </w:style>
  <w:style w:type="paragraph" w:customStyle="1" w:styleId="Iauiue">
    <w:name w:val="Iau?iue"/>
    <w:rsid w:val="00F27E89"/>
    <w:pPr>
      <w:widowControl w:val="0"/>
    </w:pPr>
    <w:rPr>
      <w:rFonts w:ascii="CyrTimes" w:hAnsi="CyrTimes"/>
      <w:lang w:val="en-US"/>
    </w:rPr>
  </w:style>
  <w:style w:type="character" w:customStyle="1" w:styleId="31">
    <w:name w:val="Заголовок 3 Знак"/>
    <w:aliases w:val="H3 Знак1,Заголовок 3 Знак1 Знак,Заголовок 3 Знак Знак Знак,H3 Знак Знак Знак,h3 Знак,Çàãîëîâîê 3 Знак,Подраздел Знак,Caaieiaie 3 Знак,Subhead B Знак,H3 Знак Знак1,Map Знак,3 Знак Знак,3 Знак1,(пункт) Знак"/>
    <w:link w:val="30"/>
    <w:rsid w:val="00F27E89"/>
    <w:rPr>
      <w:rFonts w:cs="Arial"/>
      <w:bCs/>
      <w:sz w:val="22"/>
      <w:szCs w:val="24"/>
      <w:lang w:val="en-US" w:eastAsia="en-US"/>
    </w:rPr>
  </w:style>
  <w:style w:type="paragraph" w:styleId="a5">
    <w:name w:val="Normal (Web)"/>
    <w:basedOn w:val="a0"/>
    <w:rsid w:val="00F27E89"/>
    <w:pPr>
      <w:widowControl/>
      <w:spacing w:before="100" w:beforeAutospacing="1" w:after="100" w:afterAutospacing="1"/>
    </w:pPr>
    <w:rPr>
      <w:rFonts w:cs="Times New Roman"/>
      <w:sz w:val="24"/>
    </w:rPr>
  </w:style>
  <w:style w:type="paragraph" w:styleId="a6">
    <w:name w:val="List Paragraph"/>
    <w:basedOn w:val="a0"/>
    <w:qFormat/>
    <w:rsid w:val="00F27E89"/>
    <w:pPr>
      <w:widowControl/>
      <w:spacing w:before="0"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customStyle="1" w:styleId="---1">
    <w:name w:val="-дн-Маркир-1"/>
    <w:rsid w:val="00F27E89"/>
    <w:pPr>
      <w:numPr>
        <w:numId w:val="2"/>
      </w:numPr>
      <w:spacing w:line="360" w:lineRule="auto"/>
      <w:jc w:val="both"/>
    </w:pPr>
    <w:rPr>
      <w:rFonts w:ascii="Arial" w:eastAsia="Batang" w:hAnsi="Arial"/>
      <w:sz w:val="22"/>
      <w:szCs w:val="24"/>
      <w:lang w:eastAsia="ko-KR"/>
    </w:rPr>
  </w:style>
  <w:style w:type="paragraph" w:customStyle="1" w:styleId="---2">
    <w:name w:val="-дн-Маркир-2"/>
    <w:rsid w:val="00F27E89"/>
    <w:pPr>
      <w:numPr>
        <w:ilvl w:val="1"/>
        <w:numId w:val="2"/>
      </w:numPr>
      <w:spacing w:line="360" w:lineRule="auto"/>
      <w:jc w:val="both"/>
    </w:pPr>
    <w:rPr>
      <w:rFonts w:ascii="Arial" w:eastAsia="Batang" w:hAnsi="Arial"/>
      <w:sz w:val="22"/>
      <w:szCs w:val="24"/>
      <w:lang w:eastAsia="ko-KR"/>
    </w:rPr>
  </w:style>
  <w:style w:type="paragraph" w:customStyle="1" w:styleId="--">
    <w:name w:val="-дн-Текст"/>
    <w:link w:val="--0"/>
    <w:rsid w:val="00F27E89"/>
    <w:pPr>
      <w:spacing w:line="360" w:lineRule="auto"/>
      <w:ind w:firstLine="680"/>
      <w:jc w:val="both"/>
    </w:pPr>
    <w:rPr>
      <w:rFonts w:ascii="Arial" w:eastAsia="Batang" w:hAnsi="Arial"/>
      <w:sz w:val="22"/>
      <w:szCs w:val="24"/>
      <w:lang w:eastAsia="ko-KR"/>
    </w:rPr>
  </w:style>
  <w:style w:type="character" w:customStyle="1" w:styleId="--0">
    <w:name w:val="-дн-Текст Знак"/>
    <w:link w:val="--"/>
    <w:rsid w:val="00F27E89"/>
    <w:rPr>
      <w:rFonts w:ascii="Arial" w:eastAsia="Batang" w:hAnsi="Arial"/>
      <w:sz w:val="22"/>
      <w:szCs w:val="24"/>
      <w:lang w:val="ru-RU" w:eastAsia="ko-KR" w:bidi="ar-SA"/>
    </w:rPr>
  </w:style>
  <w:style w:type="numbering" w:customStyle="1" w:styleId="----">
    <w:name w:val="-дн-Ткст-Маркир-Многоур"/>
    <w:basedOn w:val="a3"/>
    <w:rsid w:val="00F27E89"/>
    <w:pPr>
      <w:numPr>
        <w:numId w:val="2"/>
      </w:numPr>
    </w:pPr>
  </w:style>
  <w:style w:type="paragraph" w:styleId="a7">
    <w:name w:val="header"/>
    <w:basedOn w:val="a0"/>
    <w:rsid w:val="007A5AE8"/>
    <w:pPr>
      <w:tabs>
        <w:tab w:val="center" w:pos="4677"/>
        <w:tab w:val="right" w:pos="9355"/>
      </w:tabs>
    </w:pPr>
  </w:style>
  <w:style w:type="paragraph" w:styleId="a8">
    <w:name w:val="footer"/>
    <w:aliases w:val="f"/>
    <w:basedOn w:val="a0"/>
    <w:link w:val="a9"/>
    <w:uiPriority w:val="99"/>
    <w:rsid w:val="007A5AE8"/>
    <w:pPr>
      <w:tabs>
        <w:tab w:val="center" w:pos="4677"/>
        <w:tab w:val="right" w:pos="9355"/>
      </w:tabs>
    </w:pPr>
  </w:style>
  <w:style w:type="paragraph" w:customStyle="1" w:styleId="10">
    <w:name w:val="Мой заголовок 1"/>
    <w:basedOn w:val="a0"/>
    <w:next w:val="2"/>
    <w:autoRedefine/>
    <w:rsid w:val="00C97461"/>
    <w:pPr>
      <w:keepNext/>
      <w:widowControl/>
      <w:numPr>
        <w:numId w:val="3"/>
      </w:numPr>
      <w:spacing w:before="0" w:after="0"/>
      <w:jc w:val="center"/>
    </w:pPr>
    <w:rPr>
      <w:rFonts w:cs="Times New Roman"/>
      <w:b/>
      <w:bCs/>
      <w:kern w:val="28"/>
      <w:sz w:val="24"/>
      <w:szCs w:val="28"/>
    </w:rPr>
  </w:style>
  <w:style w:type="paragraph" w:customStyle="1" w:styleId="aa">
    <w:name w:val="Пункт"/>
    <w:basedOn w:val="a0"/>
    <w:rsid w:val="00C97461"/>
    <w:pPr>
      <w:widowControl/>
      <w:spacing w:before="0" w:after="0"/>
      <w:jc w:val="both"/>
    </w:pPr>
    <w:rPr>
      <w:rFonts w:ascii="Arial" w:hAnsi="Arial" w:cs="Arial"/>
      <w:szCs w:val="22"/>
    </w:rPr>
  </w:style>
  <w:style w:type="paragraph" w:customStyle="1" w:styleId="ab">
    <w:name w:val="Подпункт"/>
    <w:basedOn w:val="aa"/>
    <w:rsid w:val="00C97461"/>
  </w:style>
  <w:style w:type="character" w:styleId="ac">
    <w:name w:val="annotation reference"/>
    <w:rsid w:val="00120BFC"/>
    <w:rPr>
      <w:sz w:val="16"/>
      <w:szCs w:val="16"/>
    </w:rPr>
  </w:style>
  <w:style w:type="paragraph" w:styleId="ad">
    <w:name w:val="annotation text"/>
    <w:basedOn w:val="a0"/>
    <w:link w:val="ae"/>
    <w:rsid w:val="00120BFC"/>
    <w:pPr>
      <w:autoSpaceDE w:val="0"/>
      <w:autoSpaceDN w:val="0"/>
      <w:adjustRightInd w:val="0"/>
      <w:spacing w:before="0" w:after="0"/>
    </w:pPr>
    <w:rPr>
      <w:rFonts w:cs="Times New Roman"/>
      <w:sz w:val="20"/>
      <w:szCs w:val="20"/>
    </w:rPr>
  </w:style>
  <w:style w:type="character" w:customStyle="1" w:styleId="ae">
    <w:name w:val="Текст примечания Знак"/>
    <w:basedOn w:val="a1"/>
    <w:link w:val="ad"/>
    <w:rsid w:val="00120BFC"/>
  </w:style>
  <w:style w:type="paragraph" w:styleId="af">
    <w:name w:val="Balloon Text"/>
    <w:basedOn w:val="a0"/>
    <w:link w:val="af0"/>
    <w:rsid w:val="00120BFC"/>
    <w:pPr>
      <w:spacing w:before="0" w:after="0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120BF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Название спецификации Знак1,. Знак1,H1 Знак1,Chapter Headline Знак,. Знак Знак,H1 Знак Знак,Название спецификации Знак Знак,Заголовок 1 Знак1 Знак Знак Знак,. Знак1 Знак Знак Знак,H1 Знак1 Знак Знак Знак,1 Знак"/>
    <w:link w:val="1"/>
    <w:rsid w:val="009B2AC9"/>
    <w:rPr>
      <w:b/>
      <w:bCs/>
      <w:color w:val="000000"/>
      <w:sz w:val="22"/>
      <w:szCs w:val="24"/>
    </w:rPr>
  </w:style>
  <w:style w:type="paragraph" w:customStyle="1" w:styleId="22">
    <w:name w:val="Стиль Список 2 + не полужирный"/>
    <w:basedOn w:val="23"/>
    <w:rsid w:val="005978FA"/>
    <w:pPr>
      <w:adjustRightInd w:val="0"/>
      <w:spacing w:before="0" w:after="0" w:line="360" w:lineRule="atLeast"/>
      <w:ind w:left="0" w:firstLine="0"/>
      <w:contextualSpacing w:val="0"/>
      <w:jc w:val="both"/>
      <w:textAlignment w:val="baseline"/>
    </w:pPr>
    <w:rPr>
      <w:rFonts w:cs="Times New Roman"/>
      <w:sz w:val="24"/>
    </w:rPr>
  </w:style>
  <w:style w:type="paragraph" w:styleId="23">
    <w:name w:val="List 2"/>
    <w:basedOn w:val="a0"/>
    <w:rsid w:val="005978FA"/>
    <w:pPr>
      <w:ind w:left="566" w:hanging="283"/>
      <w:contextualSpacing/>
    </w:pPr>
  </w:style>
  <w:style w:type="paragraph" w:styleId="32">
    <w:name w:val="Body Text Indent 3"/>
    <w:basedOn w:val="a0"/>
    <w:link w:val="33"/>
    <w:rsid w:val="00C60B7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60B79"/>
    <w:rPr>
      <w:rFonts w:cs="Tahoma"/>
      <w:sz w:val="16"/>
      <w:szCs w:val="16"/>
    </w:rPr>
  </w:style>
  <w:style w:type="paragraph" w:styleId="af1">
    <w:name w:val="annotation subject"/>
    <w:basedOn w:val="ad"/>
    <w:next w:val="ad"/>
    <w:link w:val="af2"/>
    <w:rsid w:val="001877D7"/>
    <w:pPr>
      <w:autoSpaceDE/>
      <w:autoSpaceDN/>
      <w:adjustRightInd/>
      <w:spacing w:before="60" w:after="60"/>
    </w:pPr>
    <w:rPr>
      <w:rFonts w:cs="Tahoma"/>
      <w:b/>
      <w:bCs/>
    </w:rPr>
  </w:style>
  <w:style w:type="character" w:customStyle="1" w:styleId="af2">
    <w:name w:val="Тема примечания Знак"/>
    <w:link w:val="af1"/>
    <w:rsid w:val="001877D7"/>
    <w:rPr>
      <w:rFonts w:cs="Tahoma"/>
      <w:b/>
      <w:bCs/>
    </w:rPr>
  </w:style>
  <w:style w:type="paragraph" w:styleId="af3">
    <w:name w:val="Title"/>
    <w:basedOn w:val="a0"/>
    <w:link w:val="af4"/>
    <w:qFormat/>
    <w:rsid w:val="00C32670"/>
    <w:pPr>
      <w:widowControl/>
      <w:spacing w:before="0" w:after="0" w:line="360" w:lineRule="auto"/>
      <w:jc w:val="center"/>
    </w:pPr>
    <w:rPr>
      <w:rFonts w:cs="Times New Roman"/>
      <w:b/>
      <w:caps/>
      <w:sz w:val="28"/>
      <w:szCs w:val="20"/>
    </w:rPr>
  </w:style>
  <w:style w:type="character" w:customStyle="1" w:styleId="af4">
    <w:name w:val="Заголовок Знак"/>
    <w:link w:val="af3"/>
    <w:rsid w:val="00C32670"/>
    <w:rPr>
      <w:b/>
      <w:caps/>
      <w:sz w:val="28"/>
    </w:rPr>
  </w:style>
  <w:style w:type="paragraph" w:customStyle="1" w:styleId="24">
    <w:name w:val="Текст с нум.2"/>
    <w:basedOn w:val="2"/>
    <w:rsid w:val="00C32670"/>
    <w:pPr>
      <w:keepNext w:val="0"/>
      <w:tabs>
        <w:tab w:val="clear" w:pos="567"/>
      </w:tabs>
      <w:spacing w:before="120"/>
    </w:pPr>
    <w:rPr>
      <w:szCs w:val="20"/>
    </w:rPr>
  </w:style>
  <w:style w:type="paragraph" w:customStyle="1" w:styleId="3">
    <w:name w:val="Текст с нум.3"/>
    <w:basedOn w:val="30"/>
    <w:autoRedefine/>
    <w:rsid w:val="00F077A4"/>
    <w:pPr>
      <w:keepNext w:val="0"/>
      <w:widowControl/>
      <w:numPr>
        <w:numId w:val="4"/>
      </w:numPr>
      <w:spacing w:before="100" w:beforeAutospacing="1" w:after="120"/>
      <w:ind w:left="0"/>
      <w:jc w:val="both"/>
    </w:pPr>
    <w:rPr>
      <w:rFonts w:cs="Times New Roman"/>
      <w:bCs w:val="0"/>
      <w:sz w:val="24"/>
      <w:lang w:val="ru-RU" w:eastAsia="ru-RU"/>
    </w:rPr>
  </w:style>
  <w:style w:type="character" w:styleId="af5">
    <w:name w:val="page number"/>
    <w:rsid w:val="00C32670"/>
  </w:style>
  <w:style w:type="character" w:styleId="af6">
    <w:name w:val="Hyperlink"/>
    <w:uiPriority w:val="99"/>
    <w:rsid w:val="00C32670"/>
    <w:rPr>
      <w:color w:val="0000FF"/>
      <w:u w:val="single"/>
    </w:rPr>
  </w:style>
  <w:style w:type="paragraph" w:customStyle="1" w:styleId="13">
    <w:name w:val="заголовок 13"/>
    <w:basedOn w:val="a0"/>
    <w:next w:val="a0"/>
    <w:rsid w:val="00C32670"/>
    <w:pPr>
      <w:keepNext/>
      <w:widowControl/>
      <w:autoSpaceDE w:val="0"/>
      <w:autoSpaceDN w:val="0"/>
      <w:spacing w:before="240"/>
      <w:jc w:val="center"/>
    </w:pPr>
    <w:rPr>
      <w:rFonts w:cs="Times New Roman"/>
      <w:b/>
      <w:caps/>
      <w:kern w:val="28"/>
      <w:sz w:val="24"/>
      <w:szCs w:val="20"/>
    </w:rPr>
  </w:style>
  <w:style w:type="paragraph" w:customStyle="1" w:styleId="a">
    <w:name w:val="Загл марк"/>
    <w:basedOn w:val="a0"/>
    <w:rsid w:val="00C32670"/>
    <w:pPr>
      <w:widowControl/>
      <w:numPr>
        <w:numId w:val="5"/>
      </w:numPr>
      <w:spacing w:before="0" w:after="0"/>
      <w:jc w:val="both"/>
    </w:pPr>
    <w:rPr>
      <w:rFonts w:cs="Times New Roman"/>
      <w:sz w:val="24"/>
      <w:szCs w:val="20"/>
    </w:rPr>
  </w:style>
  <w:style w:type="character" w:customStyle="1" w:styleId="a9">
    <w:name w:val="Нижний колонтитул Знак"/>
    <w:aliases w:val="f Знак"/>
    <w:link w:val="a8"/>
    <w:uiPriority w:val="99"/>
    <w:rsid w:val="00C32670"/>
    <w:rPr>
      <w:rFonts w:cs="Tahoma"/>
      <w:sz w:val="22"/>
      <w:szCs w:val="24"/>
    </w:rPr>
  </w:style>
  <w:style w:type="paragraph" w:styleId="af7">
    <w:name w:val="Revision"/>
    <w:hidden/>
    <w:uiPriority w:val="99"/>
    <w:semiHidden/>
    <w:rsid w:val="00443E78"/>
    <w:rPr>
      <w:rFonts w:cs="Tahoma"/>
      <w:sz w:val="22"/>
      <w:szCs w:val="24"/>
    </w:rPr>
  </w:style>
  <w:style w:type="paragraph" w:customStyle="1" w:styleId="ConsNormal">
    <w:name w:val="ConsNormal"/>
    <w:rsid w:val="00443E78"/>
    <w:pPr>
      <w:widowControl w:val="0"/>
      <w:ind w:firstLine="720"/>
    </w:pPr>
    <w:rPr>
      <w:rFonts w:ascii="Arial" w:hAnsi="Arial"/>
      <w:snapToGrid w:val="0"/>
    </w:rPr>
  </w:style>
  <w:style w:type="paragraph" w:styleId="25">
    <w:name w:val="List Bullet 2"/>
    <w:basedOn w:val="a0"/>
    <w:autoRedefine/>
    <w:rsid w:val="00200C20"/>
    <w:pPr>
      <w:widowControl/>
      <w:spacing w:before="20" w:after="0"/>
      <w:ind w:left="34"/>
    </w:pPr>
    <w:rPr>
      <w:rFonts w:cs="Times New Roman"/>
      <w:bCs/>
      <w:sz w:val="26"/>
      <w:szCs w:val="26"/>
    </w:rPr>
  </w:style>
  <w:style w:type="table" w:styleId="af8">
    <w:name w:val="Table Grid"/>
    <w:basedOn w:val="a2"/>
    <w:rsid w:val="00D61E7F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FF0B-3F37-47AA-8DAD-E11AC334F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40C5B-7346-4C99-92C0-DE0B97FA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5990</Words>
  <Characters>34144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Servionica</Company>
  <LinksUpToDate>false</LinksUpToDate>
  <CharactersWithSpaces>40054</CharactersWithSpaces>
  <SharedDoc>false</SharedDoc>
  <HLinks>
    <vt:vector size="18" baseType="variant">
      <vt:variant>
        <vt:i4>3473447</vt:i4>
      </vt:variant>
      <vt:variant>
        <vt:i4>6</vt:i4>
      </vt:variant>
      <vt:variant>
        <vt:i4>0</vt:i4>
      </vt:variant>
      <vt:variant>
        <vt:i4>5</vt:i4>
      </vt:variant>
      <vt:variant>
        <vt:lpwstr>https://www.pcisecuritystandards.org/documents/PCI_DSS_v3_1_ROC_Reporting_Template.pdf</vt:lpwstr>
      </vt:variant>
      <vt:variant>
        <vt:lpwstr/>
      </vt:variant>
      <vt:variant>
        <vt:i4>1572959</vt:i4>
      </vt:variant>
      <vt:variant>
        <vt:i4>3</vt:i4>
      </vt:variant>
      <vt:variant>
        <vt:i4>0</vt:i4>
      </vt:variant>
      <vt:variant>
        <vt:i4>5</vt:i4>
      </vt:variant>
      <vt:variant>
        <vt:lpwstr>https://www.pcisecuritystandards.org/documents/PCI_DSS_v3-1_AOC_ServiceProviders.docx</vt:lpwstr>
      </vt:variant>
      <vt:variant>
        <vt:lpwstr/>
      </vt:variant>
      <vt:variant>
        <vt:i4>327721</vt:i4>
      </vt:variant>
      <vt:variant>
        <vt:i4>0</vt:i4>
      </vt:variant>
      <vt:variant>
        <vt:i4>0</vt:i4>
      </vt:variant>
      <vt:variant>
        <vt:i4>5</vt:i4>
      </vt:variant>
      <vt:variant>
        <vt:lpwstr>mailto:krupchik@dialognauka.ru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Максим Сергеевич</dc:creator>
  <cp:lastModifiedBy>Ларионов Максим Сергеевич</cp:lastModifiedBy>
  <cp:revision>3</cp:revision>
  <cp:lastPrinted>2024-08-29T08:40:00Z</cp:lastPrinted>
  <dcterms:created xsi:type="dcterms:W3CDTF">2024-09-20T12:42:00Z</dcterms:created>
  <dcterms:modified xsi:type="dcterms:W3CDTF">2024-09-20T12:43:00Z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{CF792BB5-B454-4E13-9444-0A6662F83FA0}</vt:lpwstr>
  </property>
  <property fmtid="{D5CDD505-2E9C-101B-9397-08002B2CF9AE}" pid="3" name="LastMD5">
    <vt:lpwstr>{3B338F4F-EB76-0356-A0C1-F12223140ACE}</vt:lpwstr>
  </property>
</Properties>
</file>