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A82" w:rsidRDefault="00382A82" w:rsidP="002A5555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D43F3">
        <w:rPr>
          <w:rFonts w:ascii="Times New Roman" w:hAnsi="Times New Roman"/>
          <w:b/>
          <w:bCs/>
          <w:iCs/>
          <w:sz w:val="24"/>
          <w:szCs w:val="24"/>
        </w:rPr>
        <w:t>Д</w:t>
      </w:r>
      <w:r w:rsidR="005F0B4A">
        <w:rPr>
          <w:rFonts w:ascii="Times New Roman" w:hAnsi="Times New Roman"/>
          <w:b/>
          <w:bCs/>
          <w:iCs/>
          <w:sz w:val="24"/>
          <w:szCs w:val="24"/>
        </w:rPr>
        <w:t>ОПОЛНИТЕЛЬНОЕ СОГЛАШЕНИЕ</w:t>
      </w:r>
      <w:r w:rsidRPr="00CD43F3">
        <w:rPr>
          <w:rFonts w:ascii="Times New Roman" w:hAnsi="Times New Roman"/>
          <w:b/>
          <w:bCs/>
          <w:iCs/>
          <w:sz w:val="24"/>
          <w:szCs w:val="24"/>
        </w:rPr>
        <w:t xml:space="preserve"> №</w:t>
      </w:r>
    </w:p>
    <w:p w:rsidR="005F0B4A" w:rsidRPr="00CD43F3" w:rsidRDefault="005F0B4A" w:rsidP="002A5555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К ДОГОВОРУ </w:t>
      </w:r>
      <w:r w:rsidR="003F3A01">
        <w:rPr>
          <w:rFonts w:ascii="Times New Roman" w:hAnsi="Times New Roman"/>
          <w:b/>
          <w:bCs/>
          <w:iCs/>
          <w:sz w:val="24"/>
          <w:szCs w:val="24"/>
        </w:rPr>
        <w:t>ПОДРЯДА _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___ 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п. </w:t>
      </w:r>
      <w:r w:rsidR="00F46876">
        <w:rPr>
          <w:rFonts w:ascii="Times New Roman" w:hAnsi="Times New Roman"/>
          <w:b/>
          <w:bCs/>
          <w:sz w:val="24"/>
          <w:szCs w:val="24"/>
        </w:rPr>
        <w:t>…</w:t>
      </w:r>
      <w:r w:rsidRPr="00CD43F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="006C3283" w:rsidRPr="00625C94">
        <w:rPr>
          <w:rFonts w:ascii="Times New Roman" w:hAnsi="Times New Roman"/>
          <w:b/>
          <w:bCs/>
          <w:sz w:val="24"/>
          <w:szCs w:val="24"/>
        </w:rPr>
        <w:t xml:space="preserve">                            </w:t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="00347930"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946D4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347930">
        <w:rPr>
          <w:rFonts w:ascii="Times New Roman" w:hAnsi="Times New Roman"/>
          <w:b/>
          <w:bCs/>
          <w:sz w:val="24"/>
          <w:szCs w:val="24"/>
        </w:rPr>
        <w:t xml:space="preserve">  « </w:t>
      </w:r>
      <w:r w:rsidR="00F46876" w:rsidRPr="00F46876">
        <w:rPr>
          <w:rFonts w:ascii="Times New Roman" w:hAnsi="Times New Roman"/>
          <w:b/>
          <w:bCs/>
          <w:sz w:val="24"/>
          <w:szCs w:val="24"/>
          <w:highlight w:val="yellow"/>
        </w:rPr>
        <w:t>…</w:t>
      </w:r>
      <w:r w:rsidR="00946D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47930">
        <w:rPr>
          <w:rFonts w:ascii="Times New Roman" w:hAnsi="Times New Roman"/>
          <w:b/>
          <w:bCs/>
          <w:sz w:val="24"/>
          <w:szCs w:val="24"/>
        </w:rPr>
        <w:t xml:space="preserve">»  </w:t>
      </w:r>
      <w:r w:rsidR="00F46876" w:rsidRPr="006C3283">
        <w:rPr>
          <w:rFonts w:ascii="Times New Roman" w:hAnsi="Times New Roman"/>
          <w:b/>
          <w:bCs/>
          <w:sz w:val="24"/>
          <w:szCs w:val="24"/>
          <w:highlight w:val="yellow"/>
        </w:rPr>
        <w:t>…</w:t>
      </w:r>
      <w:r w:rsidR="006C3283" w:rsidRPr="006C3283">
        <w:rPr>
          <w:rFonts w:ascii="Times New Roman" w:hAnsi="Times New Roman"/>
          <w:b/>
          <w:bCs/>
          <w:sz w:val="24"/>
          <w:szCs w:val="24"/>
          <w:highlight w:val="yellow"/>
        </w:rPr>
        <w:t>……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6C3283">
        <w:rPr>
          <w:rFonts w:ascii="Times New Roman" w:hAnsi="Times New Roman"/>
          <w:b/>
          <w:bCs/>
          <w:sz w:val="24"/>
          <w:szCs w:val="24"/>
        </w:rPr>
        <w:t>20</w:t>
      </w:r>
      <w:r w:rsidR="00F97770">
        <w:rPr>
          <w:rFonts w:ascii="Times New Roman" w:hAnsi="Times New Roman"/>
          <w:b/>
          <w:bCs/>
          <w:sz w:val="24"/>
          <w:szCs w:val="24"/>
        </w:rPr>
        <w:t>2_</w:t>
      </w:r>
      <w:r w:rsidRPr="00CD43F3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Default="00061B7E" w:rsidP="00751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1B7E">
        <w:rPr>
          <w:rFonts w:ascii="Times New Roman" w:hAnsi="Times New Roman"/>
          <w:b/>
          <w:bCs/>
          <w:sz w:val="24"/>
          <w:szCs w:val="24"/>
          <w:highlight w:val="yellow"/>
        </w:rPr>
        <w:t>………</w:t>
      </w:r>
      <w:r w:rsidR="00382A82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F46876" w:rsidRPr="00F46876">
        <w:rPr>
          <w:rFonts w:ascii="Times New Roman" w:hAnsi="Times New Roman"/>
          <w:b/>
          <w:bCs/>
          <w:sz w:val="24"/>
          <w:szCs w:val="24"/>
          <w:highlight w:val="yellow"/>
        </w:rPr>
        <w:t>...</w:t>
      </w:r>
      <w:r w:rsidR="00382A82" w:rsidRPr="00CD43F3">
        <w:rPr>
          <w:rFonts w:ascii="Times New Roman" w:hAnsi="Times New Roman"/>
          <w:b/>
          <w:bCs/>
          <w:sz w:val="24"/>
          <w:szCs w:val="24"/>
        </w:rPr>
        <w:t>»</w:t>
      </w:r>
      <w:r w:rsidR="00382A82" w:rsidRPr="00CD43F3">
        <w:rPr>
          <w:rFonts w:ascii="Times New Roman" w:hAnsi="Times New Roman"/>
          <w:sz w:val="24"/>
          <w:szCs w:val="24"/>
        </w:rPr>
        <w:t>, именуемое в дальнейшем «</w:t>
      </w:r>
      <w:r w:rsidR="00382A82" w:rsidRPr="00CD43F3">
        <w:rPr>
          <w:rFonts w:ascii="Times New Roman" w:hAnsi="Times New Roman"/>
          <w:b/>
          <w:bCs/>
          <w:sz w:val="24"/>
          <w:szCs w:val="24"/>
        </w:rPr>
        <w:t>Заказчик</w:t>
      </w:r>
      <w:r w:rsidR="00382A82" w:rsidRPr="00CD43F3">
        <w:rPr>
          <w:rFonts w:ascii="Times New Roman" w:hAnsi="Times New Roman"/>
          <w:sz w:val="24"/>
          <w:szCs w:val="24"/>
        </w:rPr>
        <w:t>», в лице генерального директо</w:t>
      </w:r>
      <w:r w:rsidR="00382A82">
        <w:rPr>
          <w:rFonts w:ascii="Times New Roman" w:hAnsi="Times New Roman"/>
          <w:sz w:val="24"/>
          <w:szCs w:val="24"/>
        </w:rPr>
        <w:t xml:space="preserve">ра </w:t>
      </w:r>
      <w:r w:rsidR="00F46876" w:rsidRPr="00F46876">
        <w:rPr>
          <w:rFonts w:ascii="Times New Roman" w:hAnsi="Times New Roman"/>
          <w:sz w:val="24"/>
          <w:szCs w:val="24"/>
          <w:highlight w:val="yellow"/>
        </w:rPr>
        <w:t>…</w:t>
      </w:r>
      <w:r w:rsidR="00382A82">
        <w:rPr>
          <w:rFonts w:ascii="Times New Roman" w:hAnsi="Times New Roman"/>
          <w:sz w:val="24"/>
          <w:szCs w:val="24"/>
        </w:rPr>
        <w:t>,</w:t>
      </w:r>
      <w:r w:rsidR="00382A82" w:rsidRPr="00CD43F3">
        <w:rPr>
          <w:rFonts w:ascii="Times New Roman" w:hAnsi="Times New Roman"/>
          <w:sz w:val="24"/>
          <w:szCs w:val="24"/>
        </w:rPr>
        <w:t xml:space="preserve"> действующего на основании Устава, с одной стороны</w:t>
      </w:r>
      <w:r w:rsidR="00382A82" w:rsidRPr="0025158F">
        <w:rPr>
          <w:rFonts w:ascii="Times New Roman" w:hAnsi="Times New Roman"/>
          <w:sz w:val="24"/>
          <w:szCs w:val="24"/>
        </w:rPr>
        <w:t xml:space="preserve">, </w:t>
      </w:r>
      <w:r w:rsidR="00382A82" w:rsidRPr="0025158F">
        <w:rPr>
          <w:rFonts w:ascii="Times New Roman" w:hAnsi="Times New Roman"/>
          <w:b/>
          <w:sz w:val="24"/>
          <w:szCs w:val="24"/>
        </w:rPr>
        <w:t>и ООО «</w:t>
      </w:r>
      <w:r>
        <w:rPr>
          <w:rFonts w:ascii="Times New Roman" w:hAnsi="Times New Roman"/>
          <w:b/>
          <w:sz w:val="24"/>
          <w:szCs w:val="24"/>
        </w:rPr>
        <w:t>……………….</w:t>
      </w:r>
      <w:r w:rsidR="00382A82" w:rsidRPr="0025158F">
        <w:rPr>
          <w:rFonts w:ascii="Times New Roman" w:hAnsi="Times New Roman"/>
          <w:b/>
          <w:sz w:val="24"/>
          <w:szCs w:val="24"/>
        </w:rPr>
        <w:t>»</w:t>
      </w:r>
      <w:r w:rsidR="00382A82" w:rsidRPr="00CD43F3">
        <w:rPr>
          <w:rFonts w:ascii="Times New Roman" w:hAnsi="Times New Roman"/>
          <w:sz w:val="24"/>
          <w:szCs w:val="24"/>
        </w:rPr>
        <w:t xml:space="preserve"> именуемое в дальнейшем «</w:t>
      </w:r>
      <w:r w:rsidR="00382A82" w:rsidRPr="00CD43F3">
        <w:rPr>
          <w:rFonts w:ascii="Times New Roman" w:hAnsi="Times New Roman"/>
          <w:b/>
          <w:bCs/>
          <w:sz w:val="24"/>
          <w:szCs w:val="24"/>
        </w:rPr>
        <w:t>Подрядчик</w:t>
      </w:r>
      <w:r w:rsidR="00382A82" w:rsidRPr="00CD43F3">
        <w:rPr>
          <w:rFonts w:ascii="Times New Roman" w:hAnsi="Times New Roman"/>
          <w:sz w:val="24"/>
          <w:szCs w:val="24"/>
        </w:rPr>
        <w:t xml:space="preserve">», </w:t>
      </w:r>
      <w:r w:rsidR="00382A82" w:rsidRPr="00CD43F3">
        <w:rPr>
          <w:rFonts w:ascii="Times New Roman" w:hAnsi="Times New Roman"/>
          <w:color w:val="000000"/>
          <w:sz w:val="24"/>
          <w:szCs w:val="24"/>
        </w:rPr>
        <w:t xml:space="preserve">в лице </w:t>
      </w:r>
      <w:r>
        <w:rPr>
          <w:rFonts w:ascii="Times New Roman" w:hAnsi="Times New Roman"/>
          <w:color w:val="000000"/>
          <w:sz w:val="24"/>
          <w:szCs w:val="24"/>
        </w:rPr>
        <w:t xml:space="preserve">Генерального </w:t>
      </w:r>
      <w:r w:rsidR="00382A82" w:rsidRPr="0025158F">
        <w:rPr>
          <w:rFonts w:ascii="Times New Roman" w:hAnsi="Times New Roman"/>
          <w:color w:val="000000"/>
          <w:sz w:val="24"/>
          <w:szCs w:val="24"/>
        </w:rPr>
        <w:t xml:space="preserve">директора </w:t>
      </w:r>
      <w:r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="00382A82" w:rsidRPr="00CD43F3">
        <w:rPr>
          <w:rFonts w:ascii="Times New Roman" w:hAnsi="Times New Roman"/>
          <w:color w:val="000000"/>
          <w:sz w:val="24"/>
          <w:szCs w:val="24"/>
        </w:rPr>
        <w:t>действующего на основании Устава</w:t>
      </w:r>
      <w:r w:rsidR="00382A82" w:rsidRPr="00CD43F3">
        <w:rPr>
          <w:rFonts w:ascii="Times New Roman" w:hAnsi="Times New Roman"/>
          <w:sz w:val="24"/>
          <w:szCs w:val="24"/>
        </w:rPr>
        <w:t>, с другой стороны, и вместе именуемые «Стороны», заключили настоящ</w:t>
      </w:r>
      <w:r w:rsidR="005F0B4A">
        <w:rPr>
          <w:rFonts w:ascii="Times New Roman" w:hAnsi="Times New Roman"/>
          <w:sz w:val="24"/>
          <w:szCs w:val="24"/>
        </w:rPr>
        <w:t>ее</w:t>
      </w:r>
      <w:r w:rsidR="00382A82" w:rsidRPr="00CD43F3">
        <w:rPr>
          <w:rFonts w:ascii="Times New Roman" w:hAnsi="Times New Roman"/>
          <w:sz w:val="24"/>
          <w:szCs w:val="24"/>
        </w:rPr>
        <w:t xml:space="preserve"> Д</w:t>
      </w:r>
      <w:r w:rsidR="005F0B4A">
        <w:rPr>
          <w:rFonts w:ascii="Times New Roman" w:hAnsi="Times New Roman"/>
          <w:sz w:val="24"/>
          <w:szCs w:val="24"/>
        </w:rPr>
        <w:t xml:space="preserve">ополнительное соглашение </w:t>
      </w:r>
      <w:r w:rsidR="00CE1996">
        <w:rPr>
          <w:rFonts w:ascii="Times New Roman" w:hAnsi="Times New Roman"/>
          <w:sz w:val="24"/>
          <w:szCs w:val="24"/>
        </w:rPr>
        <w:t xml:space="preserve">(далее – Дополнительное соглашение) </w:t>
      </w:r>
      <w:r w:rsidR="005F0B4A">
        <w:rPr>
          <w:rFonts w:ascii="Times New Roman" w:hAnsi="Times New Roman"/>
          <w:sz w:val="24"/>
          <w:szCs w:val="24"/>
        </w:rPr>
        <w:t>к Договору подряда</w:t>
      </w:r>
      <w:r w:rsidR="00CE1996">
        <w:rPr>
          <w:rFonts w:ascii="Times New Roman" w:hAnsi="Times New Roman"/>
          <w:sz w:val="24"/>
          <w:szCs w:val="24"/>
        </w:rPr>
        <w:t xml:space="preserve"> №</w:t>
      </w:r>
      <w:r w:rsidR="005F0B4A">
        <w:rPr>
          <w:rFonts w:ascii="Times New Roman" w:hAnsi="Times New Roman"/>
          <w:sz w:val="24"/>
          <w:szCs w:val="24"/>
        </w:rPr>
        <w:t>___</w:t>
      </w:r>
      <w:r w:rsidR="00382A82" w:rsidRPr="00CD43F3">
        <w:rPr>
          <w:rFonts w:ascii="Times New Roman" w:hAnsi="Times New Roman"/>
          <w:sz w:val="24"/>
          <w:szCs w:val="24"/>
        </w:rPr>
        <w:t xml:space="preserve"> о</w:t>
      </w:r>
      <w:r w:rsidR="00CE1996">
        <w:rPr>
          <w:rFonts w:ascii="Times New Roman" w:hAnsi="Times New Roman"/>
          <w:sz w:val="24"/>
          <w:szCs w:val="24"/>
        </w:rPr>
        <w:t>т_____ (далее - Договор)</w:t>
      </w:r>
      <w:r w:rsidR="00382A82" w:rsidRPr="00CD43F3">
        <w:rPr>
          <w:rFonts w:ascii="Times New Roman" w:hAnsi="Times New Roman"/>
          <w:sz w:val="24"/>
          <w:szCs w:val="24"/>
        </w:rPr>
        <w:t xml:space="preserve"> нижеследующем:</w:t>
      </w:r>
    </w:p>
    <w:p w:rsidR="003A097D" w:rsidRDefault="003A097D" w:rsidP="00751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A097D" w:rsidRDefault="003A097D" w:rsidP="00751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соответствии с </w:t>
      </w:r>
      <w:r w:rsidR="00AE2692">
        <w:rPr>
          <w:rFonts w:ascii="Times New Roman" w:hAnsi="Times New Roman"/>
          <w:sz w:val="24"/>
          <w:szCs w:val="24"/>
        </w:rPr>
        <w:t>пунктом 1.1. Договора</w:t>
      </w:r>
      <w:r w:rsidR="007517E3">
        <w:rPr>
          <w:rFonts w:ascii="Times New Roman" w:hAnsi="Times New Roman"/>
          <w:sz w:val="24"/>
          <w:szCs w:val="24"/>
        </w:rPr>
        <w:t xml:space="preserve"> </w:t>
      </w:r>
      <w:r w:rsidR="00AE2692">
        <w:rPr>
          <w:rFonts w:ascii="Times New Roman" w:hAnsi="Times New Roman"/>
          <w:sz w:val="24"/>
          <w:szCs w:val="24"/>
        </w:rPr>
        <w:t>Заказчик поручает, а Подрядчик принимает обязательство выполнить работы по текущему ремонту</w:t>
      </w:r>
      <w:r w:rsidR="00AE2692" w:rsidRPr="00AE2692">
        <w:rPr>
          <w:rFonts w:ascii="Times New Roman" w:hAnsi="Times New Roman"/>
          <w:sz w:val="24"/>
          <w:szCs w:val="24"/>
        </w:rPr>
        <w:t>:</w:t>
      </w:r>
    </w:p>
    <w:p w:rsidR="00AE2692" w:rsidRPr="001E779A" w:rsidRDefault="001E779A" w:rsidP="007517E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E779A">
        <w:rPr>
          <w:rFonts w:ascii="Times New Roman" w:hAnsi="Times New Roman"/>
          <w:b/>
          <w:i/>
          <w:sz w:val="24"/>
          <w:szCs w:val="24"/>
          <w:u w:val="single"/>
        </w:rPr>
        <w:t>Указать наименование оборудования.</w:t>
      </w:r>
    </w:p>
    <w:p w:rsidR="00AE2692" w:rsidRPr="00AE2692" w:rsidRDefault="00AE2692" w:rsidP="00751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E2692" w:rsidRDefault="00AE2692" w:rsidP="007517E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Наименование и объемы конкретных Работ указываются в ведомостях дефектов</w:t>
      </w:r>
      <w:r w:rsidR="007517E3">
        <w:rPr>
          <w:rFonts w:ascii="Times New Roman" w:hAnsi="Times New Roman"/>
          <w:bCs/>
          <w:sz w:val="24"/>
          <w:szCs w:val="24"/>
        </w:rPr>
        <w:t>, являющихся приложением №1 к настоящему Дополнительному соглашению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75BCA" w:rsidRDefault="00775BCA" w:rsidP="00775BCA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75BCA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Стоимость </w:t>
      </w:r>
      <w:r w:rsidRPr="003D19EA">
        <w:rPr>
          <w:rFonts w:ascii="Times New Roman" w:hAnsi="Times New Roman"/>
          <w:color w:val="000000"/>
          <w:sz w:val="24"/>
          <w:szCs w:val="24"/>
        </w:rPr>
        <w:t xml:space="preserve">подлежащих выполнению Работ </w:t>
      </w:r>
      <w:r>
        <w:rPr>
          <w:rFonts w:ascii="Times New Roman" w:hAnsi="Times New Roman"/>
          <w:color w:val="000000"/>
          <w:sz w:val="24"/>
          <w:szCs w:val="24"/>
        </w:rPr>
        <w:t xml:space="preserve">по Договору </w:t>
      </w:r>
      <w:r w:rsidRPr="003D19EA">
        <w:rPr>
          <w:rFonts w:ascii="Times New Roman" w:hAnsi="Times New Roman"/>
          <w:color w:val="000000"/>
          <w:sz w:val="24"/>
          <w:szCs w:val="24"/>
        </w:rPr>
        <w:t>определяется</w:t>
      </w:r>
      <w:r>
        <w:rPr>
          <w:rFonts w:ascii="Times New Roman" w:hAnsi="Times New Roman"/>
          <w:color w:val="000000"/>
          <w:sz w:val="24"/>
          <w:szCs w:val="24"/>
        </w:rPr>
        <w:t xml:space="preserve"> на основании ведомости дефектов и сметы, являющихся неотъемлемой частью настоящего Дополнительного соглашения (Приложение № 1 и Приложение № 3 соответственно).</w:t>
      </w:r>
    </w:p>
    <w:p w:rsidR="00775BCA" w:rsidRPr="000C167E" w:rsidRDefault="00775BCA" w:rsidP="00775BCA">
      <w:pPr>
        <w:pStyle w:val="a5"/>
        <w:suppressAutoHyphens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167E">
        <w:rPr>
          <w:rFonts w:ascii="Times New Roman" w:hAnsi="Times New Roman"/>
          <w:color w:val="000000"/>
          <w:sz w:val="24"/>
          <w:szCs w:val="24"/>
        </w:rPr>
        <w:t>Смета формируется на основании трудоемкости необходимой для выполнения данной работы с</w:t>
      </w:r>
      <w:r>
        <w:rPr>
          <w:rFonts w:ascii="Times New Roman" w:hAnsi="Times New Roman"/>
          <w:color w:val="000000"/>
          <w:sz w:val="24"/>
          <w:szCs w:val="24"/>
        </w:rPr>
        <w:t xml:space="preserve"> учетом</w:t>
      </w:r>
      <w:r w:rsidRPr="000C167E">
        <w:rPr>
          <w:rFonts w:ascii="Times New Roman" w:hAnsi="Times New Roman"/>
          <w:color w:val="000000"/>
          <w:sz w:val="24"/>
          <w:szCs w:val="24"/>
        </w:rPr>
        <w:t xml:space="preserve"> стоимости чел/часа.</w:t>
      </w:r>
    </w:p>
    <w:p w:rsidR="00775BCA" w:rsidRPr="000C167E" w:rsidRDefault="00775BCA" w:rsidP="00775BCA">
      <w:pPr>
        <w:pStyle w:val="a5"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167E">
        <w:rPr>
          <w:rFonts w:ascii="Times New Roman" w:hAnsi="Times New Roman"/>
          <w:color w:val="000000"/>
          <w:sz w:val="24"/>
          <w:szCs w:val="24"/>
        </w:rPr>
        <w:t xml:space="preserve">Смета представляет из себя расценку каждой ремонтной операции, либо группы ремонтных операций из ведомости дефектов (Приложение </w:t>
      </w:r>
      <w:r>
        <w:rPr>
          <w:rFonts w:ascii="Times New Roman" w:hAnsi="Times New Roman"/>
          <w:color w:val="000000"/>
          <w:sz w:val="24"/>
          <w:szCs w:val="24"/>
        </w:rPr>
        <w:t>№ 3)</w:t>
      </w:r>
      <w:r w:rsidRPr="000C167E">
        <w:rPr>
          <w:rFonts w:ascii="Times New Roman" w:hAnsi="Times New Roman"/>
          <w:color w:val="000000"/>
          <w:sz w:val="24"/>
          <w:szCs w:val="24"/>
        </w:rPr>
        <w:t xml:space="preserve"> в человеко-часах.</w:t>
      </w:r>
    </w:p>
    <w:p w:rsidR="00775BCA" w:rsidRPr="000C167E" w:rsidRDefault="00775BCA" w:rsidP="00775BCA">
      <w:pPr>
        <w:pStyle w:val="a5"/>
        <w:suppressAutoHyphens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Стоимость одного человеко-</w:t>
      </w:r>
      <w:r w:rsidRPr="000C167E">
        <w:rPr>
          <w:rFonts w:ascii="Times New Roman" w:hAnsi="Times New Roman"/>
          <w:color w:val="000000"/>
          <w:sz w:val="24"/>
          <w:szCs w:val="24"/>
        </w:rPr>
        <w:t xml:space="preserve">часа при ремонте </w:t>
      </w:r>
      <w:r>
        <w:rPr>
          <w:rFonts w:ascii="Times New Roman" w:hAnsi="Times New Roman"/>
          <w:color w:val="000000"/>
          <w:sz w:val="24"/>
          <w:szCs w:val="24"/>
        </w:rPr>
        <w:t>указана в Договоре.</w:t>
      </w:r>
    </w:p>
    <w:p w:rsidR="00775BCA" w:rsidRDefault="00775BCA" w:rsidP="00775BCA">
      <w:pPr>
        <w:pStyle w:val="a5"/>
        <w:suppressAutoHyphens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167E">
        <w:rPr>
          <w:rFonts w:ascii="Times New Roman" w:hAnsi="Times New Roman"/>
          <w:color w:val="000000"/>
          <w:sz w:val="24"/>
          <w:szCs w:val="24"/>
        </w:rPr>
        <w:t>Работа спецтехники в сметах указывается отдельной статьей на основании стоимости работы 1 машино-часа.</w:t>
      </w:r>
    </w:p>
    <w:p w:rsidR="00775BCA" w:rsidRDefault="00775BCA" w:rsidP="00775BCA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Предельная стоимость выполнения Работ определена Сторонами на основе изучения состояния Объекта, является предварительной (ориентировочной) и составляет </w:t>
      </w:r>
      <w:r w:rsidRPr="007A4915">
        <w:rPr>
          <w:rFonts w:ascii="Times New Roman" w:hAnsi="Times New Roman"/>
          <w:bCs/>
          <w:sz w:val="24"/>
          <w:szCs w:val="24"/>
          <w:lang w:eastAsia="ru-RU"/>
        </w:rPr>
        <w:t>____________________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руб., </w:t>
      </w:r>
      <w:r w:rsidRPr="00B60D24">
        <w:rPr>
          <w:rFonts w:ascii="Times New Roman" w:hAnsi="Times New Roman"/>
          <w:bCs/>
          <w:sz w:val="24"/>
          <w:szCs w:val="24"/>
          <w:lang w:eastAsia="ru-RU"/>
        </w:rPr>
        <w:t xml:space="preserve">включая стоимость эксплуатации грузоподъемных механизмов на сумму </w:t>
      </w:r>
      <w:r>
        <w:rPr>
          <w:rFonts w:ascii="Times New Roman" w:hAnsi="Times New Roman"/>
          <w:bCs/>
          <w:sz w:val="24"/>
          <w:szCs w:val="24"/>
          <w:lang w:eastAsia="ru-RU"/>
        </w:rPr>
        <w:t>____________ руб.</w:t>
      </w:r>
    </w:p>
    <w:p w:rsidR="00775BCA" w:rsidRDefault="00775BCA" w:rsidP="00775BCA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E7262">
        <w:rPr>
          <w:rFonts w:ascii="Times New Roman" w:hAnsi="Times New Roman"/>
          <w:color w:val="000000"/>
          <w:sz w:val="24"/>
          <w:szCs w:val="24"/>
        </w:rPr>
        <w:t>Оплата выполненных работ производиться в строгом соответствии с фактической трудоемкостью. В актах выполненных работ в обязательном порядке должна содержаться фактическая трудоемкость, подтвержденная Заказчиком.</w:t>
      </w:r>
    </w:p>
    <w:p w:rsidR="00775BCA" w:rsidRDefault="00775BCA" w:rsidP="00775BCA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E7262">
        <w:rPr>
          <w:rFonts w:ascii="Times New Roman" w:hAnsi="Times New Roman"/>
          <w:color w:val="000000"/>
          <w:sz w:val="24"/>
          <w:szCs w:val="24"/>
        </w:rPr>
        <w:t>Заказчик подтверждает фактическую трудоемкость при помощи электронной пропускной системы, контроля времени нахождения персонала на территории предприятия, проверке данных о персонале заказчика Департаментом защиты ресурсов Заказчика и на основе данных о персонале Подрядчика полученных в ходе проведения оперативных совещаний при выполнении работ.</w:t>
      </w:r>
    </w:p>
    <w:p w:rsidR="00775BCA" w:rsidRDefault="00775BCA" w:rsidP="00775BCA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Фактическая стоимость работ по договору будет определена расчетным путем посредством умножения фиксированной стоимости человеко-часа на фактические трудозатраты Подрядчика, подтвержденные Заказчиком, которые Подрядчик, действуя разумно и с использованием профессиональных знаний и навыков, необходимых для выполнения соответствующих работ, не мог предвидеть до подписания договора.</w:t>
      </w:r>
    </w:p>
    <w:p w:rsidR="00775BCA" w:rsidRPr="006E7262" w:rsidRDefault="00775BCA" w:rsidP="00775BCA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 если подтвержденные трудозатраты окажутся ниже расчетных, то фактическая стоимость работ, выполненных </w:t>
      </w:r>
      <w:r w:rsidR="00AA69DA">
        <w:rPr>
          <w:rFonts w:ascii="Times New Roman" w:hAnsi="Times New Roman"/>
          <w:color w:val="000000"/>
          <w:sz w:val="24"/>
          <w:szCs w:val="24"/>
        </w:rPr>
        <w:t>по договору,</w:t>
      </w:r>
      <w:r>
        <w:rPr>
          <w:rFonts w:ascii="Times New Roman" w:hAnsi="Times New Roman"/>
          <w:color w:val="000000"/>
          <w:sz w:val="24"/>
          <w:szCs w:val="24"/>
        </w:rPr>
        <w:t xml:space="preserve"> будет ниже предварительной (ориентировочной) стоимости.  </w:t>
      </w:r>
    </w:p>
    <w:p w:rsidR="00775BCA" w:rsidRDefault="00775BCA" w:rsidP="00775BCA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В случае выявления Подрядчиком необходимости превышения указанной предельной стоимости Работ, Подрядчик обязан известить об этом Заказчика, с указанием причин, по которым обстоятельства, повлекшие превышение предельной стоимости Работ, не могли быть выявлены до заключения Договора.</w:t>
      </w:r>
    </w:p>
    <w:p w:rsidR="00775BCA" w:rsidRDefault="00775BCA" w:rsidP="00775BCA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967DC">
        <w:rPr>
          <w:rFonts w:ascii="Times New Roman" w:hAnsi="Times New Roman"/>
          <w:bCs/>
          <w:sz w:val="24"/>
          <w:szCs w:val="24"/>
          <w:lang w:eastAsia="ru-RU"/>
        </w:rPr>
        <w:t xml:space="preserve">Если превышение предельной стоимости Работ произошло по причинам, которые Подрядчик, действуя с разумно и с использованием профессиональных знаний и навыков, необходимых для выполнения соответствующих Работ, не мог предвидеть до подписания Договора, Стороны, действуя </w:t>
      </w:r>
      <w:r w:rsidRPr="003967DC">
        <w:rPr>
          <w:rFonts w:ascii="Times New Roman" w:hAnsi="Times New Roman"/>
          <w:bCs/>
          <w:sz w:val="24"/>
          <w:szCs w:val="24"/>
          <w:lang w:eastAsia="ru-RU"/>
        </w:rPr>
        <w:lastRenderedPageBreak/>
        <w:t>добросовестно, должны подписать дополнительное соглашение об изменении предельной стоимости Работ, либо Заказчик вправе отказаться от исполнения Договора без возмещения Подрядчику убытков, но с оплатой фактически выполненных Работ. В противном случае предпринимательский риск превышения согласованной Сторонами предельной стоимости Работ относится на Подрядчика, и он обязан выполнить весь объем Работ с оплатой за фактически выполненный объем Работ, но не более предельной стоимости Работ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75BCA" w:rsidRPr="000C167E" w:rsidRDefault="00775BCA" w:rsidP="00775BCA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7791">
        <w:rPr>
          <w:rFonts w:ascii="Times New Roman" w:hAnsi="Times New Roman"/>
          <w:bCs/>
          <w:color w:val="000000"/>
          <w:sz w:val="24"/>
          <w:szCs w:val="24"/>
        </w:rPr>
        <w:t>Работы сверх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указанной предельной стоимости</w:t>
      </w:r>
      <w:r w:rsidRPr="009E7791">
        <w:rPr>
          <w:rFonts w:ascii="Times New Roman" w:hAnsi="Times New Roman"/>
          <w:bCs/>
          <w:color w:val="000000"/>
          <w:sz w:val="24"/>
          <w:szCs w:val="24"/>
        </w:rPr>
        <w:t>, выполненные без подписания Сторонами дополнительного соглашения, предусмотренного настоящим пунктом Договора, оплате не подлежат.</w:t>
      </w:r>
    </w:p>
    <w:p w:rsidR="00775BCA" w:rsidRDefault="00775BCA" w:rsidP="00775BCA">
      <w:pPr>
        <w:pStyle w:val="a5"/>
        <w:suppressAutoHyphens/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C167E">
        <w:rPr>
          <w:rFonts w:ascii="Times New Roman" w:hAnsi="Times New Roman"/>
          <w:color w:val="000000"/>
          <w:sz w:val="24"/>
          <w:szCs w:val="24"/>
        </w:rPr>
        <w:t xml:space="preserve">Стоимость </w:t>
      </w:r>
      <w:r>
        <w:rPr>
          <w:rFonts w:ascii="Times New Roman" w:hAnsi="Times New Roman"/>
          <w:color w:val="000000"/>
          <w:sz w:val="24"/>
          <w:szCs w:val="24"/>
        </w:rPr>
        <w:t xml:space="preserve">Работ </w:t>
      </w:r>
      <w:r w:rsidRPr="000C167E">
        <w:rPr>
          <w:rFonts w:ascii="Times New Roman" w:hAnsi="Times New Roman"/>
          <w:color w:val="000000"/>
          <w:sz w:val="24"/>
          <w:szCs w:val="24"/>
        </w:rPr>
        <w:t>оборудования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003AAD" w:rsidRDefault="005819E4" w:rsidP="007517E3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В соответствии с графиком </w:t>
      </w:r>
      <w:r w:rsidR="00AA69DA">
        <w:rPr>
          <w:rFonts w:ascii="Times New Roman" w:hAnsi="Times New Roman"/>
          <w:color w:val="000000"/>
          <w:sz w:val="24"/>
          <w:szCs w:val="24"/>
        </w:rPr>
        <w:t xml:space="preserve">выполнения работ (Приложение №2 к настоящему Дополнительному соглашению) </w:t>
      </w:r>
      <w:r w:rsidR="00003AAD">
        <w:rPr>
          <w:rFonts w:ascii="Times New Roman" w:hAnsi="Times New Roman"/>
          <w:color w:val="000000"/>
          <w:sz w:val="24"/>
          <w:szCs w:val="24"/>
        </w:rPr>
        <w:t>сроки выполнения работ</w:t>
      </w:r>
      <w:r w:rsidR="00003AAD" w:rsidRPr="00003AAD">
        <w:rPr>
          <w:rFonts w:ascii="Times New Roman" w:hAnsi="Times New Roman"/>
          <w:color w:val="000000"/>
          <w:sz w:val="24"/>
          <w:szCs w:val="24"/>
        </w:rPr>
        <w:t>:</w:t>
      </w:r>
    </w:p>
    <w:p w:rsidR="00003AAD" w:rsidRPr="00AA69DA" w:rsidRDefault="00003AAD" w:rsidP="007517E3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A69DA">
        <w:rPr>
          <w:rFonts w:ascii="Times New Roman" w:hAnsi="Times New Roman"/>
          <w:color w:val="000000"/>
          <w:sz w:val="24"/>
          <w:szCs w:val="24"/>
        </w:rPr>
        <w:t xml:space="preserve">первоначальная дата </w:t>
      </w:r>
      <w:r>
        <w:rPr>
          <w:rFonts w:ascii="Times New Roman" w:hAnsi="Times New Roman"/>
          <w:color w:val="000000"/>
          <w:sz w:val="24"/>
          <w:szCs w:val="24"/>
        </w:rPr>
        <w:t>начала работ__________</w:t>
      </w:r>
      <w:r w:rsidR="00AA69DA">
        <w:rPr>
          <w:rFonts w:ascii="Times New Roman" w:hAnsi="Times New Roman"/>
          <w:color w:val="000000"/>
          <w:sz w:val="24"/>
          <w:szCs w:val="24"/>
        </w:rPr>
        <w:t>, дата начала работ определяется в порядке, установленным Договором, на основании Первоначальной даты начала работ.</w:t>
      </w:r>
    </w:p>
    <w:p w:rsidR="00003AAD" w:rsidRDefault="00003AAD" w:rsidP="007517E3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окончание работ</w:t>
      </w:r>
      <w:r w:rsidR="00AA69DA">
        <w:rPr>
          <w:rFonts w:ascii="Times New Roman" w:hAnsi="Times New Roman"/>
          <w:color w:val="000000"/>
          <w:sz w:val="24"/>
          <w:szCs w:val="24"/>
        </w:rPr>
        <w:t xml:space="preserve"> – в течени</w:t>
      </w:r>
      <w:r w:rsidR="00705494">
        <w:rPr>
          <w:rFonts w:ascii="Times New Roman" w:hAnsi="Times New Roman"/>
          <w:color w:val="000000"/>
          <w:sz w:val="24"/>
          <w:szCs w:val="24"/>
        </w:rPr>
        <w:t>е</w:t>
      </w:r>
      <w:r w:rsidR="00AA69D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</w:t>
      </w:r>
      <w:r w:rsidR="00705494">
        <w:rPr>
          <w:rFonts w:ascii="Times New Roman" w:hAnsi="Times New Roman"/>
          <w:color w:val="000000"/>
          <w:sz w:val="24"/>
          <w:szCs w:val="24"/>
        </w:rPr>
        <w:t xml:space="preserve"> дней с Даты начала работ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AE269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03AAD" w:rsidRDefault="00003AAD" w:rsidP="007517E3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2692" w:rsidRPr="006E7262" w:rsidRDefault="00003AAD" w:rsidP="007517E3">
      <w:pPr>
        <w:pStyle w:val="a5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Настоящее Дополнительное соглашение</w:t>
      </w:r>
      <w:r w:rsidR="004049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4D73">
        <w:rPr>
          <w:rFonts w:ascii="Times New Roman" w:hAnsi="Times New Roman"/>
          <w:color w:val="000000"/>
          <w:sz w:val="24"/>
          <w:szCs w:val="24"/>
        </w:rPr>
        <w:t xml:space="preserve">составлено в двух экземплярах, является </w:t>
      </w:r>
      <w:r w:rsidR="00B80435">
        <w:rPr>
          <w:rFonts w:ascii="Times New Roman" w:hAnsi="Times New Roman"/>
          <w:color w:val="000000"/>
          <w:sz w:val="24"/>
          <w:szCs w:val="24"/>
        </w:rPr>
        <w:t>неотъемлемой частью Договора</w:t>
      </w:r>
      <w:r w:rsidR="004049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0435">
        <w:rPr>
          <w:rFonts w:ascii="Times New Roman" w:hAnsi="Times New Roman"/>
          <w:color w:val="000000"/>
          <w:sz w:val="24"/>
          <w:szCs w:val="24"/>
        </w:rPr>
        <w:t xml:space="preserve">и вступает в силу с </w:t>
      </w:r>
      <w:r w:rsidR="004049A4">
        <w:rPr>
          <w:rFonts w:ascii="Times New Roman" w:hAnsi="Times New Roman"/>
          <w:color w:val="000000"/>
          <w:sz w:val="24"/>
          <w:szCs w:val="24"/>
        </w:rPr>
        <w:t>момента подписания</w:t>
      </w:r>
      <w:r w:rsidR="00B80435">
        <w:rPr>
          <w:rFonts w:ascii="Times New Roman" w:hAnsi="Times New Roman"/>
          <w:color w:val="000000"/>
          <w:sz w:val="24"/>
          <w:szCs w:val="24"/>
        </w:rPr>
        <w:t>.</w:t>
      </w:r>
      <w:r w:rsidR="00AE269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E779A" w:rsidRDefault="001E779A" w:rsidP="002A555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№1 – Ведомость дефектов.</w:t>
      </w:r>
    </w:p>
    <w:p w:rsidR="001E779A" w:rsidRDefault="001E779A" w:rsidP="002A555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№2 – </w:t>
      </w:r>
      <w:r w:rsidR="0077138A">
        <w:rPr>
          <w:rFonts w:ascii="Times New Roman" w:hAnsi="Times New Roman"/>
          <w:bCs/>
          <w:sz w:val="24"/>
          <w:szCs w:val="24"/>
        </w:rPr>
        <w:t>График выполнения работ</w:t>
      </w:r>
      <w:r w:rsidR="004049A4">
        <w:rPr>
          <w:rFonts w:ascii="Times New Roman" w:hAnsi="Times New Roman"/>
          <w:bCs/>
          <w:sz w:val="24"/>
          <w:szCs w:val="24"/>
        </w:rPr>
        <w:t xml:space="preserve"> (не должен содержать конкретных дат, только абстрактные дни</w:t>
      </w:r>
      <w:r w:rsidR="004049A4" w:rsidRPr="004049A4">
        <w:rPr>
          <w:rFonts w:ascii="Times New Roman" w:hAnsi="Times New Roman"/>
          <w:bCs/>
          <w:sz w:val="24"/>
          <w:szCs w:val="24"/>
        </w:rPr>
        <w:t>/</w:t>
      </w:r>
      <w:r w:rsidR="004049A4">
        <w:rPr>
          <w:rFonts w:ascii="Times New Roman" w:hAnsi="Times New Roman"/>
          <w:bCs/>
          <w:sz w:val="24"/>
          <w:szCs w:val="24"/>
        </w:rPr>
        <w:t>недели, т.к. начало работ может переноситься)</w:t>
      </w:r>
      <w:r>
        <w:rPr>
          <w:rFonts w:ascii="Times New Roman" w:hAnsi="Times New Roman"/>
          <w:bCs/>
          <w:sz w:val="24"/>
          <w:szCs w:val="24"/>
        </w:rPr>
        <w:t>.</w:t>
      </w:r>
      <w:bookmarkStart w:id="0" w:name="_GoBack"/>
      <w:bookmarkEnd w:id="0"/>
    </w:p>
    <w:p w:rsidR="00382A82" w:rsidRPr="00AE2692" w:rsidRDefault="001E779A" w:rsidP="002A5555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№3 – </w:t>
      </w:r>
      <w:r w:rsidR="0077138A">
        <w:rPr>
          <w:rFonts w:ascii="Times New Roman" w:hAnsi="Times New Roman"/>
          <w:bCs/>
          <w:sz w:val="24"/>
          <w:szCs w:val="24"/>
        </w:rPr>
        <w:t>Локальная смета</w:t>
      </w:r>
      <w:r>
        <w:rPr>
          <w:rFonts w:ascii="Times New Roman" w:hAnsi="Times New Roman"/>
          <w:bCs/>
          <w:sz w:val="24"/>
          <w:szCs w:val="24"/>
        </w:rPr>
        <w:t>.</w:t>
      </w:r>
      <w:r w:rsidR="00AE2692">
        <w:rPr>
          <w:rFonts w:ascii="Times New Roman" w:hAnsi="Times New Roman"/>
          <w:bCs/>
          <w:sz w:val="24"/>
          <w:szCs w:val="24"/>
        </w:rPr>
        <w:t xml:space="preserve">  </w:t>
      </w:r>
    </w:p>
    <w:p w:rsidR="00BC023E" w:rsidRDefault="00BC023E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АДРЕСА И ПЛАТЕЖНЫЕ РЕКВИЗИТЫ СТОРОН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043"/>
        <w:gridCol w:w="236"/>
      </w:tblGrid>
      <w:tr w:rsidR="00382A82" w:rsidRPr="00CD43F3" w:rsidTr="00A51077">
        <w:tc>
          <w:tcPr>
            <w:tcW w:w="10043" w:type="dxa"/>
          </w:tcPr>
          <w:tbl>
            <w:tblPr>
              <w:tblW w:w="9720" w:type="dxa"/>
              <w:tblLook w:val="01E0" w:firstRow="1" w:lastRow="1" w:firstColumn="1" w:lastColumn="1" w:noHBand="0" w:noVBand="0"/>
            </w:tblPr>
            <w:tblGrid>
              <w:gridCol w:w="4860"/>
              <w:gridCol w:w="4860"/>
            </w:tblGrid>
            <w:tr w:rsidR="00853EA6" w:rsidRPr="00CD43F3" w:rsidTr="00853EA6"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ЗАКАЗЧИК: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ООО «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ПОДРЯДЧИК:</w:t>
                  </w: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ООО «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</w:tc>
            </w:tr>
            <w:tr w:rsidR="00853EA6" w:rsidRPr="00CD43F3" w:rsidTr="00853EA6">
              <w:trPr>
                <w:trHeight w:val="2055"/>
              </w:trPr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Россия,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ИНН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КПП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ОГРН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ОКАТО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ОКПО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Р/с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К/с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БИК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Россия,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ИНН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КПП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ОГРН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ОКАТО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ОКПО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Р/с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К/с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БИК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3EA6" w:rsidRPr="00CD43F3" w:rsidTr="00853EA6"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36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_______________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 xml:space="preserve">_____/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/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36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_______________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 xml:space="preserve">_____/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/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382A82" w:rsidRPr="00CD43F3" w:rsidRDefault="00382A82" w:rsidP="002A555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82A82" w:rsidRPr="00CD43F3" w:rsidRDefault="00382A82" w:rsidP="002A5555">
            <w:pPr>
              <w:tabs>
                <w:tab w:val="left" w:pos="0"/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2A82" w:rsidRDefault="00382A82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382A82" w:rsidSect="00D23990">
      <w:footerReference w:type="default" r:id="rId8"/>
      <w:pgSz w:w="11906" w:h="16838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765" w:rsidRDefault="000C1765" w:rsidP="00382A82">
      <w:pPr>
        <w:spacing w:after="0" w:line="240" w:lineRule="auto"/>
      </w:pPr>
      <w:r>
        <w:separator/>
      </w:r>
    </w:p>
  </w:endnote>
  <w:endnote w:type="continuationSeparator" w:id="0">
    <w:p w:rsidR="000C1765" w:rsidRDefault="000C1765" w:rsidP="00382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EBC" w:rsidRDefault="00B15EBC" w:rsidP="00402EDE">
    <w:pPr>
      <w:pStyle w:val="a3"/>
    </w:pPr>
  </w:p>
  <w:p w:rsidR="00B15EBC" w:rsidRPr="00CD43F3" w:rsidRDefault="00B15EBC" w:rsidP="00402EDE">
    <w:pPr>
      <w:pStyle w:val="a3"/>
      <w:rPr>
        <w:rFonts w:ascii="Times New Roman" w:hAnsi="Times New Roman"/>
      </w:rPr>
    </w:pPr>
    <w:r w:rsidRPr="00CD43F3">
      <w:rPr>
        <w:rFonts w:ascii="Times New Roman" w:hAnsi="Times New Roman"/>
      </w:rPr>
      <w:t>_</w:t>
    </w:r>
    <w:r>
      <w:rPr>
        <w:rFonts w:ascii="Times New Roman" w:hAnsi="Times New Roman"/>
      </w:rPr>
      <w:t>__________________/</w:t>
    </w:r>
    <w:r w:rsidRPr="00F46876">
      <w:rPr>
        <w:rFonts w:ascii="Times New Roman" w:hAnsi="Times New Roman"/>
        <w:highlight w:val="yellow"/>
      </w:rPr>
      <w:t>…</w:t>
    </w:r>
    <w:r w:rsidRPr="00AC28D6">
      <w:rPr>
        <w:rFonts w:ascii="Times New Roman" w:hAnsi="Times New Roman"/>
      </w:rPr>
      <w:t xml:space="preserve">/      </w:t>
    </w:r>
    <w:r>
      <w:rPr>
        <w:rFonts w:ascii="Times New Roman" w:hAnsi="Times New Roman"/>
      </w:rPr>
      <w:t xml:space="preserve">                              </w:t>
    </w:r>
    <w:r w:rsidRPr="00AC28D6">
      <w:rPr>
        <w:rFonts w:ascii="Times New Roman" w:hAnsi="Times New Roman"/>
      </w:rPr>
      <w:t xml:space="preserve"> _____________________/</w:t>
    </w:r>
    <w:r w:rsidR="00B51C19">
      <w:rPr>
        <w:rFonts w:ascii="Times New Roman" w:hAnsi="Times New Roman"/>
      </w:rPr>
      <w:t>…</w:t>
    </w:r>
    <w:r>
      <w:rPr>
        <w:rFonts w:ascii="Times New Roman" w:hAnsi="Times New Roman"/>
      </w:rPr>
      <w:t>.</w:t>
    </w:r>
    <w:r w:rsidRPr="00AC28D6">
      <w:rPr>
        <w:rFonts w:ascii="Times New Roman" w:hAnsi="Times New Roman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765" w:rsidRDefault="000C1765" w:rsidP="00382A82">
      <w:pPr>
        <w:spacing w:after="0" w:line="240" w:lineRule="auto"/>
      </w:pPr>
      <w:r>
        <w:separator/>
      </w:r>
    </w:p>
  </w:footnote>
  <w:footnote w:type="continuationSeparator" w:id="0">
    <w:p w:rsidR="000C1765" w:rsidRDefault="000C1765" w:rsidP="00382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5501A6C"/>
    <w:lvl w:ilvl="0">
      <w:start w:val="2"/>
      <w:numFmt w:val="decimal"/>
      <w:lvlText w:val="%1."/>
      <w:lvlJc w:val="left"/>
      <w:pPr>
        <w:tabs>
          <w:tab w:val="num" w:pos="0"/>
        </w:tabs>
        <w:ind w:hanging="11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49"/>
        </w:tabs>
        <w:ind w:left="849" w:hanging="849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4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64"/>
        </w:tabs>
        <w:ind w:left="3264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72"/>
        </w:tabs>
        <w:ind w:left="3972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1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umStyleLink w:val="5"/>
  </w:abstractNum>
  <w:abstractNum w:abstractNumId="2" w15:restartNumberingAfterBreak="0">
    <w:nsid w:val="00000003"/>
    <w:multiLevelType w:val="multilevel"/>
    <w:tmpl w:val="119E309C"/>
    <w:lvl w:ilvl="0">
      <w:start w:val="6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91"/>
        </w:tabs>
        <w:ind w:left="991" w:hanging="849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hanging="84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3" w15:restartNumberingAfterBreak="0">
    <w:nsid w:val="01AA096A"/>
    <w:multiLevelType w:val="hybridMultilevel"/>
    <w:tmpl w:val="D6425C3E"/>
    <w:lvl w:ilvl="0" w:tplc="0419000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8" w:hanging="360"/>
      </w:pPr>
      <w:rPr>
        <w:rFonts w:ascii="Wingdings" w:hAnsi="Wingdings" w:hint="default"/>
      </w:rPr>
    </w:lvl>
  </w:abstractNum>
  <w:abstractNum w:abstractNumId="4" w15:restartNumberingAfterBreak="0">
    <w:nsid w:val="175E382B"/>
    <w:multiLevelType w:val="hybridMultilevel"/>
    <w:tmpl w:val="2B0238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7670F4"/>
    <w:multiLevelType w:val="hybridMultilevel"/>
    <w:tmpl w:val="C0C4A9FE"/>
    <w:lvl w:ilvl="0" w:tplc="426A2DA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588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7" w15:restartNumberingAfterBreak="0">
    <w:nsid w:val="3C8E559B"/>
    <w:multiLevelType w:val="multilevel"/>
    <w:tmpl w:val="B954630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45AE5D4D"/>
    <w:multiLevelType w:val="hybridMultilevel"/>
    <w:tmpl w:val="CC2EA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BC47649"/>
    <w:multiLevelType w:val="multilevel"/>
    <w:tmpl w:val="00000002"/>
    <w:styleLink w:val="5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4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22"/>
        </w:tabs>
        <w:ind w:left="232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16"/>
        </w:tabs>
        <w:ind w:left="32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50"/>
        </w:tabs>
        <w:ind w:left="375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44"/>
        </w:tabs>
        <w:ind w:left="464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178"/>
        </w:tabs>
        <w:ind w:left="517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072"/>
        </w:tabs>
        <w:ind w:left="6072" w:hanging="1800"/>
      </w:pPr>
      <w:rPr>
        <w:rFonts w:cs="Times New Roman"/>
      </w:rPr>
    </w:lvl>
  </w:abstractNum>
  <w:abstractNum w:abstractNumId="10" w15:restartNumberingAfterBreak="0">
    <w:nsid w:val="4FA1102F"/>
    <w:multiLevelType w:val="multilevel"/>
    <w:tmpl w:val="E4F428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 w:val="0"/>
      </w:rPr>
    </w:lvl>
  </w:abstractNum>
  <w:abstractNum w:abstractNumId="11" w15:restartNumberingAfterBreak="0">
    <w:nsid w:val="52AC4E5A"/>
    <w:multiLevelType w:val="hybridMultilevel"/>
    <w:tmpl w:val="009814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1D185E"/>
    <w:multiLevelType w:val="hybridMultilevel"/>
    <w:tmpl w:val="F0BE70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777694"/>
    <w:multiLevelType w:val="multilevel"/>
    <w:tmpl w:val="81F2BF62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3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cs="Times New Roman" w:hint="default"/>
      </w:rPr>
    </w:lvl>
  </w:abstractNum>
  <w:abstractNum w:abstractNumId="14" w15:restartNumberingAfterBreak="0">
    <w:nsid w:val="6FEC7BDD"/>
    <w:multiLevelType w:val="multilevel"/>
    <w:tmpl w:val="4FC46B1C"/>
    <w:lvl w:ilvl="0">
      <w:start w:val="10"/>
      <w:numFmt w:val="decimal"/>
      <w:lvlText w:val="%1."/>
      <w:lvlJc w:val="left"/>
      <w:pPr>
        <w:ind w:left="445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5" w15:restartNumberingAfterBreak="0">
    <w:nsid w:val="6FFA1476"/>
    <w:multiLevelType w:val="hybridMultilevel"/>
    <w:tmpl w:val="59EAE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09F5E44"/>
    <w:multiLevelType w:val="multilevel"/>
    <w:tmpl w:val="E4F428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 w:val="0"/>
      </w:rPr>
    </w:lvl>
  </w:abstractNum>
  <w:abstractNum w:abstractNumId="17" w15:restartNumberingAfterBreak="0">
    <w:nsid w:val="7C5E6CF1"/>
    <w:multiLevelType w:val="multilevel"/>
    <w:tmpl w:val="B31EF526"/>
    <w:lvl w:ilvl="0">
      <w:start w:val="14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614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cs="Times New Roman" w:hint="default"/>
      </w:r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4"/>
  </w:num>
  <w:num w:numId="5">
    <w:abstractNumId w:val="16"/>
  </w:num>
  <w:num w:numId="6">
    <w:abstractNumId w:val="1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2"/>
  </w:num>
  <w:num w:numId="15">
    <w:abstractNumId w:val="1"/>
    <w:lvlOverride w:ilvl="0">
      <w:lvl w:ilvl="0">
        <w:start w:val="5"/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9"/>
          </w:tabs>
          <w:ind w:left="849" w:hanging="849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22"/>
          </w:tabs>
          <w:ind w:left="2322" w:hanging="72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16"/>
          </w:tabs>
          <w:ind w:left="3216" w:hanging="10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50"/>
          </w:tabs>
          <w:ind w:left="3750" w:hanging="10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44"/>
          </w:tabs>
          <w:ind w:left="4644" w:hanging="144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178"/>
          </w:tabs>
          <w:ind w:left="5178" w:hanging="144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072"/>
          </w:tabs>
          <w:ind w:left="6072" w:hanging="1800"/>
        </w:pPr>
        <w:rPr>
          <w:rFonts w:cs="Times New Roman"/>
        </w:rPr>
      </w:lvl>
    </w:lvlOverride>
  </w:num>
  <w:num w:numId="16">
    <w:abstractNumId w:val="9"/>
  </w:num>
  <w:num w:numId="17">
    <w:abstractNumId w:val="7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82"/>
    <w:rsid w:val="00003AAD"/>
    <w:rsid w:val="0000793F"/>
    <w:rsid w:val="00016BD3"/>
    <w:rsid w:val="00016FB3"/>
    <w:rsid w:val="0002508A"/>
    <w:rsid w:val="00025669"/>
    <w:rsid w:val="0003047C"/>
    <w:rsid w:val="00040B33"/>
    <w:rsid w:val="000439E5"/>
    <w:rsid w:val="00054B66"/>
    <w:rsid w:val="00061B7E"/>
    <w:rsid w:val="0006525F"/>
    <w:rsid w:val="00093468"/>
    <w:rsid w:val="000939F7"/>
    <w:rsid w:val="00094F80"/>
    <w:rsid w:val="0009522B"/>
    <w:rsid w:val="000A6580"/>
    <w:rsid w:val="000B3031"/>
    <w:rsid w:val="000B796B"/>
    <w:rsid w:val="000C167E"/>
    <w:rsid w:val="000C1765"/>
    <w:rsid w:val="000D14C0"/>
    <w:rsid w:val="000D3926"/>
    <w:rsid w:val="000D48E9"/>
    <w:rsid w:val="000D78C3"/>
    <w:rsid w:val="000E17EE"/>
    <w:rsid w:val="000F0A97"/>
    <w:rsid w:val="000F73C6"/>
    <w:rsid w:val="001001AF"/>
    <w:rsid w:val="001150A2"/>
    <w:rsid w:val="001154A7"/>
    <w:rsid w:val="00117583"/>
    <w:rsid w:val="001234C1"/>
    <w:rsid w:val="00125B31"/>
    <w:rsid w:val="0012640E"/>
    <w:rsid w:val="001351FB"/>
    <w:rsid w:val="0015298B"/>
    <w:rsid w:val="00156FB9"/>
    <w:rsid w:val="00161BC7"/>
    <w:rsid w:val="00162F2F"/>
    <w:rsid w:val="001673D4"/>
    <w:rsid w:val="0017074C"/>
    <w:rsid w:val="001720EF"/>
    <w:rsid w:val="001834E9"/>
    <w:rsid w:val="0019598D"/>
    <w:rsid w:val="001C0569"/>
    <w:rsid w:val="001C1145"/>
    <w:rsid w:val="001C5003"/>
    <w:rsid w:val="001C5447"/>
    <w:rsid w:val="001E779A"/>
    <w:rsid w:val="001F50B4"/>
    <w:rsid w:val="00203B0B"/>
    <w:rsid w:val="00204F7E"/>
    <w:rsid w:val="002138D1"/>
    <w:rsid w:val="002350AF"/>
    <w:rsid w:val="00236E4B"/>
    <w:rsid w:val="00242820"/>
    <w:rsid w:val="0024586E"/>
    <w:rsid w:val="00246259"/>
    <w:rsid w:val="002468A7"/>
    <w:rsid w:val="00246BFC"/>
    <w:rsid w:val="0025158F"/>
    <w:rsid w:val="00261A4A"/>
    <w:rsid w:val="002657E9"/>
    <w:rsid w:val="00267EDF"/>
    <w:rsid w:val="00271EDE"/>
    <w:rsid w:val="00273D34"/>
    <w:rsid w:val="0029101A"/>
    <w:rsid w:val="00292DF1"/>
    <w:rsid w:val="00295E78"/>
    <w:rsid w:val="00296847"/>
    <w:rsid w:val="00297E18"/>
    <w:rsid w:val="002A222C"/>
    <w:rsid w:val="002A5555"/>
    <w:rsid w:val="002B37F3"/>
    <w:rsid w:val="002B591D"/>
    <w:rsid w:val="002B5FF8"/>
    <w:rsid w:val="002C6952"/>
    <w:rsid w:val="002E7607"/>
    <w:rsid w:val="002F753E"/>
    <w:rsid w:val="0030054C"/>
    <w:rsid w:val="0030548A"/>
    <w:rsid w:val="00307946"/>
    <w:rsid w:val="00310C7E"/>
    <w:rsid w:val="00315BCB"/>
    <w:rsid w:val="00315DC0"/>
    <w:rsid w:val="003202E7"/>
    <w:rsid w:val="003228CC"/>
    <w:rsid w:val="00337023"/>
    <w:rsid w:val="00340D41"/>
    <w:rsid w:val="00341893"/>
    <w:rsid w:val="00347930"/>
    <w:rsid w:val="00354D70"/>
    <w:rsid w:val="00364143"/>
    <w:rsid w:val="00365DD7"/>
    <w:rsid w:val="00380D95"/>
    <w:rsid w:val="00382A82"/>
    <w:rsid w:val="0038790D"/>
    <w:rsid w:val="003967DC"/>
    <w:rsid w:val="00397C82"/>
    <w:rsid w:val="003A0577"/>
    <w:rsid w:val="003A097D"/>
    <w:rsid w:val="003B1272"/>
    <w:rsid w:val="003C0399"/>
    <w:rsid w:val="003C38B7"/>
    <w:rsid w:val="003C4429"/>
    <w:rsid w:val="003D04F8"/>
    <w:rsid w:val="003D19EA"/>
    <w:rsid w:val="003D399A"/>
    <w:rsid w:val="003E085B"/>
    <w:rsid w:val="003E4211"/>
    <w:rsid w:val="003E6DD4"/>
    <w:rsid w:val="003E777F"/>
    <w:rsid w:val="003F3A01"/>
    <w:rsid w:val="00402EDE"/>
    <w:rsid w:val="004049A4"/>
    <w:rsid w:val="00405444"/>
    <w:rsid w:val="00412FD9"/>
    <w:rsid w:val="00421973"/>
    <w:rsid w:val="00431068"/>
    <w:rsid w:val="004533CC"/>
    <w:rsid w:val="0045483E"/>
    <w:rsid w:val="00460FE3"/>
    <w:rsid w:val="00464B10"/>
    <w:rsid w:val="00465FA2"/>
    <w:rsid w:val="00476239"/>
    <w:rsid w:val="004802B5"/>
    <w:rsid w:val="00490FC0"/>
    <w:rsid w:val="004A01AE"/>
    <w:rsid w:val="004A3976"/>
    <w:rsid w:val="004A5678"/>
    <w:rsid w:val="004A6F2D"/>
    <w:rsid w:val="004C414C"/>
    <w:rsid w:val="004D2ABD"/>
    <w:rsid w:val="004E1317"/>
    <w:rsid w:val="004E63F1"/>
    <w:rsid w:val="004F4E1A"/>
    <w:rsid w:val="004F6638"/>
    <w:rsid w:val="00504BE6"/>
    <w:rsid w:val="00516AAD"/>
    <w:rsid w:val="00516D2C"/>
    <w:rsid w:val="00520C09"/>
    <w:rsid w:val="00522643"/>
    <w:rsid w:val="0053016A"/>
    <w:rsid w:val="00533D0F"/>
    <w:rsid w:val="00545220"/>
    <w:rsid w:val="0054560A"/>
    <w:rsid w:val="005461BD"/>
    <w:rsid w:val="00566E23"/>
    <w:rsid w:val="005819E4"/>
    <w:rsid w:val="00582EAC"/>
    <w:rsid w:val="005855C2"/>
    <w:rsid w:val="00591E98"/>
    <w:rsid w:val="005928FB"/>
    <w:rsid w:val="005A2A27"/>
    <w:rsid w:val="005A4D69"/>
    <w:rsid w:val="005A6B04"/>
    <w:rsid w:val="005B5051"/>
    <w:rsid w:val="005C0446"/>
    <w:rsid w:val="005C3244"/>
    <w:rsid w:val="005C65AD"/>
    <w:rsid w:val="005C703F"/>
    <w:rsid w:val="005C70D3"/>
    <w:rsid w:val="005D6A73"/>
    <w:rsid w:val="005D7C39"/>
    <w:rsid w:val="005E372F"/>
    <w:rsid w:val="005F0B4A"/>
    <w:rsid w:val="005F223B"/>
    <w:rsid w:val="00600ECE"/>
    <w:rsid w:val="00602116"/>
    <w:rsid w:val="00603C52"/>
    <w:rsid w:val="00604C59"/>
    <w:rsid w:val="006073B8"/>
    <w:rsid w:val="00607FAA"/>
    <w:rsid w:val="00615373"/>
    <w:rsid w:val="006248D6"/>
    <w:rsid w:val="00625C94"/>
    <w:rsid w:val="00631E9D"/>
    <w:rsid w:val="0063519A"/>
    <w:rsid w:val="00643264"/>
    <w:rsid w:val="006516A5"/>
    <w:rsid w:val="00654223"/>
    <w:rsid w:val="0066121B"/>
    <w:rsid w:val="006729B6"/>
    <w:rsid w:val="00673AF7"/>
    <w:rsid w:val="006742A5"/>
    <w:rsid w:val="00674B8D"/>
    <w:rsid w:val="00677252"/>
    <w:rsid w:val="006843A1"/>
    <w:rsid w:val="006A559E"/>
    <w:rsid w:val="006B03B3"/>
    <w:rsid w:val="006B080C"/>
    <w:rsid w:val="006C0D10"/>
    <w:rsid w:val="006C0F35"/>
    <w:rsid w:val="006C3283"/>
    <w:rsid w:val="006D1558"/>
    <w:rsid w:val="006D5DFD"/>
    <w:rsid w:val="006E072F"/>
    <w:rsid w:val="006E7262"/>
    <w:rsid w:val="00704B76"/>
    <w:rsid w:val="00705494"/>
    <w:rsid w:val="00712030"/>
    <w:rsid w:val="007146FD"/>
    <w:rsid w:val="007158C7"/>
    <w:rsid w:val="007235C5"/>
    <w:rsid w:val="00725DAE"/>
    <w:rsid w:val="007342D7"/>
    <w:rsid w:val="00737C3B"/>
    <w:rsid w:val="007517E3"/>
    <w:rsid w:val="00760E52"/>
    <w:rsid w:val="00762337"/>
    <w:rsid w:val="00765661"/>
    <w:rsid w:val="0077138A"/>
    <w:rsid w:val="00772127"/>
    <w:rsid w:val="00775BCA"/>
    <w:rsid w:val="007A19BD"/>
    <w:rsid w:val="007A4915"/>
    <w:rsid w:val="007B1D2E"/>
    <w:rsid w:val="007B3769"/>
    <w:rsid w:val="007C1BEB"/>
    <w:rsid w:val="007C7A01"/>
    <w:rsid w:val="007D534A"/>
    <w:rsid w:val="007E17E9"/>
    <w:rsid w:val="007E3B17"/>
    <w:rsid w:val="007E424B"/>
    <w:rsid w:val="007F07B7"/>
    <w:rsid w:val="007F254E"/>
    <w:rsid w:val="007F5431"/>
    <w:rsid w:val="007F650B"/>
    <w:rsid w:val="00802742"/>
    <w:rsid w:val="00810BAE"/>
    <w:rsid w:val="00814836"/>
    <w:rsid w:val="008236BC"/>
    <w:rsid w:val="00823A6F"/>
    <w:rsid w:val="00837A74"/>
    <w:rsid w:val="008456D7"/>
    <w:rsid w:val="008502D2"/>
    <w:rsid w:val="00853EA6"/>
    <w:rsid w:val="0086608F"/>
    <w:rsid w:val="00870494"/>
    <w:rsid w:val="00874C87"/>
    <w:rsid w:val="00881662"/>
    <w:rsid w:val="00882144"/>
    <w:rsid w:val="00883CB5"/>
    <w:rsid w:val="00893D7F"/>
    <w:rsid w:val="00897592"/>
    <w:rsid w:val="008A18E6"/>
    <w:rsid w:val="008A28DD"/>
    <w:rsid w:val="008A5314"/>
    <w:rsid w:val="008B085D"/>
    <w:rsid w:val="008B2B8C"/>
    <w:rsid w:val="008B7029"/>
    <w:rsid w:val="008C339F"/>
    <w:rsid w:val="008D505A"/>
    <w:rsid w:val="008E51C8"/>
    <w:rsid w:val="008E7AA6"/>
    <w:rsid w:val="008F2F5F"/>
    <w:rsid w:val="009208DE"/>
    <w:rsid w:val="009240CE"/>
    <w:rsid w:val="009269B0"/>
    <w:rsid w:val="00926BBB"/>
    <w:rsid w:val="00927F87"/>
    <w:rsid w:val="0094334B"/>
    <w:rsid w:val="00943C5A"/>
    <w:rsid w:val="009457ED"/>
    <w:rsid w:val="00946D43"/>
    <w:rsid w:val="009473E5"/>
    <w:rsid w:val="00954849"/>
    <w:rsid w:val="00957EB1"/>
    <w:rsid w:val="009836BD"/>
    <w:rsid w:val="009978AE"/>
    <w:rsid w:val="009A0753"/>
    <w:rsid w:val="009B04CC"/>
    <w:rsid w:val="009B07A4"/>
    <w:rsid w:val="009B17BD"/>
    <w:rsid w:val="009B20BA"/>
    <w:rsid w:val="009B47B5"/>
    <w:rsid w:val="009C11AB"/>
    <w:rsid w:val="009C5624"/>
    <w:rsid w:val="009C5EFF"/>
    <w:rsid w:val="009D7D42"/>
    <w:rsid w:val="009E7791"/>
    <w:rsid w:val="009F379F"/>
    <w:rsid w:val="009F7461"/>
    <w:rsid w:val="00A138D7"/>
    <w:rsid w:val="00A1436A"/>
    <w:rsid w:val="00A153F8"/>
    <w:rsid w:val="00A2244B"/>
    <w:rsid w:val="00A26FCC"/>
    <w:rsid w:val="00A278B8"/>
    <w:rsid w:val="00A30B5A"/>
    <w:rsid w:val="00A30ECC"/>
    <w:rsid w:val="00A331DC"/>
    <w:rsid w:val="00A45B51"/>
    <w:rsid w:val="00A46D41"/>
    <w:rsid w:val="00A51077"/>
    <w:rsid w:val="00A57AFF"/>
    <w:rsid w:val="00A60D6C"/>
    <w:rsid w:val="00A66621"/>
    <w:rsid w:val="00A8397A"/>
    <w:rsid w:val="00A912FD"/>
    <w:rsid w:val="00A93DD0"/>
    <w:rsid w:val="00A96809"/>
    <w:rsid w:val="00AA244F"/>
    <w:rsid w:val="00AA3F00"/>
    <w:rsid w:val="00AA4D73"/>
    <w:rsid w:val="00AA6110"/>
    <w:rsid w:val="00AA69DA"/>
    <w:rsid w:val="00AB4C50"/>
    <w:rsid w:val="00AC0261"/>
    <w:rsid w:val="00AC28D6"/>
    <w:rsid w:val="00AD7B04"/>
    <w:rsid w:val="00AE2692"/>
    <w:rsid w:val="00AE71B6"/>
    <w:rsid w:val="00AF0ADB"/>
    <w:rsid w:val="00AF2E3B"/>
    <w:rsid w:val="00AF3C5B"/>
    <w:rsid w:val="00AF7F10"/>
    <w:rsid w:val="00B0248D"/>
    <w:rsid w:val="00B0453E"/>
    <w:rsid w:val="00B078AC"/>
    <w:rsid w:val="00B11BB0"/>
    <w:rsid w:val="00B1327E"/>
    <w:rsid w:val="00B14B8F"/>
    <w:rsid w:val="00B14DBA"/>
    <w:rsid w:val="00B15BB1"/>
    <w:rsid w:val="00B15EBC"/>
    <w:rsid w:val="00B22A99"/>
    <w:rsid w:val="00B24022"/>
    <w:rsid w:val="00B2666F"/>
    <w:rsid w:val="00B3347E"/>
    <w:rsid w:val="00B50142"/>
    <w:rsid w:val="00B509D1"/>
    <w:rsid w:val="00B5156B"/>
    <w:rsid w:val="00B51C19"/>
    <w:rsid w:val="00B5223C"/>
    <w:rsid w:val="00B60D24"/>
    <w:rsid w:val="00B6371C"/>
    <w:rsid w:val="00B64237"/>
    <w:rsid w:val="00B701ED"/>
    <w:rsid w:val="00B77192"/>
    <w:rsid w:val="00B80435"/>
    <w:rsid w:val="00B81135"/>
    <w:rsid w:val="00B9190F"/>
    <w:rsid w:val="00BA7842"/>
    <w:rsid w:val="00BB4F90"/>
    <w:rsid w:val="00BB7C96"/>
    <w:rsid w:val="00BC023E"/>
    <w:rsid w:val="00BC03B3"/>
    <w:rsid w:val="00BC5DAB"/>
    <w:rsid w:val="00BD10B7"/>
    <w:rsid w:val="00BD3030"/>
    <w:rsid w:val="00BE5792"/>
    <w:rsid w:val="00BF07DD"/>
    <w:rsid w:val="00BF21AE"/>
    <w:rsid w:val="00BF232B"/>
    <w:rsid w:val="00C0347E"/>
    <w:rsid w:val="00C1228E"/>
    <w:rsid w:val="00C16804"/>
    <w:rsid w:val="00C17D5D"/>
    <w:rsid w:val="00C2079E"/>
    <w:rsid w:val="00C24B0A"/>
    <w:rsid w:val="00C3137D"/>
    <w:rsid w:val="00C46D08"/>
    <w:rsid w:val="00C502D4"/>
    <w:rsid w:val="00C532EA"/>
    <w:rsid w:val="00C53A5B"/>
    <w:rsid w:val="00C81776"/>
    <w:rsid w:val="00C93A36"/>
    <w:rsid w:val="00C96A8C"/>
    <w:rsid w:val="00CA1268"/>
    <w:rsid w:val="00CB136B"/>
    <w:rsid w:val="00CB192E"/>
    <w:rsid w:val="00CB5861"/>
    <w:rsid w:val="00CC20B1"/>
    <w:rsid w:val="00CC33FC"/>
    <w:rsid w:val="00CC6AC6"/>
    <w:rsid w:val="00CD3546"/>
    <w:rsid w:val="00CD43F3"/>
    <w:rsid w:val="00CE1996"/>
    <w:rsid w:val="00D00D32"/>
    <w:rsid w:val="00D06244"/>
    <w:rsid w:val="00D14AAC"/>
    <w:rsid w:val="00D202EE"/>
    <w:rsid w:val="00D23990"/>
    <w:rsid w:val="00D26A6E"/>
    <w:rsid w:val="00D26C02"/>
    <w:rsid w:val="00D317FC"/>
    <w:rsid w:val="00D447AB"/>
    <w:rsid w:val="00D51041"/>
    <w:rsid w:val="00D527E3"/>
    <w:rsid w:val="00D752A7"/>
    <w:rsid w:val="00D7577F"/>
    <w:rsid w:val="00D90F91"/>
    <w:rsid w:val="00DA0BCD"/>
    <w:rsid w:val="00DA3B65"/>
    <w:rsid w:val="00DA50BE"/>
    <w:rsid w:val="00DA6160"/>
    <w:rsid w:val="00DC0BD6"/>
    <w:rsid w:val="00DC79D7"/>
    <w:rsid w:val="00DD190E"/>
    <w:rsid w:val="00DD5F9E"/>
    <w:rsid w:val="00DD712C"/>
    <w:rsid w:val="00DE2BFF"/>
    <w:rsid w:val="00DE4D29"/>
    <w:rsid w:val="00E07CF8"/>
    <w:rsid w:val="00E2149F"/>
    <w:rsid w:val="00E22FDD"/>
    <w:rsid w:val="00E4119F"/>
    <w:rsid w:val="00E42FD7"/>
    <w:rsid w:val="00E43409"/>
    <w:rsid w:val="00E4597C"/>
    <w:rsid w:val="00E47AE9"/>
    <w:rsid w:val="00E50A70"/>
    <w:rsid w:val="00E53341"/>
    <w:rsid w:val="00E557B5"/>
    <w:rsid w:val="00E62975"/>
    <w:rsid w:val="00E6449C"/>
    <w:rsid w:val="00E71836"/>
    <w:rsid w:val="00E82257"/>
    <w:rsid w:val="00E84F93"/>
    <w:rsid w:val="00E86EC9"/>
    <w:rsid w:val="00E91D1E"/>
    <w:rsid w:val="00EC0B5D"/>
    <w:rsid w:val="00EC0D81"/>
    <w:rsid w:val="00EC64BF"/>
    <w:rsid w:val="00EC65DC"/>
    <w:rsid w:val="00ED3FEF"/>
    <w:rsid w:val="00EE67DE"/>
    <w:rsid w:val="00EE71AE"/>
    <w:rsid w:val="00EF10F4"/>
    <w:rsid w:val="00EF2065"/>
    <w:rsid w:val="00EF2B82"/>
    <w:rsid w:val="00EF56C2"/>
    <w:rsid w:val="00EF5714"/>
    <w:rsid w:val="00F00B0E"/>
    <w:rsid w:val="00F074B8"/>
    <w:rsid w:val="00F16879"/>
    <w:rsid w:val="00F1737C"/>
    <w:rsid w:val="00F37DE1"/>
    <w:rsid w:val="00F422C5"/>
    <w:rsid w:val="00F42DEF"/>
    <w:rsid w:val="00F45673"/>
    <w:rsid w:val="00F46876"/>
    <w:rsid w:val="00F50398"/>
    <w:rsid w:val="00F511A9"/>
    <w:rsid w:val="00F52CE2"/>
    <w:rsid w:val="00F57DAF"/>
    <w:rsid w:val="00F609A3"/>
    <w:rsid w:val="00F61A32"/>
    <w:rsid w:val="00F646FF"/>
    <w:rsid w:val="00F70C9E"/>
    <w:rsid w:val="00F801FE"/>
    <w:rsid w:val="00F80AEF"/>
    <w:rsid w:val="00F845E9"/>
    <w:rsid w:val="00F90739"/>
    <w:rsid w:val="00F95B37"/>
    <w:rsid w:val="00F97770"/>
    <w:rsid w:val="00FA0AD9"/>
    <w:rsid w:val="00FA4205"/>
    <w:rsid w:val="00FB3060"/>
    <w:rsid w:val="00FB4655"/>
    <w:rsid w:val="00FC16F1"/>
    <w:rsid w:val="00FC3127"/>
    <w:rsid w:val="00FD02FE"/>
    <w:rsid w:val="00FD4D99"/>
    <w:rsid w:val="00FD5C69"/>
    <w:rsid w:val="00FE149B"/>
    <w:rsid w:val="00FE6675"/>
    <w:rsid w:val="00FF14A2"/>
    <w:rsid w:val="00FF21AE"/>
    <w:rsid w:val="00FF5723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E7595"/>
  <w14:defaultImageDpi w14:val="0"/>
  <w15:docId w15:val="{FB405CCE-0D9B-4DC8-B68E-F78767DE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82A82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82A82"/>
    <w:rPr>
      <w:rFonts w:eastAsia="Times New Roman" w:cs="Times New Roman"/>
      <w:lang w:val="x-none" w:eastAsia="en-US"/>
    </w:rPr>
  </w:style>
  <w:style w:type="paragraph" w:styleId="a5">
    <w:name w:val="List Paragraph"/>
    <w:basedOn w:val="a"/>
    <w:uiPriority w:val="34"/>
    <w:qFormat/>
    <w:rsid w:val="00382A82"/>
    <w:pPr>
      <w:ind w:left="720"/>
      <w:contextualSpacing/>
    </w:pPr>
    <w:rPr>
      <w:lang w:eastAsia="en-US"/>
    </w:rPr>
  </w:style>
  <w:style w:type="paragraph" w:styleId="a6">
    <w:name w:val="header"/>
    <w:basedOn w:val="a"/>
    <w:link w:val="a7"/>
    <w:uiPriority w:val="99"/>
    <w:rsid w:val="00382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82A8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BC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C023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rsid w:val="00CB5861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CB586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CB5861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CB586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CB5861"/>
    <w:rPr>
      <w:rFonts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5928FB"/>
    <w:pPr>
      <w:spacing w:after="0" w:line="240" w:lineRule="auto"/>
    </w:pPr>
    <w:rPr>
      <w:rFonts w:cs="Times New Roman"/>
    </w:rPr>
  </w:style>
  <w:style w:type="paragraph" w:styleId="af0">
    <w:name w:val="No Spacing"/>
    <w:uiPriority w:val="1"/>
    <w:qFormat/>
    <w:rsid w:val="00625C94"/>
    <w:pPr>
      <w:spacing w:after="0" w:line="240" w:lineRule="auto"/>
    </w:pPr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locked/>
    <w:rsid w:val="002E7607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E7607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2E7607"/>
    <w:pPr>
      <w:suppressAutoHyphens/>
      <w:spacing w:after="0" w:line="240" w:lineRule="auto"/>
      <w:ind w:firstLine="708"/>
      <w:jc w:val="both"/>
    </w:pPr>
    <w:rPr>
      <w:rFonts w:ascii="Courier New" w:hAnsi="Courier New"/>
      <w:szCs w:val="20"/>
      <w:lang w:eastAsia="ar-SA"/>
    </w:rPr>
  </w:style>
  <w:style w:type="paragraph" w:customStyle="1" w:styleId="1">
    <w:name w:val="Обычный1"/>
    <w:rsid w:val="00DC0BD6"/>
    <w:pPr>
      <w:suppressAutoHyphens/>
      <w:spacing w:after="120" w:line="240" w:lineRule="auto"/>
      <w:ind w:firstLine="567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numbering" w:customStyle="1" w:styleId="5">
    <w:name w:val="Стиль5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4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191FB-BF1E-4A12-8E4B-0160F9A78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726</Words>
  <Characters>5197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/>
  <dc:creator>Сиднев Дмитрий Владимирович</dc:creator>
  <cp:keywords/>
  <dc:description/>
  <cp:lastModifiedBy>Вечканов Николай Владимирович</cp:lastModifiedBy>
  <cp:revision>31</cp:revision>
  <cp:lastPrinted>2019-09-09T12:55:00Z</cp:lastPrinted>
  <dcterms:created xsi:type="dcterms:W3CDTF">2023-03-27T06:31:00Z</dcterms:created>
  <dcterms:modified xsi:type="dcterms:W3CDTF">2023-05-16T09:03:00Z</dcterms:modified>
</cp:coreProperties>
</file>