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9D900" w14:textId="131E8C1B" w:rsidR="00F023DA" w:rsidRPr="0060770C" w:rsidRDefault="00F023DA" w:rsidP="00247F8B">
      <w:pPr>
        <w:spacing w:after="0"/>
        <w:ind w:left="-426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0B480FBB" w14:textId="53964204" w:rsidR="00BA01EF" w:rsidRPr="00A3101D" w:rsidRDefault="00F023DA" w:rsidP="00247F8B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3101D">
        <w:rPr>
          <w:rFonts w:ascii="Times New Roman" w:hAnsi="Times New Roman" w:cs="Times New Roman"/>
          <w:b/>
          <w:bCs/>
          <w:noProof/>
          <w:sz w:val="28"/>
          <w:szCs w:val="28"/>
        </w:rPr>
        <w:t>Техническое задани</w:t>
      </w:r>
      <w:r w:rsidR="009F63E7" w:rsidRPr="00A3101D">
        <w:rPr>
          <w:rFonts w:ascii="Times New Roman" w:hAnsi="Times New Roman" w:cs="Times New Roman"/>
          <w:b/>
          <w:bCs/>
          <w:noProof/>
          <w:sz w:val="28"/>
          <w:szCs w:val="28"/>
        </w:rPr>
        <w:t>е</w:t>
      </w:r>
    </w:p>
    <w:p w14:paraId="3A7E406A" w14:textId="6FD0E3DB" w:rsidR="009F63E7" w:rsidRPr="00124FD0" w:rsidRDefault="00A3101D" w:rsidP="00247F8B">
      <w:pPr>
        <w:pStyle w:val="a4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3101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на закупку </w:t>
      </w:r>
      <w:r w:rsidR="00124FD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прицепного опрыскивателя </w:t>
      </w:r>
      <w:r w:rsidR="00124FD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UX</w:t>
      </w:r>
      <w:r w:rsidR="00124FD0" w:rsidRPr="00124FD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11201 </w:t>
      </w:r>
      <w:r w:rsidR="00124FD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Super</w:t>
      </w:r>
      <w:r w:rsidR="00124FD0" w:rsidRPr="00124FD0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124FD0" w:rsidRPr="00124FD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L</w:t>
      </w:r>
      <w:r w:rsidR="00124FD0" w:rsidRPr="00124FD0">
        <w:rPr>
          <w:rFonts w:ascii="Times New Roman" w:hAnsi="Times New Roman" w:cs="Times New Roman"/>
          <w:b/>
          <w:bCs/>
          <w:noProof/>
          <w:sz w:val="24"/>
          <w:szCs w:val="24"/>
        </w:rPr>
        <w:t>-36-7м</w:t>
      </w:r>
    </w:p>
    <w:p w14:paraId="328C5894" w14:textId="06CEDB56" w:rsidR="00745821" w:rsidRDefault="00124FD0" w:rsidP="00247F8B">
      <w:pPr>
        <w:spacing w:after="0"/>
        <w:ind w:left="-42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color w:val="1A1A1A"/>
        </w:rPr>
        <w:drawing>
          <wp:inline distT="0" distB="0" distL="0" distR="0" wp14:anchorId="2C3D8D19" wp14:editId="51E4AD23">
            <wp:extent cx="2677363" cy="1568099"/>
            <wp:effectExtent l="0" t="0" r="0" b="0"/>
            <wp:docPr id="277541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41392" name="Рисунок 2775413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866" cy="157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976" w:type="dxa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6"/>
      </w:tblGrid>
      <w:tr w:rsidR="00247F8B" w:rsidRPr="006E0A1A" w14:paraId="0443B151" w14:textId="77777777" w:rsidTr="00687F00">
        <w:trPr>
          <w:trHeight w:val="394"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6036" w14:textId="77777777" w:rsidR="00247F8B" w:rsidRPr="006E0A1A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Артикул </w:t>
            </w:r>
            <w:r w:rsidRPr="00544301">
              <w:rPr>
                <w:b/>
                <w:sz w:val="32"/>
              </w:rPr>
              <w:t>RUUX1633B4B1S1DC4</w:t>
            </w:r>
          </w:p>
        </w:tc>
      </w:tr>
      <w:tr w:rsidR="00247F8B" w:rsidRPr="00764135" w14:paraId="5BECC87E" w14:textId="77777777" w:rsidTr="00247F8B">
        <w:trPr>
          <w:trHeight w:val="6801"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1EA9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Номинальный объем 11.200 л, фактический 12.000 л, 900 л бак для чистой воды с интегрированным распределительным клапаном типа “</w:t>
            </w:r>
            <w:proofErr w:type="spellStart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Варио</w:t>
            </w:r>
            <w:proofErr w:type="spellEnd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“, система промывки основного бака под давление с 3-я ротационными форсунками, 20 л бачок для мытья рук,</w:t>
            </w:r>
          </w:p>
          <w:p w14:paraId="0402FB25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две гидравлические мешалки с бесступенчатой регулировкой интенсивности перемешивания в зависимости от уровня жидкости, заправочный бак с Power -инжектором (мощность 900 л/мин) для</w:t>
            </w:r>
          </w:p>
          <w:p w14:paraId="0169620C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быстрого ввода и смешивания большого количества концентрата и для промывки канистры, многоцилиндровый, мембранный насос 700 (350+350) л/мин, Comfort-</w:t>
            </w:r>
            <w:proofErr w:type="spellStart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Paket</w:t>
            </w:r>
            <w:proofErr w:type="spellEnd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 xml:space="preserve"> 1 с автоматической остановкой при заправке, гнездо для быстрого опустошения бака, всасывающий шланг 4“ - 8м</w:t>
            </w:r>
          </w:p>
          <w:p w14:paraId="42E3068B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Карданный вал фирмы «</w:t>
            </w:r>
            <w:proofErr w:type="spellStart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Walterscheid</w:t>
            </w:r>
            <w:proofErr w:type="spellEnd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 xml:space="preserve">» под западный ВОМ 1 3⁄8“ 6-шлицевой (1210мм-EJ668), </w:t>
            </w:r>
            <w:proofErr w:type="spellStart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подкрыльники</w:t>
            </w:r>
            <w:proofErr w:type="spellEnd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 xml:space="preserve"> шириной 550мм </w:t>
            </w:r>
          </w:p>
          <w:p w14:paraId="1A7EC9B8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две оси =&gt; 1-ая жесткая, 2-ая управляемая (2100мм),</w:t>
            </w:r>
          </w:p>
          <w:p w14:paraId="0D0D5C8E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покрышки 480/80 R 46 10-отверстий (LE153+50)</w:t>
            </w:r>
          </w:p>
          <w:p w14:paraId="54A47CB7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серийная ширина колеи 2.000 / 2.250 мм</w:t>
            </w:r>
          </w:p>
          <w:p w14:paraId="45515D1C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 xml:space="preserve">ХИЧ-дышло для нижнего соединения с прицепной крутящейся серьгой Ø 50 мм c пневматической тормозной системой (система ALB - автоматическая регулировка силы торможения в зависимости от уровня жидкости в баке) и без габаритного освещения </w:t>
            </w:r>
          </w:p>
          <w:p w14:paraId="5D6DD2D6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 xml:space="preserve">Тип форсунки: 3-корпусное DUS - </w:t>
            </w:r>
            <w:proofErr w:type="spellStart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Lechler</w:t>
            </w:r>
            <w:proofErr w:type="spellEnd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 xml:space="preserve"> ID3 120-03 (синяя), -05 (коричневая), -06 (серая) </w:t>
            </w:r>
          </w:p>
          <w:p w14:paraId="593E4983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Лицензия: GPS-</w:t>
            </w:r>
            <w:proofErr w:type="spellStart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Switch</w:t>
            </w:r>
            <w:proofErr w:type="spellEnd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F8B">
              <w:rPr>
                <w:rFonts w:ascii="Times New Roman" w:hAnsi="Times New Roman" w:cs="Times New Roman"/>
                <w:sz w:val="28"/>
                <w:szCs w:val="28"/>
              </w:rPr>
              <w:t>basic</w:t>
            </w:r>
            <w:proofErr w:type="spellEnd"/>
          </w:p>
          <w:p w14:paraId="45970466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 xml:space="preserve">Штанга: 36 м Super-L3 (7 секций) </w:t>
            </w:r>
          </w:p>
          <w:p w14:paraId="415B0572" w14:textId="2B83DB32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постоянной циркуляции в штанге </w:t>
            </w:r>
            <w:r w:rsidRPr="0024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</w:t>
            </w:r>
          </w:p>
        </w:tc>
      </w:tr>
      <w:tr w:rsidR="00247F8B" w:rsidRPr="002F15DC" w14:paraId="6467FCE1" w14:textId="77777777" w:rsidTr="00687F00">
        <w:trPr>
          <w:trHeight w:val="394"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8110" w14:textId="77777777" w:rsidR="00247F8B" w:rsidRPr="00247F8B" w:rsidRDefault="00247F8B" w:rsidP="00247F8B">
            <w:pPr>
              <w:tabs>
                <w:tab w:val="left" w:pos="2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F8B">
              <w:rPr>
                <w:rFonts w:ascii="Times New Roman" w:hAnsi="Times New Roman" w:cs="Times New Roman"/>
                <w:b/>
                <w:sz w:val="28"/>
                <w:szCs w:val="28"/>
              </w:rPr>
              <w:t>Опции, включенные в комплектацию:</w:t>
            </w:r>
          </w:p>
        </w:tc>
      </w:tr>
      <w:tr w:rsidR="00247F8B" w:rsidRPr="00EC2179" w14:paraId="3DEC4F48" w14:textId="77777777" w:rsidTr="00687F00">
        <w:trPr>
          <w:trHeight w:val="394"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3B2E" w14:textId="77777777" w:rsidR="00247F8B" w:rsidRPr="00247F8B" w:rsidRDefault="00247F8B" w:rsidP="00247F8B">
            <w:pPr>
              <w:numPr>
                <w:ilvl w:val="0"/>
                <w:numId w:val="1"/>
              </w:numPr>
              <w:spacing w:after="0" w:line="240" w:lineRule="auto"/>
              <w:ind w:left="239" w:hanging="19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110240 Габаритное освещение (индекс B4)</w:t>
            </w:r>
          </w:p>
          <w:p w14:paraId="07B3F55C" w14:textId="77777777" w:rsidR="00247F8B" w:rsidRPr="00247F8B" w:rsidRDefault="00247F8B" w:rsidP="00247F8B">
            <w:pPr>
              <w:numPr>
                <w:ilvl w:val="0"/>
                <w:numId w:val="1"/>
              </w:numPr>
              <w:spacing w:after="0" w:line="240" w:lineRule="auto"/>
              <w:ind w:left="239" w:hanging="19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Заправка бака извне прямо в бак с Автостопом - включение через кран с электроприводом, "C"-соединение (индекс S1)</w:t>
            </w:r>
          </w:p>
          <w:p w14:paraId="1DD86CE4" w14:textId="77777777" w:rsidR="00247F8B" w:rsidRPr="00247F8B" w:rsidRDefault="00247F8B" w:rsidP="00247F8B">
            <w:pPr>
              <w:numPr>
                <w:ilvl w:val="0"/>
                <w:numId w:val="1"/>
              </w:numPr>
              <w:spacing w:after="0" w:line="240" w:lineRule="auto"/>
              <w:ind w:left="239" w:hanging="19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47F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Distance</w:t>
            </w:r>
            <w:proofErr w:type="spellEnd"/>
            <w:r w:rsidRPr="00247F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-Control с 4 датчиками (индекс DC4)</w:t>
            </w:r>
          </w:p>
          <w:p w14:paraId="12D62F96" w14:textId="77777777" w:rsidR="00247F8B" w:rsidRPr="00247F8B" w:rsidRDefault="00247F8B" w:rsidP="00247F8B">
            <w:pPr>
              <w:numPr>
                <w:ilvl w:val="0"/>
                <w:numId w:val="1"/>
              </w:numPr>
              <w:spacing w:after="0" w:line="240" w:lineRule="auto"/>
              <w:ind w:left="239" w:hanging="19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7F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LED-прожектора для штанг Super-L2/L3 (30-40м) и 2 прожектора на площадке обслуживания (индекс B1)</w:t>
            </w:r>
          </w:p>
        </w:tc>
      </w:tr>
    </w:tbl>
    <w:p w14:paraId="0FCD4BE1" w14:textId="77777777" w:rsidR="00247F8B" w:rsidRDefault="00247F8B" w:rsidP="00247F8B">
      <w:pPr>
        <w:spacing w:after="0"/>
        <w:ind w:left="-426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sectPr w:rsidR="00247F8B" w:rsidSect="00247F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F3FBA"/>
    <w:multiLevelType w:val="hybridMultilevel"/>
    <w:tmpl w:val="25B2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34"/>
    <w:rsid w:val="00063BE3"/>
    <w:rsid w:val="000E65FD"/>
    <w:rsid w:val="00124FD0"/>
    <w:rsid w:val="00197255"/>
    <w:rsid w:val="001B4C32"/>
    <w:rsid w:val="001F4C0E"/>
    <w:rsid w:val="00247F8B"/>
    <w:rsid w:val="00291BF4"/>
    <w:rsid w:val="003558A8"/>
    <w:rsid w:val="00402F52"/>
    <w:rsid w:val="004B616A"/>
    <w:rsid w:val="004F5257"/>
    <w:rsid w:val="005F6C71"/>
    <w:rsid w:val="0060770C"/>
    <w:rsid w:val="00663B0B"/>
    <w:rsid w:val="006808E4"/>
    <w:rsid w:val="00745821"/>
    <w:rsid w:val="0076430C"/>
    <w:rsid w:val="00873DAB"/>
    <w:rsid w:val="008D4746"/>
    <w:rsid w:val="009F63E7"/>
    <w:rsid w:val="00A3101D"/>
    <w:rsid w:val="00A42AA7"/>
    <w:rsid w:val="00A824F6"/>
    <w:rsid w:val="00B357E4"/>
    <w:rsid w:val="00BA01EF"/>
    <w:rsid w:val="00C7395A"/>
    <w:rsid w:val="00C87512"/>
    <w:rsid w:val="00CA1B34"/>
    <w:rsid w:val="00CB1F74"/>
    <w:rsid w:val="00D317E5"/>
    <w:rsid w:val="00E00033"/>
    <w:rsid w:val="00E20C4F"/>
    <w:rsid w:val="00E3115D"/>
    <w:rsid w:val="00E33630"/>
    <w:rsid w:val="00E60B75"/>
    <w:rsid w:val="00F023DA"/>
    <w:rsid w:val="00F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0065"/>
  <w15:chartTrackingRefBased/>
  <w15:docId w15:val="{A848312D-A9ED-4C75-8395-702E0CCB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BF4"/>
    <w:rPr>
      <w:color w:val="0000FF"/>
      <w:u w:val="single"/>
    </w:rPr>
  </w:style>
  <w:style w:type="paragraph" w:styleId="a4">
    <w:name w:val="No Spacing"/>
    <w:uiPriority w:val="1"/>
    <w:qFormat/>
    <w:rsid w:val="00A31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F186-B4DA-48E4-B8DB-EA50EBA6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Бреев Сергей Юрьевич</dc:creator>
  <cp:keywords/>
  <dc:description/>
  <cp:lastModifiedBy>Говорухин Семён Григорьевич</cp:lastModifiedBy>
  <cp:revision>16</cp:revision>
  <cp:lastPrinted>2022-01-12T08:06:00Z</cp:lastPrinted>
  <dcterms:created xsi:type="dcterms:W3CDTF">2021-12-01T13:43:00Z</dcterms:created>
  <dcterms:modified xsi:type="dcterms:W3CDTF">2024-10-23T08:51:00Z</dcterms:modified>
</cp:coreProperties>
</file>