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09426" w14:textId="77777777" w:rsidR="00073263" w:rsidRPr="00073263" w:rsidRDefault="00073263" w:rsidP="00AF559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32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ТЕХНИЧЕСКОЕ ЗАДАНИЕ</w:t>
      </w:r>
    </w:p>
    <w:tbl>
      <w:tblPr>
        <w:tblStyle w:val="af"/>
        <w:tblW w:w="10033" w:type="dxa"/>
        <w:tblInd w:w="421" w:type="dxa"/>
        <w:tblLook w:val="04A0" w:firstRow="1" w:lastRow="0" w:firstColumn="1" w:lastColumn="0" w:noHBand="0" w:noVBand="1"/>
      </w:tblPr>
      <w:tblGrid>
        <w:gridCol w:w="892"/>
        <w:gridCol w:w="2473"/>
        <w:gridCol w:w="6668"/>
      </w:tblGrid>
      <w:tr w:rsidR="00073263" w14:paraId="0F263638" w14:textId="77777777" w:rsidTr="004D7F15">
        <w:trPr>
          <w:trHeight w:val="691"/>
        </w:trPr>
        <w:tc>
          <w:tcPr>
            <w:tcW w:w="924" w:type="dxa"/>
            <w:shd w:val="clear" w:color="auto" w:fill="D0CECE" w:themeFill="background2" w:themeFillShade="E6"/>
            <w:vAlign w:val="center"/>
          </w:tcPr>
          <w:p w14:paraId="27A1D294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431" w:type="dxa"/>
            <w:shd w:val="clear" w:color="auto" w:fill="D0CECE" w:themeFill="background2" w:themeFillShade="E6"/>
            <w:vAlign w:val="center"/>
          </w:tcPr>
          <w:p w14:paraId="0618392F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Перечень основных данных и требований</w:t>
            </w:r>
          </w:p>
        </w:tc>
        <w:tc>
          <w:tcPr>
            <w:tcW w:w="6678" w:type="dxa"/>
            <w:shd w:val="clear" w:color="auto" w:fill="D0CECE" w:themeFill="background2" w:themeFillShade="E6"/>
            <w:vAlign w:val="center"/>
          </w:tcPr>
          <w:p w14:paraId="6A566323" w14:textId="77777777" w:rsidR="00073263" w:rsidRPr="00073263" w:rsidRDefault="00073263" w:rsidP="000732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73263">
              <w:rPr>
                <w:rFonts w:ascii="Times New Roman" w:hAnsi="Times New Roman" w:cs="Times New Roman"/>
                <w:b/>
                <w:sz w:val="24"/>
              </w:rPr>
              <w:t>Содержание основных данных и требований</w:t>
            </w:r>
          </w:p>
        </w:tc>
      </w:tr>
      <w:tr w:rsidR="00130F82" w14:paraId="339B3E08" w14:textId="77777777" w:rsidTr="00C661F6">
        <w:tc>
          <w:tcPr>
            <w:tcW w:w="924" w:type="dxa"/>
            <w:shd w:val="clear" w:color="auto" w:fill="E7E6E6" w:themeFill="background2"/>
            <w:vAlign w:val="center"/>
          </w:tcPr>
          <w:p w14:paraId="47FAC987" w14:textId="77777777" w:rsidR="00130F82" w:rsidRPr="009C3872" w:rsidRDefault="00130F82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7B1208F2" w14:textId="77777777" w:rsidR="00130F82" w:rsidRPr="00C661F6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661F6">
              <w:rPr>
                <w:b/>
                <w:bCs/>
                <w:sz w:val="24"/>
              </w:rPr>
              <w:t>Наименование выполняемых работ</w:t>
            </w:r>
          </w:p>
        </w:tc>
        <w:tc>
          <w:tcPr>
            <w:tcW w:w="6678" w:type="dxa"/>
            <w:shd w:val="clear" w:color="auto" w:fill="E7E6E6" w:themeFill="background2"/>
            <w:vAlign w:val="center"/>
          </w:tcPr>
          <w:p w14:paraId="7DEE21FF" w14:textId="71F37D83" w:rsidR="00130F82" w:rsidRPr="00130F82" w:rsidRDefault="00C831DE" w:rsidP="0030127A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073263">
              <w:rPr>
                <w:sz w:val="24"/>
                <w:szCs w:val="24"/>
                <w:lang w:eastAsia="ru-RU"/>
              </w:rPr>
              <w:t xml:space="preserve">ыполнение </w:t>
            </w:r>
            <w:r w:rsidRPr="0030245E">
              <w:rPr>
                <w:sz w:val="24"/>
                <w:szCs w:val="24"/>
                <w:lang w:eastAsia="ru-RU"/>
              </w:rPr>
              <w:t xml:space="preserve">комплекса работ по </w:t>
            </w:r>
            <w:r w:rsidR="0030127A">
              <w:rPr>
                <w:sz w:val="24"/>
                <w:szCs w:val="24"/>
                <w:lang w:eastAsia="ru-RU"/>
              </w:rPr>
              <w:t>у</w:t>
            </w:r>
            <w:r w:rsidR="0030127A" w:rsidRPr="00A00493">
              <w:rPr>
                <w:sz w:val="24"/>
                <w:szCs w:val="24"/>
                <w:lang w:eastAsia="ru-RU"/>
              </w:rPr>
              <w:t>стройств</w:t>
            </w:r>
            <w:r w:rsidR="0030127A">
              <w:rPr>
                <w:sz w:val="24"/>
                <w:szCs w:val="24"/>
                <w:lang w:eastAsia="ru-RU"/>
              </w:rPr>
              <w:t>у</w:t>
            </w:r>
            <w:r w:rsidR="0030127A" w:rsidRPr="00A00493">
              <w:rPr>
                <w:sz w:val="24"/>
                <w:szCs w:val="24"/>
                <w:lang w:eastAsia="ru-RU"/>
              </w:rPr>
              <w:t xml:space="preserve"> твердых покрытий, ландшафтного освещения, подпорных стен, серийных МАФ</w:t>
            </w:r>
            <w:bookmarkStart w:id="0" w:name="_GoBack"/>
            <w:bookmarkEnd w:id="0"/>
            <w:r w:rsidR="0030127A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130F82" w14:paraId="4B03DC9C" w14:textId="77777777" w:rsidTr="00C661F6">
        <w:tc>
          <w:tcPr>
            <w:tcW w:w="924" w:type="dxa"/>
            <w:shd w:val="clear" w:color="auto" w:fill="E7E6E6" w:themeFill="background2"/>
            <w:vAlign w:val="center"/>
          </w:tcPr>
          <w:p w14:paraId="65A77F43" w14:textId="77777777" w:rsidR="00130F82" w:rsidRPr="009C3872" w:rsidRDefault="00130F82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65CA1CAE" w14:textId="77777777" w:rsidR="00130F82" w:rsidRPr="00C661F6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661F6">
              <w:rPr>
                <w:b/>
                <w:bCs/>
                <w:sz w:val="24"/>
              </w:rPr>
              <w:t>Объект</w:t>
            </w:r>
          </w:p>
        </w:tc>
        <w:tc>
          <w:tcPr>
            <w:tcW w:w="6678" w:type="dxa"/>
            <w:shd w:val="clear" w:color="auto" w:fill="E7E6E6" w:themeFill="background2"/>
            <w:vAlign w:val="center"/>
          </w:tcPr>
          <w:p w14:paraId="15BB3C45" w14:textId="3D30D3FC" w:rsidR="00130F82" w:rsidRPr="00130F82" w:rsidRDefault="007F504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/>
              </w:rPr>
              <w:t>Ж</w:t>
            </w:r>
            <w:r w:rsidRPr="005E6D67">
              <w:rPr>
                <w:sz w:val="24"/>
                <w:szCs w:val="24"/>
                <w:lang w:eastAsia="ru-RU"/>
              </w:rPr>
              <w:t>илой комплекс (включая школу на 200 мест и дошкольное отделение на 50 мест)</w:t>
            </w:r>
          </w:p>
        </w:tc>
      </w:tr>
      <w:tr w:rsidR="00073263" w14:paraId="219247CF" w14:textId="77777777" w:rsidTr="00C661F6">
        <w:tc>
          <w:tcPr>
            <w:tcW w:w="924" w:type="dxa"/>
            <w:shd w:val="clear" w:color="auto" w:fill="E7E6E6" w:themeFill="background2"/>
            <w:vAlign w:val="center"/>
          </w:tcPr>
          <w:p w14:paraId="6E3339B1" w14:textId="77777777" w:rsidR="00073263" w:rsidRPr="009C3872" w:rsidRDefault="00073263" w:rsidP="0007326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3E392028" w14:textId="77777777" w:rsidR="00073263" w:rsidRPr="00C661F6" w:rsidRDefault="00073263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C661F6">
              <w:rPr>
                <w:b/>
                <w:bCs/>
                <w:sz w:val="24"/>
              </w:rPr>
              <w:t>Месторасположение объекта</w:t>
            </w:r>
          </w:p>
        </w:tc>
        <w:tc>
          <w:tcPr>
            <w:tcW w:w="6678" w:type="dxa"/>
            <w:shd w:val="clear" w:color="auto" w:fill="E7E6E6" w:themeFill="background2"/>
            <w:vAlign w:val="center"/>
          </w:tcPr>
          <w:p w14:paraId="309364E4" w14:textId="19E4B177" w:rsidR="00073263" w:rsidRPr="002B2E78" w:rsidRDefault="007F5042" w:rsidP="002B2E78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val="en-US" w:eastAsia="ru-RU" w:bidi="ru-RU"/>
              </w:rPr>
            </w:pPr>
            <w:r w:rsidRPr="005E6D67">
              <w:rPr>
                <w:sz w:val="24"/>
                <w:szCs w:val="24"/>
                <w:lang w:eastAsia="ru-RU" w:bidi="ru-RU"/>
              </w:rPr>
              <w:t>г. Москва, ЦАО, район Пресненский, ул. Сергея Макеева, вл. 11/9, стр. 1-10,13</w:t>
            </w:r>
          </w:p>
        </w:tc>
      </w:tr>
      <w:tr w:rsidR="00073263" w14:paraId="09FE3548" w14:textId="77777777" w:rsidTr="00C661F6">
        <w:tc>
          <w:tcPr>
            <w:tcW w:w="924" w:type="dxa"/>
            <w:shd w:val="clear" w:color="auto" w:fill="E7E6E6" w:themeFill="background2"/>
            <w:vAlign w:val="center"/>
          </w:tcPr>
          <w:p w14:paraId="03D9A6E5" w14:textId="77777777" w:rsidR="00073263" w:rsidRPr="009C3872" w:rsidRDefault="00073263" w:rsidP="00073263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4FE458BC" w14:textId="77777777" w:rsidR="00073263" w:rsidRPr="00C661F6" w:rsidRDefault="00073263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661F6">
              <w:rPr>
                <w:b/>
                <w:bCs/>
                <w:sz w:val="24"/>
              </w:rPr>
              <w:t>Вид строительства</w:t>
            </w:r>
          </w:p>
        </w:tc>
        <w:tc>
          <w:tcPr>
            <w:tcW w:w="6678" w:type="dxa"/>
            <w:shd w:val="clear" w:color="auto" w:fill="E7E6E6" w:themeFill="background2"/>
            <w:vAlign w:val="center"/>
          </w:tcPr>
          <w:p w14:paraId="062D1152" w14:textId="46695C8A" w:rsidR="00073263" w:rsidRPr="00130F82" w:rsidRDefault="00130F82" w:rsidP="00167DAE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2B2E78">
              <w:rPr>
                <w:sz w:val="24"/>
                <w:szCs w:val="24"/>
                <w:lang w:eastAsia="ru-RU" w:bidi="ru-RU"/>
              </w:rPr>
              <w:t>Ново</w:t>
            </w:r>
            <w:r w:rsidR="00167DAE">
              <w:rPr>
                <w:sz w:val="24"/>
                <w:szCs w:val="24"/>
                <w:lang w:eastAsia="ru-RU" w:bidi="ru-RU"/>
              </w:rPr>
              <w:t xml:space="preserve">е строительство </w:t>
            </w:r>
          </w:p>
        </w:tc>
      </w:tr>
      <w:tr w:rsidR="00130F82" w14:paraId="24B1D776" w14:textId="77777777" w:rsidTr="00C661F6">
        <w:tc>
          <w:tcPr>
            <w:tcW w:w="924" w:type="dxa"/>
            <w:shd w:val="clear" w:color="auto" w:fill="E7E6E6" w:themeFill="background2"/>
            <w:vAlign w:val="center"/>
          </w:tcPr>
          <w:p w14:paraId="784ED15C" w14:textId="77777777" w:rsidR="00130F82" w:rsidRPr="009C3872" w:rsidRDefault="00130F82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02C2BE32" w14:textId="77777777" w:rsidR="00130F82" w:rsidRPr="00C661F6" w:rsidRDefault="00130F82" w:rsidP="00130F82">
            <w:pPr>
              <w:pStyle w:val="20"/>
              <w:shd w:val="clear" w:color="auto" w:fill="auto"/>
              <w:spacing w:before="0" w:after="60" w:line="220" w:lineRule="exact"/>
              <w:ind w:firstLine="0"/>
              <w:jc w:val="left"/>
              <w:rPr>
                <w:b/>
                <w:bCs/>
                <w:sz w:val="24"/>
              </w:rPr>
            </w:pPr>
            <w:r w:rsidRPr="00C661F6">
              <w:rPr>
                <w:b/>
                <w:bCs/>
                <w:sz w:val="24"/>
              </w:rPr>
              <w:t>Заказчик</w:t>
            </w:r>
          </w:p>
        </w:tc>
        <w:tc>
          <w:tcPr>
            <w:tcW w:w="6678" w:type="dxa"/>
            <w:shd w:val="clear" w:color="auto" w:fill="E7E6E6" w:themeFill="background2"/>
            <w:vAlign w:val="center"/>
          </w:tcPr>
          <w:p w14:paraId="04073CBD" w14:textId="77777777" w:rsidR="00130F82" w:rsidRPr="00130F82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30F82">
              <w:rPr>
                <w:color w:val="000000"/>
                <w:sz w:val="24"/>
                <w:szCs w:val="24"/>
                <w:lang w:eastAsia="ru-RU" w:bidi="ru-RU"/>
              </w:rPr>
              <w:t>ООО «Смайнэкс Констракшн»</w:t>
            </w:r>
          </w:p>
        </w:tc>
      </w:tr>
      <w:tr w:rsidR="00CF119C" w14:paraId="4EC41B02" w14:textId="77777777" w:rsidTr="00C661F6">
        <w:tc>
          <w:tcPr>
            <w:tcW w:w="924" w:type="dxa"/>
            <w:shd w:val="clear" w:color="auto" w:fill="E7E6E6" w:themeFill="background2"/>
            <w:vAlign w:val="center"/>
          </w:tcPr>
          <w:p w14:paraId="32EBB965" w14:textId="77777777" w:rsidR="00CF119C" w:rsidRPr="009C3872" w:rsidRDefault="00CF119C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18342911" w14:textId="37D6025D" w:rsidR="00CF119C" w:rsidRPr="00C661F6" w:rsidRDefault="00CF119C" w:rsidP="00130F82">
            <w:pPr>
              <w:pStyle w:val="20"/>
              <w:shd w:val="clear" w:color="auto" w:fill="auto"/>
              <w:spacing w:before="0" w:after="60" w:line="220" w:lineRule="exact"/>
              <w:ind w:firstLine="0"/>
              <w:jc w:val="left"/>
              <w:rPr>
                <w:b/>
                <w:bCs/>
                <w:sz w:val="24"/>
              </w:rPr>
            </w:pPr>
            <w:r w:rsidRPr="00C661F6">
              <w:rPr>
                <w:b/>
                <w:bCs/>
                <w:sz w:val="24"/>
              </w:rPr>
              <w:t>Обоснование для строительства</w:t>
            </w:r>
          </w:p>
        </w:tc>
        <w:tc>
          <w:tcPr>
            <w:tcW w:w="6678" w:type="dxa"/>
            <w:shd w:val="clear" w:color="auto" w:fill="E7E6E6" w:themeFill="background2"/>
            <w:vAlign w:val="center"/>
          </w:tcPr>
          <w:p w14:paraId="24182EB2" w14:textId="716E9258" w:rsidR="00CF119C" w:rsidRPr="00130F82" w:rsidRDefault="007F504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41C9C">
              <w:rPr>
                <w:color w:val="000000"/>
                <w:sz w:val="24"/>
                <w:szCs w:val="24"/>
                <w:lang w:eastAsia="ru-RU" w:bidi="ru-RU"/>
              </w:rPr>
              <w:t>Разрешение на строител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ьство №_</w:t>
            </w:r>
            <w:r w:rsidRPr="007B3724">
              <w:rPr>
                <w:color w:val="000000"/>
                <w:sz w:val="24"/>
                <w:szCs w:val="24"/>
                <w:u w:val="single"/>
                <w:lang w:eastAsia="ru-RU" w:bidi="ru-RU"/>
              </w:rPr>
              <w:t>77-181000-020191-2022_-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от </w:t>
            </w:r>
            <w:r w:rsidRPr="007B3724">
              <w:rPr>
                <w:color w:val="000000"/>
                <w:sz w:val="24"/>
                <w:szCs w:val="24"/>
                <w:u w:val="single"/>
                <w:lang w:eastAsia="ru-RU" w:bidi="ru-RU"/>
              </w:rPr>
              <w:t>05.05.2022г.,</w:t>
            </w:r>
            <w:r w:rsidRPr="00D41C9C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выдано комитетом государственного строительного надзора.</w:t>
            </w:r>
          </w:p>
        </w:tc>
      </w:tr>
      <w:tr w:rsidR="00130F82" w14:paraId="7589CEDC" w14:textId="77777777" w:rsidTr="00C661F6">
        <w:tc>
          <w:tcPr>
            <w:tcW w:w="924" w:type="dxa"/>
            <w:shd w:val="clear" w:color="auto" w:fill="E7E6E6" w:themeFill="background2"/>
            <w:vAlign w:val="center"/>
          </w:tcPr>
          <w:p w14:paraId="6F142930" w14:textId="77777777" w:rsidR="00130F82" w:rsidRPr="009C3872" w:rsidRDefault="00130F82" w:rsidP="000C6205">
            <w:pPr>
              <w:pStyle w:val="20"/>
              <w:numPr>
                <w:ilvl w:val="0"/>
                <w:numId w:val="1"/>
              </w:numPr>
              <w:shd w:val="clear" w:color="auto" w:fill="auto"/>
              <w:spacing w:before="0"/>
              <w:ind w:left="169" w:firstLine="191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737D0182" w14:textId="77777777" w:rsidR="00130F82" w:rsidRPr="00C661F6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bCs/>
                <w:sz w:val="24"/>
              </w:rPr>
            </w:pPr>
            <w:r w:rsidRPr="00C661F6">
              <w:rPr>
                <w:b/>
                <w:bCs/>
                <w:sz w:val="24"/>
              </w:rPr>
              <w:t>Сроки выполнения работ</w:t>
            </w:r>
          </w:p>
        </w:tc>
        <w:tc>
          <w:tcPr>
            <w:tcW w:w="6678" w:type="dxa"/>
            <w:shd w:val="clear" w:color="auto" w:fill="E7E6E6" w:themeFill="background2"/>
            <w:vAlign w:val="center"/>
          </w:tcPr>
          <w:p w14:paraId="1DAFC7CC" w14:textId="66956323" w:rsidR="00130F82" w:rsidRPr="00AB77B3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 w:bidi="ru-RU"/>
              </w:rPr>
            </w:pPr>
            <w:r w:rsidRPr="00AB77B3">
              <w:rPr>
                <w:sz w:val="24"/>
                <w:szCs w:val="24"/>
                <w:lang w:eastAsia="ru-RU" w:bidi="ru-RU"/>
              </w:rPr>
              <w:t>Мобилизация    _</w:t>
            </w:r>
            <w:r w:rsidR="00AB77B3" w:rsidRPr="00AB77B3">
              <w:rPr>
                <w:sz w:val="24"/>
                <w:szCs w:val="24"/>
                <w:u w:val="single"/>
                <w:lang w:eastAsia="ru-RU" w:bidi="ru-RU"/>
              </w:rPr>
              <w:t>15.02.2025</w:t>
            </w:r>
            <w:r w:rsidRPr="00AB77B3">
              <w:rPr>
                <w:sz w:val="24"/>
                <w:szCs w:val="24"/>
                <w:lang w:eastAsia="ru-RU" w:bidi="ru-RU"/>
              </w:rPr>
              <w:t>__;</w:t>
            </w:r>
          </w:p>
          <w:p w14:paraId="7B90A26A" w14:textId="6D50B7A7" w:rsidR="00130F82" w:rsidRPr="00AB77B3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 w:bidi="ru-RU"/>
              </w:rPr>
            </w:pPr>
            <w:r w:rsidRPr="00AB77B3">
              <w:rPr>
                <w:sz w:val="24"/>
                <w:szCs w:val="24"/>
                <w:lang w:eastAsia="ru-RU" w:bidi="ru-RU"/>
              </w:rPr>
              <w:t>Начало СМР   _</w:t>
            </w:r>
            <w:r w:rsidR="00AB77B3" w:rsidRPr="00AB77B3">
              <w:rPr>
                <w:sz w:val="24"/>
                <w:szCs w:val="24"/>
                <w:u w:val="single"/>
                <w:lang w:eastAsia="ru-RU" w:bidi="ru-RU"/>
              </w:rPr>
              <w:t>25.02.2025</w:t>
            </w:r>
            <w:r w:rsidRPr="00AB77B3">
              <w:rPr>
                <w:sz w:val="24"/>
                <w:szCs w:val="24"/>
                <w:lang w:eastAsia="ru-RU" w:bidi="ru-RU"/>
              </w:rPr>
              <w:t>_;</w:t>
            </w:r>
          </w:p>
          <w:p w14:paraId="76B3BD62" w14:textId="0D682D29" w:rsidR="00130F82" w:rsidRPr="00AB77B3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 w:bidi="ru-RU"/>
              </w:rPr>
            </w:pPr>
            <w:r w:rsidRPr="00AB77B3">
              <w:rPr>
                <w:sz w:val="24"/>
                <w:szCs w:val="24"/>
                <w:lang w:eastAsia="ru-RU" w:bidi="ru-RU"/>
              </w:rPr>
              <w:t>Окончание СМР _</w:t>
            </w:r>
            <w:r w:rsidR="00AB77B3" w:rsidRPr="00AB77B3">
              <w:rPr>
                <w:sz w:val="24"/>
                <w:szCs w:val="24"/>
                <w:u w:val="single"/>
                <w:lang w:eastAsia="ru-RU" w:bidi="ru-RU"/>
              </w:rPr>
              <w:t>13.11.2026</w:t>
            </w:r>
            <w:r w:rsidRPr="00AB77B3">
              <w:rPr>
                <w:sz w:val="24"/>
                <w:szCs w:val="24"/>
                <w:lang w:eastAsia="ru-RU" w:bidi="ru-RU"/>
              </w:rPr>
              <w:t>_;</w:t>
            </w:r>
          </w:p>
          <w:p w14:paraId="6875429F" w14:textId="76102D28" w:rsidR="002B2E78" w:rsidRPr="002B2E78" w:rsidRDefault="00130F82" w:rsidP="002B2E78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B77B3">
              <w:rPr>
                <w:sz w:val="24"/>
                <w:szCs w:val="24"/>
                <w:lang w:eastAsia="ru-RU" w:bidi="ru-RU"/>
              </w:rPr>
              <w:t xml:space="preserve">см. ГПР (Приложение № </w:t>
            </w:r>
            <w:r w:rsidR="001E2EE9" w:rsidRPr="00AB77B3">
              <w:rPr>
                <w:sz w:val="24"/>
                <w:szCs w:val="24"/>
                <w:lang w:eastAsia="ru-RU" w:bidi="ru-RU"/>
              </w:rPr>
              <w:t>1</w:t>
            </w:r>
            <w:r w:rsidRPr="00AB77B3">
              <w:rPr>
                <w:sz w:val="24"/>
                <w:szCs w:val="24"/>
                <w:lang w:eastAsia="ru-RU" w:bidi="ru-RU"/>
              </w:rPr>
              <w:t xml:space="preserve"> к ТЗ)</w:t>
            </w:r>
            <w:r w:rsidR="00474870" w:rsidRPr="00AB77B3">
              <w:rPr>
                <w:sz w:val="24"/>
                <w:szCs w:val="24"/>
                <w:lang w:eastAsia="ru-RU" w:bidi="ru-RU"/>
              </w:rPr>
              <w:t>.</w:t>
            </w:r>
          </w:p>
        </w:tc>
      </w:tr>
      <w:tr w:rsidR="00130F82" w14:paraId="162AC290" w14:textId="77777777" w:rsidTr="00C661F6">
        <w:tc>
          <w:tcPr>
            <w:tcW w:w="924" w:type="dxa"/>
            <w:shd w:val="clear" w:color="auto" w:fill="E7E6E6" w:themeFill="background2"/>
            <w:vAlign w:val="center"/>
          </w:tcPr>
          <w:p w14:paraId="42D1CCDA" w14:textId="77777777" w:rsidR="00130F82" w:rsidRPr="009C3872" w:rsidRDefault="00130F82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05AC95A6" w14:textId="77777777" w:rsidR="00130F82" w:rsidRPr="00130F82" w:rsidRDefault="00130F82" w:rsidP="00130F82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  <w:szCs w:val="24"/>
              </w:rPr>
            </w:pPr>
            <w:r w:rsidRPr="00130F82">
              <w:rPr>
                <w:b/>
                <w:sz w:val="24"/>
                <w:szCs w:val="24"/>
              </w:rPr>
              <w:t>Лот и его описание</w:t>
            </w:r>
          </w:p>
        </w:tc>
        <w:tc>
          <w:tcPr>
            <w:tcW w:w="6678" w:type="dxa"/>
            <w:shd w:val="clear" w:color="auto" w:fill="E7E6E6" w:themeFill="background2"/>
            <w:vAlign w:val="center"/>
          </w:tcPr>
          <w:p w14:paraId="48F5BB99" w14:textId="7E6B1493" w:rsidR="007F5042" w:rsidRPr="007F5042" w:rsidRDefault="00A00493" w:rsidP="0030127A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Лот</w:t>
            </w:r>
            <w:r w:rsidR="00463883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№2: Комплекс </w:t>
            </w:r>
            <w:r w:rsidR="007F5042">
              <w:rPr>
                <w:sz w:val="24"/>
                <w:szCs w:val="24"/>
                <w:lang w:eastAsia="ru-RU"/>
              </w:rPr>
              <w:t>СМР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30127A">
              <w:rPr>
                <w:sz w:val="24"/>
                <w:szCs w:val="24"/>
                <w:lang w:eastAsia="ru-RU"/>
              </w:rPr>
              <w:t>по у</w:t>
            </w:r>
            <w:r w:rsidRPr="00A00493">
              <w:rPr>
                <w:sz w:val="24"/>
                <w:szCs w:val="24"/>
                <w:lang w:eastAsia="ru-RU"/>
              </w:rPr>
              <w:t>стройств</w:t>
            </w:r>
            <w:r w:rsidR="0030127A">
              <w:rPr>
                <w:sz w:val="24"/>
                <w:szCs w:val="24"/>
                <w:lang w:eastAsia="ru-RU"/>
              </w:rPr>
              <w:t>у</w:t>
            </w:r>
            <w:r w:rsidRPr="00A00493">
              <w:rPr>
                <w:sz w:val="24"/>
                <w:szCs w:val="24"/>
                <w:lang w:eastAsia="ru-RU"/>
              </w:rPr>
              <w:t xml:space="preserve"> твердых покрытий, ландшафтного освещения, подпорных стен, серийных МАФ</w:t>
            </w:r>
            <w:r w:rsidR="007F5042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AF5597" w14:paraId="598E1464" w14:textId="77777777" w:rsidTr="00AF5597">
        <w:tc>
          <w:tcPr>
            <w:tcW w:w="924" w:type="dxa"/>
            <w:shd w:val="clear" w:color="auto" w:fill="E7E6E6" w:themeFill="background2"/>
            <w:vAlign w:val="center"/>
          </w:tcPr>
          <w:p w14:paraId="7F55B6A3" w14:textId="77777777" w:rsidR="00AF5597" w:rsidRPr="009C3872" w:rsidRDefault="00AF5597" w:rsidP="00AF559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164C7B4F" w14:textId="1C96B0E4" w:rsidR="00AF5597" w:rsidRPr="00130F82" w:rsidRDefault="00AF5597" w:rsidP="00AF5597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Исходная документация на тендер</w:t>
            </w:r>
          </w:p>
        </w:tc>
        <w:tc>
          <w:tcPr>
            <w:tcW w:w="6678" w:type="dxa"/>
            <w:vAlign w:val="center"/>
          </w:tcPr>
          <w:p w14:paraId="64961192" w14:textId="41744AA4" w:rsidR="00AF5597" w:rsidRDefault="008F0607" w:rsidP="00AF5597">
            <w:pPr>
              <w:pStyle w:val="af0"/>
              <w:widowControl w:val="0"/>
              <w:numPr>
                <w:ilvl w:val="0"/>
                <w:numId w:val="23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698-З-К-ПД-ПЗУ;</w:t>
            </w:r>
          </w:p>
          <w:p w14:paraId="7D237BC6" w14:textId="1FB33D10" w:rsidR="00A00493" w:rsidRDefault="008F0607" w:rsidP="008F0607">
            <w:pPr>
              <w:pStyle w:val="af0"/>
              <w:widowControl w:val="0"/>
              <w:numPr>
                <w:ilvl w:val="0"/>
                <w:numId w:val="23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LT_ЭП_</w:t>
            </w:r>
            <w:r w:rsidR="00A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Вертикальная планировка.</w:t>
            </w:r>
          </w:p>
          <w:p w14:paraId="75FBCBEB" w14:textId="480CA6A0" w:rsidR="00A00493" w:rsidRDefault="008F0607" w:rsidP="008F0607">
            <w:pPr>
              <w:pStyle w:val="af0"/>
              <w:widowControl w:val="0"/>
              <w:numPr>
                <w:ilvl w:val="0"/>
                <w:numId w:val="23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LT_ЭП_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</w:t>
            </w:r>
            <w:r w:rsidR="00A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часть.</w:t>
            </w:r>
          </w:p>
          <w:p w14:paraId="39134560" w14:textId="3F99B6A6" w:rsidR="00A00493" w:rsidRDefault="008F0607" w:rsidP="00A00493">
            <w:pPr>
              <w:pStyle w:val="af0"/>
              <w:widowControl w:val="0"/>
              <w:numPr>
                <w:ilvl w:val="0"/>
                <w:numId w:val="23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LT_ЭП_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</w:t>
            </w:r>
            <w:r w:rsidR="00A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Твердые покрытия.</w:t>
            </w:r>
          </w:p>
          <w:p w14:paraId="0700C56A" w14:textId="3C1683E2" w:rsidR="008F0607" w:rsidRPr="008F0607" w:rsidRDefault="008F0607" w:rsidP="008F0607">
            <w:pPr>
              <w:pStyle w:val="af0"/>
              <w:widowControl w:val="0"/>
              <w:numPr>
                <w:ilvl w:val="0"/>
                <w:numId w:val="23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LT_ЭП_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Озеленение.</w:t>
            </w:r>
          </w:p>
          <w:p w14:paraId="2DB0CACB" w14:textId="47587DA0" w:rsidR="00A00493" w:rsidRDefault="008F0607" w:rsidP="00A00493">
            <w:pPr>
              <w:pStyle w:val="af0"/>
              <w:widowControl w:val="0"/>
              <w:numPr>
                <w:ilvl w:val="0"/>
                <w:numId w:val="23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LT_ЭП_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4. </w:t>
            </w:r>
            <w:r w:rsidR="00A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Освещение.</w:t>
            </w:r>
          </w:p>
          <w:p w14:paraId="0F23555A" w14:textId="1A320C8D" w:rsidR="00A00493" w:rsidRPr="00A00493" w:rsidRDefault="008F0607" w:rsidP="008F0607">
            <w:pPr>
              <w:pStyle w:val="af0"/>
              <w:widowControl w:val="0"/>
              <w:numPr>
                <w:ilvl w:val="0"/>
                <w:numId w:val="23"/>
              </w:numPr>
              <w:shd w:val="clear" w:color="auto" w:fill="E7E6E6" w:themeFill="background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LT_ЭП_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6. </w:t>
            </w:r>
            <w:r w:rsidR="00A00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МАФ.</w:t>
            </w:r>
          </w:p>
        </w:tc>
      </w:tr>
      <w:tr w:rsidR="009B4283" w14:paraId="2BC8A7E3" w14:textId="77777777" w:rsidTr="004D7F15">
        <w:tc>
          <w:tcPr>
            <w:tcW w:w="924" w:type="dxa"/>
            <w:vAlign w:val="center"/>
          </w:tcPr>
          <w:p w14:paraId="6EE81C05" w14:textId="77777777" w:rsidR="009B4283" w:rsidRPr="009C3872" w:rsidRDefault="009B4283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5987E247" w14:textId="09BDC951" w:rsidR="009B4283" w:rsidRDefault="009B4283" w:rsidP="009B4283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B4283">
              <w:rPr>
                <w:b/>
                <w:sz w:val="24"/>
                <w:szCs w:val="24"/>
              </w:rPr>
              <w:t>Перечень выполняемых работ</w:t>
            </w:r>
          </w:p>
        </w:tc>
        <w:tc>
          <w:tcPr>
            <w:tcW w:w="6678" w:type="dxa"/>
            <w:vAlign w:val="center"/>
          </w:tcPr>
          <w:p w14:paraId="0A50D274" w14:textId="77777777" w:rsidR="00C831DE" w:rsidRPr="00C831DE" w:rsidRDefault="00C831DE" w:rsidP="00BF08B5">
            <w:pPr>
              <w:pStyle w:val="af0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Вертикальная планировка, предусматривающая подсыпку и срезку грунта в соответствии с планом организации рельефа раздела ГП</w:t>
            </w:r>
            <w:r w:rsidRPr="00C831DE">
              <w:rPr>
                <w:sz w:val="24"/>
                <w:szCs w:val="24"/>
              </w:rPr>
              <w:t xml:space="preserve">; </w:t>
            </w:r>
          </w:p>
          <w:p w14:paraId="1BB4F8A7" w14:textId="77777777" w:rsidR="00C831DE" w:rsidRPr="00C831DE" w:rsidRDefault="00C831DE" w:rsidP="00BF08B5">
            <w:pPr>
              <w:pStyle w:val="af0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Устройство дорог, проездов</w:t>
            </w:r>
          </w:p>
          <w:p w14:paraId="08B3DC7D" w14:textId="451CA081" w:rsidR="00C831DE" w:rsidRPr="00C831DE" w:rsidRDefault="00C831DE" w:rsidP="00BF08B5">
            <w:pPr>
              <w:pStyle w:val="af0"/>
              <w:numPr>
                <w:ilvl w:val="1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Устройство прое</w:t>
            </w:r>
            <w:r w:rsidR="006E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здов из асфальта</w:t>
            </w:r>
            <w:r w:rsidRPr="00C831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71E5543" w14:textId="17C731E1" w:rsidR="00C831DE" w:rsidRPr="00C831DE" w:rsidRDefault="00C831DE" w:rsidP="00BF08B5">
            <w:pPr>
              <w:pStyle w:val="af0"/>
              <w:numPr>
                <w:ilvl w:val="1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Устройство покрытий с возможностью проезда пожарной техники </w:t>
            </w:r>
            <w:r w:rsidR="00A0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 мощением из гранитной плитки</w:t>
            </w:r>
            <w:r w:rsidRPr="00C831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61B9F1D6" w14:textId="5328F5E9" w:rsidR="00C831DE" w:rsidRPr="00C831DE" w:rsidRDefault="00C831DE" w:rsidP="00BF08B5">
            <w:pPr>
              <w:pStyle w:val="af0"/>
              <w:numPr>
                <w:ilvl w:val="1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Установка бортов, бордюров </w:t>
            </w:r>
            <w:r w:rsidR="006E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 гранита, а так же из металла;</w:t>
            </w:r>
          </w:p>
          <w:p w14:paraId="7686BAB2" w14:textId="77777777" w:rsidR="00C831DE" w:rsidRPr="00C831DE" w:rsidRDefault="00C831DE" w:rsidP="00BF08B5">
            <w:pPr>
              <w:pStyle w:val="af0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Устройство тротуаров, отмосток</w:t>
            </w:r>
          </w:p>
          <w:p w14:paraId="29B5283D" w14:textId="53263166" w:rsidR="00C831DE" w:rsidRPr="00C831DE" w:rsidRDefault="00C831DE" w:rsidP="00BF08B5">
            <w:pPr>
              <w:pStyle w:val="af0"/>
              <w:numPr>
                <w:ilvl w:val="1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Устройство тротуаров с м</w:t>
            </w:r>
            <w:r w:rsidR="00A004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ощением брусчатки из гранита, экопокрытия терравей, гравиийной крошки</w:t>
            </w:r>
            <w:r w:rsidRPr="00C831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C7D7EB0" w14:textId="77777777" w:rsidR="006E3592" w:rsidRPr="00C831DE" w:rsidRDefault="006E3592" w:rsidP="006E3592">
            <w:pPr>
              <w:pStyle w:val="af0"/>
              <w:numPr>
                <w:ilvl w:val="1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Установка бортов, бордюров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 гранита, а так же из металла;</w:t>
            </w:r>
          </w:p>
          <w:p w14:paraId="65E632B4" w14:textId="7486B214" w:rsidR="00C831DE" w:rsidRPr="00C831DE" w:rsidRDefault="00C831DE" w:rsidP="00BF08B5">
            <w:pPr>
              <w:pStyle w:val="af0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Устройство покрытий детских </w:t>
            </w:r>
            <w:r w:rsidR="006E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спортивных </w:t>
            </w:r>
            <w:r w:rsidRPr="00C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площадок</w:t>
            </w:r>
          </w:p>
          <w:p w14:paraId="4B341A27" w14:textId="4DDF7AD8" w:rsidR="00C831DE" w:rsidRPr="006E3592" w:rsidRDefault="00A00493" w:rsidP="00BF08B5">
            <w:pPr>
              <w:pStyle w:val="af0"/>
              <w:numPr>
                <w:ilvl w:val="1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Устройство бесшовного покрытия из резиновой крошки</w:t>
            </w:r>
            <w:r w:rsidR="00C831DE" w:rsidRPr="00C831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827F679" w14:textId="3086A68E" w:rsidR="006E3592" w:rsidRPr="00C831DE" w:rsidRDefault="006E3592" w:rsidP="006E3592">
            <w:pPr>
              <w:pStyle w:val="af0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Устройство покрытий </w:t>
            </w:r>
            <w:r w:rsidR="004971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прочих </w:t>
            </w:r>
            <w:r w:rsidRPr="00C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площадок</w:t>
            </w:r>
          </w:p>
          <w:p w14:paraId="1178934D" w14:textId="7E18F46B" w:rsidR="006E3592" w:rsidRPr="006E3592" w:rsidRDefault="006E3592" w:rsidP="006E3592">
            <w:pPr>
              <w:pStyle w:val="af0"/>
              <w:numPr>
                <w:ilvl w:val="1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Устройство покрытия из террасной доски из лиственницы или тика</w:t>
            </w:r>
            <w:r w:rsidRPr="00C831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1E65A8CE" w14:textId="14BA6FC3" w:rsidR="006E3592" w:rsidRDefault="006E3592" w:rsidP="006E3592">
            <w:pPr>
              <w:pStyle w:val="af0"/>
              <w:numPr>
                <w:ilvl w:val="1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E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Устройство покрытия из георешетки ECORASTER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5E60B97C" w14:textId="7533D2DB" w:rsidR="00AD2A37" w:rsidRDefault="00AD2A37" w:rsidP="00AD2A37">
            <w:pPr>
              <w:pStyle w:val="af0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D2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Устройство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дпорных стен</w:t>
            </w:r>
            <w:r w:rsidR="0093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лестниц </w:t>
            </w:r>
            <w:r w:rsidR="001408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из ж/б и архитектурного бетона</w:t>
            </w:r>
            <w:r w:rsidR="009301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08EF2825" w14:textId="553529D1" w:rsidR="00C831DE" w:rsidRPr="006F1D4C" w:rsidRDefault="000712F8" w:rsidP="006F1D4C">
            <w:pPr>
              <w:pStyle w:val="af0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Облицовка </w:t>
            </w:r>
            <w:r w:rsidR="006F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стен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вент шахты </w:t>
            </w:r>
            <w:r w:rsidR="006F1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материалом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зеркальной поверхностью</w:t>
            </w:r>
            <w:r w:rsidR="005115FC" w:rsidRPr="0051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51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(</w:t>
            </w:r>
            <w:r w:rsidR="00511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предположительно пластинами)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2285E188" w14:textId="59FDBFEC" w:rsidR="00C831DE" w:rsidRPr="00E95F6E" w:rsidRDefault="00C831DE" w:rsidP="00BF08B5">
            <w:pPr>
              <w:pStyle w:val="af0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95F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Устройство сис</w:t>
            </w:r>
            <w:r w:rsidR="00E95F6E" w:rsidRPr="00E95F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темы поверхностного водоотвода</w:t>
            </w:r>
          </w:p>
          <w:p w14:paraId="76B8A283" w14:textId="0000BE73" w:rsidR="00E95F6E" w:rsidRPr="00E95F6E" w:rsidRDefault="00E95F6E" w:rsidP="00E95F6E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 w:bidi="ru-RU"/>
              </w:rPr>
            </w:pPr>
          </w:p>
          <w:p w14:paraId="7AC14AC6" w14:textId="085414DE" w:rsidR="00C831DE" w:rsidRPr="00C831DE" w:rsidRDefault="00C831DE" w:rsidP="00BF08B5">
            <w:pPr>
              <w:pStyle w:val="af0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Комплекс работ по монтажу ландшафтного освещения, в т.ч. ПНР;</w:t>
            </w:r>
          </w:p>
          <w:p w14:paraId="7B1A3305" w14:textId="3245C77A" w:rsidR="00C831DE" w:rsidRPr="00C831DE" w:rsidRDefault="00C831DE" w:rsidP="00BF08B5">
            <w:pPr>
              <w:pStyle w:val="af0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83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Установка малых архитектурных форм (МАФ) для оборудования </w:t>
            </w:r>
            <w:r w:rsidRPr="00AD2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спортивных площадок/ зон отдыха;</w:t>
            </w:r>
          </w:p>
          <w:p w14:paraId="0EBE4A6A" w14:textId="0D6BA887" w:rsidR="00C831DE" w:rsidRPr="00E95F6E" w:rsidRDefault="00C831DE" w:rsidP="00AD2A37">
            <w:pPr>
              <w:pStyle w:val="af0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95F6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Устройство площадок ТБО;</w:t>
            </w:r>
          </w:p>
          <w:p w14:paraId="035DC7BC" w14:textId="77777777" w:rsidR="00E95F6E" w:rsidRDefault="00E95F6E" w:rsidP="004D7F15">
            <w:pPr>
              <w:pStyle w:val="20"/>
              <w:tabs>
                <w:tab w:val="left" w:pos="464"/>
              </w:tabs>
              <w:spacing w:line="240" w:lineRule="auto"/>
              <w:ind w:firstLine="0"/>
              <w:rPr>
                <w:i/>
                <w:color w:val="0070C0"/>
                <w:sz w:val="20"/>
                <w:szCs w:val="20"/>
                <w:lang w:eastAsia="ru-RU" w:bidi="ru-RU"/>
              </w:rPr>
            </w:pPr>
          </w:p>
          <w:p w14:paraId="4D009E60" w14:textId="127DE8EF" w:rsidR="002E146B" w:rsidRPr="00C831DE" w:rsidRDefault="002E146B" w:rsidP="004D7F15">
            <w:pPr>
              <w:pStyle w:val="20"/>
              <w:tabs>
                <w:tab w:val="left" w:pos="464"/>
              </w:tabs>
              <w:spacing w:line="240" w:lineRule="auto"/>
              <w:ind w:firstLine="0"/>
              <w:rPr>
                <w:i/>
                <w:color w:val="0070C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 xml:space="preserve"> случае противоречия данных настоящего пункта Технического Задания (ТЗ) с перечнем/составом работ, установленным в Смете, применяется Смета, а указанные в ТЗ</w:t>
            </w:r>
            <w:r w:rsidR="00930186">
              <w:rPr>
                <w:color w:val="000000"/>
                <w:sz w:val="24"/>
                <w:szCs w:val="24"/>
                <w:lang w:eastAsia="ru-RU" w:bidi="ru-RU"/>
              </w:rPr>
              <w:t xml:space="preserve"> работы включены в состав работ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 xml:space="preserve"> указанных в Смете, учтены в Стоимости Работ и подлежат выполнению.</w:t>
            </w:r>
          </w:p>
        </w:tc>
      </w:tr>
      <w:tr w:rsidR="004D7F15" w14:paraId="2AC80FA4" w14:textId="77777777" w:rsidTr="004D7F15">
        <w:tc>
          <w:tcPr>
            <w:tcW w:w="924" w:type="dxa"/>
            <w:vAlign w:val="center"/>
          </w:tcPr>
          <w:p w14:paraId="3EBF0830" w14:textId="77777777" w:rsidR="004D7F15" w:rsidRDefault="004D7F15" w:rsidP="00130F8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firstLine="54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41A9DCA6" w14:textId="7D866FFE" w:rsidR="004D7F15" w:rsidRPr="009B4283" w:rsidRDefault="004D7F15" w:rsidP="009B4283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21"/>
                <w:sz w:val="24"/>
                <w:szCs w:val="24"/>
              </w:rPr>
              <w:t xml:space="preserve">Основные и дополнительные требования к </w:t>
            </w:r>
            <w:r w:rsidRPr="00130F82">
              <w:rPr>
                <w:rStyle w:val="21"/>
                <w:sz w:val="24"/>
                <w:szCs w:val="24"/>
              </w:rPr>
              <w:t>выполняемы</w:t>
            </w:r>
            <w:r>
              <w:rPr>
                <w:rStyle w:val="21"/>
                <w:sz w:val="24"/>
                <w:szCs w:val="24"/>
              </w:rPr>
              <w:t>м</w:t>
            </w:r>
            <w:r w:rsidRPr="00130F82">
              <w:rPr>
                <w:rStyle w:val="21"/>
                <w:sz w:val="24"/>
                <w:szCs w:val="24"/>
              </w:rPr>
              <w:t xml:space="preserve"> работ</w:t>
            </w:r>
          </w:p>
        </w:tc>
        <w:tc>
          <w:tcPr>
            <w:tcW w:w="6678" w:type="dxa"/>
            <w:vAlign w:val="center"/>
          </w:tcPr>
          <w:p w14:paraId="63C05C68" w14:textId="77777777" w:rsidR="00A122FF" w:rsidRDefault="00A122FF" w:rsidP="004D7F15">
            <w:pPr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  <w:lang w:eastAsia="ru-RU" w:bidi="ru-RU"/>
              </w:rPr>
            </w:pPr>
          </w:p>
          <w:p w14:paraId="1D7D5751" w14:textId="644B5DB4" w:rsidR="005E7FDC" w:rsidRPr="00E95F6E" w:rsidRDefault="005E7FDC" w:rsidP="00E95F6E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86" w:firstLine="274"/>
              <w:rPr>
                <w:color w:val="000000"/>
                <w:sz w:val="24"/>
                <w:szCs w:val="24"/>
                <w:lang w:eastAsia="ru-RU" w:bidi="ru-RU"/>
              </w:rPr>
            </w:pPr>
            <w:r w:rsidRPr="00120D3F">
              <w:rPr>
                <w:color w:val="000000"/>
                <w:sz w:val="24"/>
                <w:szCs w:val="24"/>
                <w:lang w:eastAsia="ru-RU" w:bidi="ru-RU"/>
              </w:rPr>
              <w:t xml:space="preserve">Выполнение ПИЛОТНОЙ работы по </w:t>
            </w:r>
            <w:r w:rsidRPr="005E7FDC">
              <w:rPr>
                <w:color w:val="000000"/>
                <w:sz w:val="24"/>
                <w:szCs w:val="24"/>
                <w:lang w:eastAsia="ru-RU" w:bidi="ru-RU"/>
              </w:rPr>
              <w:t>устройству финишного покрытия в объеме 150м2</w:t>
            </w:r>
            <w:r w:rsidR="00E95F6E">
              <w:rPr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="00E95F6E" w:rsidRPr="00E95F6E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E95F6E">
              <w:rPr>
                <w:color w:val="000000"/>
                <w:sz w:val="24"/>
                <w:szCs w:val="24"/>
                <w:lang w:eastAsia="ru-RU" w:bidi="ru-RU"/>
              </w:rPr>
              <w:t xml:space="preserve">остав, объем и сроки выполнения работ уточняются </w:t>
            </w:r>
            <w:r w:rsidR="00E95F6E" w:rsidRPr="00E95F6E">
              <w:rPr>
                <w:color w:val="000000"/>
                <w:sz w:val="24"/>
                <w:szCs w:val="24"/>
                <w:lang w:eastAsia="ru-RU" w:bidi="ru-RU"/>
              </w:rPr>
              <w:t>после выхода КА на площадку.</w:t>
            </w:r>
          </w:p>
          <w:p w14:paraId="43A252AD" w14:textId="16DA7F3F" w:rsidR="00791E72" w:rsidRDefault="00791E72" w:rsidP="00E95F6E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86" w:firstLine="274"/>
              <w:rPr>
                <w:color w:val="000000"/>
                <w:sz w:val="24"/>
                <w:szCs w:val="24"/>
                <w:lang w:eastAsia="ru-RU" w:bidi="ru-RU"/>
              </w:rPr>
            </w:pPr>
            <w:r w:rsidRPr="0062450E">
              <w:rPr>
                <w:color w:val="000000"/>
                <w:sz w:val="24"/>
                <w:szCs w:val="24"/>
                <w:lang w:eastAsia="ru-RU" w:bidi="ru-RU"/>
              </w:rPr>
              <w:t xml:space="preserve">В соответствии с решениями раздела </w:t>
            </w:r>
            <w:r w:rsidR="00E95F6E">
              <w:rPr>
                <w:color w:val="000000"/>
                <w:sz w:val="24"/>
                <w:szCs w:val="24"/>
                <w:lang w:eastAsia="ru-RU" w:bidi="ru-RU"/>
              </w:rPr>
              <w:t xml:space="preserve"> РД, </w:t>
            </w:r>
            <w:r w:rsidRPr="0062450E">
              <w:rPr>
                <w:color w:val="000000"/>
                <w:sz w:val="24"/>
                <w:szCs w:val="24"/>
                <w:lang w:eastAsia="ru-RU" w:bidi="ru-RU"/>
              </w:rPr>
              <w:t xml:space="preserve">и учитывая решения, отработанные при реализации </w:t>
            </w:r>
            <w:r w:rsidRPr="0062450E">
              <w:rPr>
                <w:color w:val="000000"/>
                <w:sz w:val="24"/>
                <w:szCs w:val="24"/>
                <w:lang w:val="en-US" w:eastAsia="ru-RU" w:bidi="ru-RU"/>
              </w:rPr>
              <w:t>Mock</w:t>
            </w:r>
            <w:r w:rsidRPr="0062450E"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 w:rsidRPr="0062450E">
              <w:rPr>
                <w:color w:val="000000"/>
                <w:sz w:val="24"/>
                <w:szCs w:val="24"/>
                <w:lang w:val="en-US" w:eastAsia="ru-RU" w:bidi="ru-RU"/>
              </w:rPr>
              <w:t>Up</w:t>
            </w:r>
            <w:r w:rsidRPr="0062450E">
              <w:rPr>
                <w:color w:val="000000"/>
                <w:sz w:val="24"/>
                <w:szCs w:val="24"/>
                <w:lang w:eastAsia="ru-RU" w:bidi="ru-RU"/>
              </w:rPr>
              <w:t xml:space="preserve"> , выполнить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работы по</w:t>
            </w:r>
            <w:r w:rsidRPr="0062450E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благоустройству</w:t>
            </w:r>
            <w:r w:rsidRPr="0062450E">
              <w:rPr>
                <w:color w:val="000000"/>
                <w:sz w:val="24"/>
                <w:szCs w:val="24"/>
                <w:lang w:eastAsia="ru-RU" w:bidi="ru-RU"/>
              </w:rPr>
              <w:t xml:space="preserve"> согласно разделу «Перечень выполняемых работ»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1331B500" w14:textId="300825E3" w:rsidR="001E65D1" w:rsidRDefault="00FE732D" w:rsidP="00F1179E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FE732D">
              <w:rPr>
                <w:color w:val="000000"/>
                <w:sz w:val="24"/>
                <w:szCs w:val="24"/>
                <w:lang w:eastAsia="ru-RU" w:bidi="ru-RU"/>
              </w:rPr>
              <w:t>Работы должны быть выполнены в соответствии с действующими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на территории РФ</w:t>
            </w:r>
            <w:r w:rsidRPr="00FE732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Pr="00FE732D">
              <w:rPr>
                <w:color w:val="000000"/>
                <w:sz w:val="24"/>
                <w:szCs w:val="24"/>
                <w:lang w:eastAsia="ru-RU" w:bidi="ru-RU"/>
              </w:rPr>
              <w:t>остановления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ми</w:t>
            </w:r>
            <w:r w:rsidRPr="00FE732D">
              <w:rPr>
                <w:color w:val="000000"/>
                <w:sz w:val="24"/>
                <w:szCs w:val="24"/>
                <w:lang w:eastAsia="ru-RU" w:bidi="ru-RU"/>
              </w:rPr>
              <w:t xml:space="preserve"> правительства РФ,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техническими регламентами, строительными нормами и правилами </w:t>
            </w:r>
            <w:r w:rsidRPr="00FE732D">
              <w:rPr>
                <w:color w:val="000000"/>
                <w:sz w:val="24"/>
                <w:szCs w:val="24"/>
                <w:lang w:eastAsia="ru-RU" w:bidi="ru-RU"/>
              </w:rPr>
              <w:t>и другими действующими нормативными актами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проектной и рабочей документацией, разработанным</w:t>
            </w:r>
            <w:r w:rsidR="00D52570">
              <w:rPr>
                <w:color w:val="000000"/>
                <w:sz w:val="24"/>
                <w:szCs w:val="24"/>
                <w:lang w:eastAsia="ru-RU" w:bidi="ru-RU"/>
              </w:rPr>
              <w:t xml:space="preserve"> и согласованным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проектом производства работ (далее</w:t>
            </w:r>
            <w:r w:rsidR="00D52570">
              <w:rPr>
                <w:color w:val="000000"/>
                <w:sz w:val="24"/>
                <w:szCs w:val="24"/>
                <w:lang w:eastAsia="ru-RU" w:bidi="ru-RU"/>
              </w:rPr>
              <w:t xml:space="preserve"> -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ППР), требованиями настоящего Технического задания;</w:t>
            </w:r>
          </w:p>
          <w:p w14:paraId="27E8583D" w14:textId="6D76962B" w:rsidR="00900986" w:rsidRDefault="00900986" w:rsidP="00F1179E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31"/>
              </w:tabs>
              <w:spacing w:before="0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5910A2">
              <w:rPr>
                <w:sz w:val="24"/>
                <w:szCs w:val="24"/>
              </w:rPr>
              <w:t xml:space="preserve">Участники тендера должны предоставить состав работ по гарантийному и эксплуатационному </w:t>
            </w:r>
            <w:r>
              <w:rPr>
                <w:sz w:val="24"/>
                <w:szCs w:val="24"/>
              </w:rPr>
              <w:t>уходу</w:t>
            </w:r>
            <w:r w:rsidRPr="005910A2">
              <w:rPr>
                <w:sz w:val="24"/>
                <w:szCs w:val="24"/>
              </w:rPr>
              <w:t>, см. Приложение к ТЗ №</w:t>
            </w:r>
            <w:r w:rsidR="008463CB">
              <w:rPr>
                <w:sz w:val="24"/>
                <w:szCs w:val="24"/>
              </w:rPr>
              <w:t>3</w:t>
            </w:r>
            <w:r w:rsidRPr="005910A2">
              <w:rPr>
                <w:sz w:val="24"/>
                <w:szCs w:val="24"/>
              </w:rPr>
              <w:t xml:space="preserve"> «Эксплуатационный и гарантийный уход_состав работ_пример»)</w:t>
            </w:r>
            <w:r>
              <w:rPr>
                <w:sz w:val="24"/>
                <w:szCs w:val="24"/>
              </w:rPr>
              <w:t>;</w:t>
            </w:r>
          </w:p>
          <w:p w14:paraId="2C82A386" w14:textId="141C520D" w:rsidR="00A122FF" w:rsidRPr="00560BBC" w:rsidRDefault="00900986" w:rsidP="00560BBC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331"/>
              </w:tabs>
              <w:spacing w:before="0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875A0B">
              <w:rPr>
                <w:color w:val="000000"/>
                <w:sz w:val="24"/>
                <w:szCs w:val="24"/>
                <w:lang w:eastAsia="ru-RU" w:bidi="ru-RU"/>
              </w:rPr>
              <w:t xml:space="preserve">На этапе заключения договора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Pr="00875A0B">
              <w:rPr>
                <w:color w:val="000000"/>
                <w:sz w:val="24"/>
                <w:szCs w:val="24"/>
                <w:lang w:eastAsia="ru-RU" w:bidi="ru-RU"/>
              </w:rPr>
              <w:t>обедитель тендера обязан предоставить фото растений для согласования с Заказчиком либо организовать выезд Заказчика в питомник для оценки качества продукции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</w:tc>
      </w:tr>
      <w:tr w:rsidR="00515429" w14:paraId="56D9DB9E" w14:textId="77777777" w:rsidTr="004D7F15">
        <w:trPr>
          <w:trHeight w:val="63"/>
        </w:trPr>
        <w:tc>
          <w:tcPr>
            <w:tcW w:w="924" w:type="dxa"/>
            <w:vAlign w:val="center"/>
          </w:tcPr>
          <w:p w14:paraId="736BE7E1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0DAB98E7" w14:textId="3E489A69" w:rsidR="00515429" w:rsidRPr="00364E5C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Style w:val="21"/>
                <w:sz w:val="24"/>
              </w:rPr>
              <w:t>Распорядительные документы, организационно-</w:t>
            </w:r>
            <w:r>
              <w:rPr>
                <w:rStyle w:val="21"/>
                <w:sz w:val="24"/>
              </w:rPr>
              <w:lastRenderedPageBreak/>
              <w:t>технологическая документация</w:t>
            </w:r>
          </w:p>
        </w:tc>
        <w:tc>
          <w:tcPr>
            <w:tcW w:w="6678" w:type="dxa"/>
            <w:vAlign w:val="center"/>
          </w:tcPr>
          <w:p w14:paraId="13633941" w14:textId="77777777" w:rsidR="00F3571B" w:rsidRPr="00972DFB" w:rsidRDefault="00F3571B" w:rsidP="00F3571B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В состав Работ входит разработка и передача Подрядчиком Заказчику проекта производства работ (ППР)</w:t>
            </w:r>
            <w:r w:rsidRPr="00972DFB">
              <w:rPr>
                <w:color w:val="000000"/>
                <w:sz w:val="24"/>
                <w:szCs w:val="24"/>
                <w:lang w:eastAsia="ru-RU" w:bidi="ru-RU"/>
              </w:rPr>
              <w:t xml:space="preserve"> с разработанными технологическими картами, схемами </w:t>
            </w:r>
            <w:r w:rsidRPr="00972DFB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организации движения и устройства площадок складирования, зон погрузки/разгрузки на период выполнения СМР, детализированным графиком производства работ, который должен учитывать время на защиту выполненных работ, графиком движения рабочей силы, технологией выполнения работ при отрицательных температурах и др. в соответствии с СП 48.13330. «Организация </w:t>
            </w:r>
            <w:r w:rsidRPr="00393F58">
              <w:rPr>
                <w:color w:val="000000"/>
                <w:sz w:val="24"/>
                <w:szCs w:val="24"/>
                <w:lang w:eastAsia="ru-RU" w:bidi="ru-RU"/>
              </w:rPr>
              <w:t>строительства» и «</w:t>
            </w:r>
            <w:r w:rsidRPr="00393F58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Чек-листом проверки ППР» </w:t>
            </w:r>
            <w:r w:rsidRPr="00C27233">
              <w:rPr>
                <w:sz w:val="24"/>
                <w:szCs w:val="24"/>
                <w:lang w:eastAsia="ru-RU" w:bidi="ru-RU"/>
              </w:rPr>
              <w:t>(</w:t>
            </w:r>
            <w:r>
              <w:rPr>
                <w:sz w:val="24"/>
                <w:szCs w:val="24"/>
                <w:lang w:eastAsia="ru-RU" w:bidi="ru-RU"/>
              </w:rPr>
              <w:t>п</w:t>
            </w:r>
            <w:r w:rsidRPr="00C27233">
              <w:rPr>
                <w:sz w:val="24"/>
                <w:szCs w:val="24"/>
                <w:lang w:eastAsia="ru-RU" w:bidi="ru-RU"/>
              </w:rPr>
              <w:t>риложение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Pr="00C27233">
              <w:rPr>
                <w:sz w:val="24"/>
                <w:szCs w:val="24"/>
                <w:lang w:eastAsia="ru-RU" w:bidi="ru-RU"/>
              </w:rPr>
              <w:t xml:space="preserve"> выложено на сайте по адресу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11" w:history="1">
              <w:r w:rsidRPr="00C27233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5B456E">
              <w:rPr>
                <w:sz w:val="24"/>
                <w:szCs w:val="24"/>
                <w:lang w:eastAsia="ru-RU" w:bidi="ru-RU"/>
              </w:rPr>
              <w:t>);</w:t>
            </w:r>
          </w:p>
          <w:p w14:paraId="60983D04" w14:textId="77777777" w:rsidR="00F3571B" w:rsidRPr="00972DFB" w:rsidRDefault="00F3571B" w:rsidP="00F3571B">
            <w:pPr>
              <w:pStyle w:val="af0"/>
              <w:numPr>
                <w:ilvl w:val="0"/>
                <w:numId w:val="5"/>
              </w:numPr>
              <w:spacing w:line="276" w:lineRule="auto"/>
              <w:ind w:left="48" w:firstLine="3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Не позднее даты начала Работ по Договору Подрядчик разрабатывает и согласовывает с Заказчиком ППР и схему совместной работы с организациями, производящими работы на строительной площадке;</w:t>
            </w:r>
          </w:p>
          <w:p w14:paraId="2FBD027A" w14:textId="7A4DB201" w:rsidR="00F3571B" w:rsidRPr="00C27233" w:rsidRDefault="00F3571B" w:rsidP="00F3571B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предоставляет Заказчику документы согласно 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>«Правила Допуска на Объект» (</w:t>
            </w:r>
            <w:r w:rsidRPr="00C27233">
              <w:rPr>
                <w:sz w:val="24"/>
                <w:szCs w:val="24"/>
                <w:lang w:eastAsia="ru-RU" w:bidi="ru-RU"/>
              </w:rPr>
              <w:t xml:space="preserve">приложение  выложено на сайте по адресу  </w:t>
            </w:r>
            <w:hyperlink r:id="rId12" w:history="1">
              <w:r w:rsidRPr="00C27233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C27233">
              <w:rPr>
                <w:b/>
                <w:sz w:val="24"/>
                <w:szCs w:val="24"/>
                <w:lang w:eastAsia="ru-RU" w:bidi="ru-RU"/>
              </w:rPr>
              <w:t>)</w:t>
            </w:r>
            <w:r w:rsidR="00474870">
              <w:rPr>
                <w:b/>
                <w:sz w:val="24"/>
                <w:szCs w:val="24"/>
                <w:lang w:eastAsia="ru-RU" w:bidi="ru-RU"/>
              </w:rPr>
              <w:t>;</w:t>
            </w:r>
          </w:p>
          <w:p w14:paraId="0B159AA1" w14:textId="11B2BB37" w:rsidR="00D52570" w:rsidRPr="00D52570" w:rsidRDefault="00D52570" w:rsidP="00F1179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4B2774">
              <w:rPr>
                <w:color w:val="000000"/>
                <w:sz w:val="24"/>
                <w:szCs w:val="24"/>
                <w:lang w:eastAsia="ru-RU" w:bidi="ru-RU"/>
              </w:rPr>
              <w:t>Не допускаются к проходу на Объект привлеченные Подрядчиком (Субподрядчиком) иностранные граждане без предоставления копий следующих документов: 1) документ, удостоверяющий личность иностранного гражданина (паспорт (либо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иностранца), 2) разрешение на временное проживание, 3) вид на жительство), с переводом на русский язык; ИЛИ 1) документ, удостоверяющий личность иностранного гражданина (паспорт (либо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иностранца), 2) миграционную карту 3) разрешение на работу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/патент согласно требованиям </w:t>
            </w:r>
            <w:r w:rsidRPr="00AC74FB">
              <w:rPr>
                <w:color w:val="000000"/>
                <w:sz w:val="24"/>
                <w:szCs w:val="24"/>
                <w:lang w:eastAsia="ru-RU" w:bidi="ru-RU"/>
              </w:rPr>
              <w:t>Федерального закона от 25.07.2002 № 115-ФЗ</w:t>
            </w:r>
            <w:r w:rsidR="00474870"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</w:t>
            </w:r>
          </w:p>
        </w:tc>
      </w:tr>
      <w:tr w:rsidR="00515429" w14:paraId="598075E1" w14:textId="77777777" w:rsidTr="004D7F15">
        <w:trPr>
          <w:trHeight w:val="1982"/>
        </w:trPr>
        <w:tc>
          <w:tcPr>
            <w:tcW w:w="924" w:type="dxa"/>
            <w:vAlign w:val="center"/>
          </w:tcPr>
          <w:p w14:paraId="575255DF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0CB523E8" w14:textId="41CD734E" w:rsidR="00515429" w:rsidRPr="00364E5C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  <w:szCs w:val="24"/>
              </w:rPr>
            </w:pPr>
            <w:r w:rsidRPr="00364E5C">
              <w:rPr>
                <w:b/>
                <w:color w:val="000000"/>
                <w:sz w:val="24"/>
                <w:szCs w:val="24"/>
                <w:lang w:eastAsia="ru-RU" w:bidi="ru-RU"/>
              </w:rPr>
              <w:t>Подготовительные работы</w:t>
            </w:r>
          </w:p>
        </w:tc>
        <w:tc>
          <w:tcPr>
            <w:tcW w:w="6678" w:type="dxa"/>
            <w:vAlign w:val="center"/>
          </w:tcPr>
          <w:p w14:paraId="59B073B4" w14:textId="18D13A38" w:rsidR="00515429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364E5C">
              <w:rPr>
                <w:color w:val="000000"/>
                <w:sz w:val="24"/>
                <w:szCs w:val="24"/>
                <w:lang w:eastAsia="ru-RU" w:bidi="ru-RU"/>
              </w:rPr>
              <w:t>Подготовительные работы должны выполняться в соответствии с требованиями СП 48.13330 «Организация строительства. Актуализированная редакция СНиП 12-01-2004», и т.д.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включая, но не ограничиваясь</w:t>
            </w:r>
            <w:r w:rsidRPr="00364E5C">
              <w:rPr>
                <w:color w:val="000000"/>
                <w:sz w:val="24"/>
                <w:szCs w:val="24"/>
                <w:lang w:eastAsia="ru-RU" w:bidi="ru-RU"/>
              </w:rPr>
              <w:t>:</w:t>
            </w:r>
          </w:p>
          <w:p w14:paraId="16801764" w14:textId="77777777" w:rsidR="00F3571B" w:rsidRPr="00EE01C8" w:rsidRDefault="00F3571B" w:rsidP="00F3571B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Выполнить к</w:t>
            </w:r>
            <w:r w:rsidRPr="00364E5C">
              <w:rPr>
                <w:color w:val="000000"/>
                <w:sz w:val="24"/>
                <w:szCs w:val="24"/>
                <w:lang w:eastAsia="ru-RU" w:bidi="ru-RU"/>
              </w:rPr>
              <w:t>омплекс внутриплощадочных работ, в т.ч. возвести собственными силами и средствами на территории объекта строительства все временные здания и сооружения, необходимые для хранения материалов и выполнения Работ по Договору, оборудовать ВЗиС в соответствии с требованиями санитарно-эпидемиологических и противопожарных норм, а такж</w:t>
            </w:r>
            <w:r w:rsidRPr="00393F58">
              <w:rPr>
                <w:color w:val="000000"/>
                <w:sz w:val="24"/>
                <w:szCs w:val="24"/>
                <w:lang w:eastAsia="ru-RU" w:bidi="ru-RU"/>
              </w:rPr>
              <w:t xml:space="preserve">е </w:t>
            </w:r>
            <w:r w:rsidRPr="00393F58">
              <w:rPr>
                <w:b/>
                <w:color w:val="000000"/>
                <w:sz w:val="24"/>
                <w:szCs w:val="24"/>
                <w:lang w:eastAsia="ru-RU" w:bidi="ru-RU"/>
              </w:rPr>
              <w:t xml:space="preserve">Стандартом культуры </w:t>
            </w:r>
            <w:r w:rsidRPr="00393F58">
              <w:rPr>
                <w:b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производства работ 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>(</w:t>
            </w:r>
            <w:r w:rsidRPr="00C27233">
              <w:rPr>
                <w:sz w:val="24"/>
                <w:szCs w:val="24"/>
                <w:lang w:eastAsia="ru-RU" w:bidi="ru-RU"/>
              </w:rPr>
              <w:t>приложение выложено на сайте по адресу</w:t>
            </w:r>
            <w:r w:rsidRPr="00C27233">
              <w:rPr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13" w:history="1">
              <w:r w:rsidRPr="00C27233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C27233">
              <w:rPr>
                <w:b/>
                <w:sz w:val="24"/>
                <w:szCs w:val="24"/>
                <w:lang w:eastAsia="ru-RU" w:bidi="ru-RU"/>
              </w:rPr>
              <w:t>)</w:t>
            </w:r>
            <w:r w:rsidRPr="00C27233">
              <w:rPr>
                <w:b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F85BCB9" w14:textId="77777777" w:rsidR="00EE01C8" w:rsidRDefault="00EE01C8" w:rsidP="00F1179E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Содержание и уборку строительной площадки (вне зон производства работ Подрядчика), организацию временных дорог и ограждений, мойку выезжающего строительного транспорта осуществляет Заказчик;</w:t>
            </w:r>
          </w:p>
          <w:p w14:paraId="5FD69791" w14:textId="578BE90F" w:rsidR="00EE01C8" w:rsidRDefault="00EE01C8" w:rsidP="00F1179E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EE01C8">
              <w:rPr>
                <w:color w:val="000000"/>
                <w:sz w:val="24"/>
                <w:szCs w:val="24"/>
                <w:lang w:eastAsia="ru-RU" w:bidi="ru-RU"/>
              </w:rPr>
              <w:t xml:space="preserve">Размещение ИТР/рабочих Подрядчика предусматривается в </w:t>
            </w:r>
            <w:r w:rsidRPr="00E95F6E">
              <w:rPr>
                <w:color w:val="000000"/>
                <w:sz w:val="24"/>
                <w:szCs w:val="24"/>
                <w:lang w:eastAsia="ru-RU" w:bidi="ru-RU"/>
              </w:rPr>
              <w:t>пом</w:t>
            </w:r>
            <w:r w:rsidR="00E95F6E" w:rsidRPr="00E95F6E">
              <w:rPr>
                <w:color w:val="000000"/>
                <w:sz w:val="24"/>
                <w:szCs w:val="24"/>
                <w:lang w:eastAsia="ru-RU" w:bidi="ru-RU"/>
              </w:rPr>
              <w:t>ещениях строящегося комплекса</w:t>
            </w: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6622B41" w14:textId="77777777" w:rsidR="00F3571B" w:rsidRPr="00C27233" w:rsidRDefault="00F3571B" w:rsidP="00F3571B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364E5C">
              <w:rPr>
                <w:color w:val="000000"/>
                <w:sz w:val="24"/>
                <w:szCs w:val="24"/>
                <w:lang w:eastAsia="ru-RU" w:bidi="ru-RU"/>
              </w:rPr>
              <w:t xml:space="preserve">Оборудовать строительную </w:t>
            </w:r>
            <w:r w:rsidRPr="00972DFB">
              <w:rPr>
                <w:color w:val="000000"/>
                <w:sz w:val="24"/>
                <w:szCs w:val="24"/>
                <w:lang w:eastAsia="ru-RU" w:bidi="ru-RU"/>
              </w:rPr>
              <w:t>площадку/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Фронт Работ необходимыми машинами/механизмами и технологической оснасткой для выполнения работ согласно предмету Договора/Спецификации к Договору;</w:t>
            </w:r>
          </w:p>
          <w:p w14:paraId="10C4449E" w14:textId="75CADDD6" w:rsidR="00EE01C8" w:rsidRPr="00EE01C8" w:rsidRDefault="00EE01C8" w:rsidP="00F1179E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185" w:firstLine="175"/>
              <w:rPr>
                <w:color w:val="000000"/>
                <w:sz w:val="24"/>
                <w:szCs w:val="24"/>
                <w:lang w:eastAsia="ru-RU" w:bidi="ru-RU"/>
              </w:rPr>
            </w:pP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Обеспечение температурного режима необходимого для бесперебойного производства работ в период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EE01C8">
              <w:rPr>
                <w:color w:val="000000"/>
                <w:sz w:val="24"/>
                <w:szCs w:val="24"/>
                <w:lang w:eastAsia="ru-RU" w:bidi="ru-RU"/>
              </w:rPr>
              <w:t xml:space="preserve"> когда среднесуточная температура наружного воздуха составляет менее +5 С возлагается на </w:t>
            </w:r>
            <w:r w:rsidR="00A122FF"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r w:rsidRPr="00EE01C8">
              <w:rPr>
                <w:color w:val="000000"/>
                <w:sz w:val="24"/>
                <w:szCs w:val="24"/>
                <w:lang w:eastAsia="ru-RU" w:bidi="ru-RU"/>
              </w:rPr>
              <w:t>одрядчика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976BB75" w14:textId="77777777" w:rsidR="00515429" w:rsidRPr="00364E5C" w:rsidRDefault="00515429" w:rsidP="00F1179E">
            <w:pPr>
              <w:pStyle w:val="af0"/>
              <w:numPr>
                <w:ilvl w:val="0"/>
                <w:numId w:val="2"/>
              </w:numPr>
              <w:spacing w:line="276" w:lineRule="auto"/>
              <w:ind w:left="43" w:firstLine="3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6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Заказчик предоставляет Точки для подключения временных внутриплощадочных сетей электроснабжения, водоснабжения, водоотведения Подрядчика (в границах строительной площадки), точки подключения горячего снабжения и теплоснабжения на Объекте не предоставляются;</w:t>
            </w:r>
          </w:p>
          <w:p w14:paraId="7D17A986" w14:textId="45B7206D" w:rsidR="00515429" w:rsidRDefault="00515429" w:rsidP="00F1179E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Подрядчик возмещает стоимость использованных на Объекте   коммунальных ресурсов (электри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чество (в т.ч. обогрев бетона), 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холо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дное водоснабжение</w:t>
            </w:r>
            <w:r w:rsidR="00474870">
              <w:rPr>
                <w:color w:val="000000"/>
                <w:sz w:val="24"/>
                <w:szCs w:val="24"/>
                <w:lang w:eastAsia="ru-RU" w:bidi="ru-RU"/>
              </w:rPr>
              <w:t>, водоотведение);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00F6BBC3" w14:textId="100D3A18" w:rsidR="00515429" w:rsidRDefault="00515429" w:rsidP="00F1179E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Подрядчик не позднее даты начала работ по Договору подряда устанавливает приборы учета потребления на Строительной площадке каждого коммунального ресурса. В тот же срок Стороны совместными Актами вводят их в эксплуатацию и фиксируют начальные показания приборов. Стороны не позднее первого рабочего дня календарного месяца, следующего за отчетным календарным месяцем, фиксируют показания приборов учета потребления каждого коммунального ресурса, о чем составляют в двух экземплярах двухсторонний Акт потребления коммунального</w:t>
            </w:r>
            <w:r w:rsidR="00474870">
              <w:rPr>
                <w:color w:val="000000"/>
                <w:sz w:val="24"/>
                <w:szCs w:val="24"/>
                <w:lang w:eastAsia="ru-RU" w:bidi="ru-RU"/>
              </w:rPr>
              <w:t xml:space="preserve"> ресурса за отчетный период;</w:t>
            </w:r>
          </w:p>
          <w:p w14:paraId="0DB3812F" w14:textId="37ACAE7D" w:rsidR="00515429" w:rsidRDefault="00515429" w:rsidP="00F1179E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в течение 5 (пяти) рабочих дней с момента получения требования Заказчика, на основании составленных Сторонами Актов потребления коммунального ресурса (а при уклонении Подрядчика от составления – одностороннего Акта Заказчика) возмещает Заказчику стоимость использованных на Объекте в отчетном периоде коммунальных ресурсов в бытовках подрядчика, исходя из тарифов коммунальных 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организаций согласно заключенных между Заказчиком и коммунальными организациями договоров и показаний соответствующего прибора по</w:t>
            </w:r>
            <w:r w:rsidR="00474870">
              <w:rPr>
                <w:color w:val="000000"/>
                <w:sz w:val="24"/>
                <w:szCs w:val="24"/>
                <w:lang w:eastAsia="ru-RU" w:bidi="ru-RU"/>
              </w:rPr>
              <w:t>требления коммунального ресурса;</w:t>
            </w:r>
          </w:p>
          <w:p w14:paraId="56583D5E" w14:textId="77777777" w:rsidR="00515429" w:rsidRDefault="00515429" w:rsidP="00F1179E">
            <w:pPr>
              <w:pStyle w:val="20"/>
              <w:numPr>
                <w:ilvl w:val="0"/>
                <w:numId w:val="2"/>
              </w:numPr>
              <w:tabs>
                <w:tab w:val="left" w:pos="464"/>
              </w:tabs>
              <w:ind w:left="43" w:firstLine="317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В случае выявления факта нарушения пломбировки введенного прибора учета потребления коммунального ресурса, независимо от причины и наличия вины какой-либо Стороны, подрядчик возмещает Заказчику стоимость использованных коммунальных ресурсов за отчетный период с даты последней фиксации показаний прибора учета: </w:t>
            </w:r>
          </w:p>
          <w:p w14:paraId="7FE72102" w14:textId="385E6B20" w:rsidR="00515429" w:rsidRPr="000B0064" w:rsidRDefault="00515429" w:rsidP="00F1179E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 электроснабжению из расчета максимально потребляемой мощности предоставленной точки подключения и установленного вводного автомата за каждый календарный день выполнения работ по Договору, учитывается круглосуточная работа; </w:t>
            </w:r>
          </w:p>
          <w:p w14:paraId="60EA3399" w14:textId="77777777" w:rsidR="00515429" w:rsidRPr="000B0064" w:rsidRDefault="00515429" w:rsidP="00F1179E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 холодному водоснабжению из расчета пропускной способности подведённого трубопровода за каждый календарный день выполнения работ по Договору, учитывается круглосуточная работа; </w:t>
            </w:r>
          </w:p>
          <w:p w14:paraId="3776B9EB" w14:textId="77777777" w:rsidR="00515429" w:rsidRPr="000B0064" w:rsidRDefault="00515429" w:rsidP="00F1179E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 по водоотведению из расчета   пропускной способности подведённой канализации за каждый календарный день </w:t>
            </w:r>
          </w:p>
          <w:p w14:paraId="56AD459C" w14:textId="0E25C96B" w:rsidR="00515429" w:rsidRDefault="00515429" w:rsidP="00F1179E">
            <w:pPr>
              <w:pStyle w:val="20"/>
              <w:numPr>
                <w:ilvl w:val="0"/>
                <w:numId w:val="3"/>
              </w:numPr>
              <w:tabs>
                <w:tab w:val="left" w:pos="464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 выполнения работ по Договору, учитывается круглосуточная работа</w:t>
            </w:r>
            <w:r w:rsidR="0047487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417A16F3" w14:textId="3F885273" w:rsidR="00F1179E" w:rsidRDefault="00F1179E" w:rsidP="00E95F6E">
            <w:pPr>
              <w:pStyle w:val="20"/>
              <w:tabs>
                <w:tab w:val="left" w:pos="464"/>
              </w:tabs>
              <w:ind w:left="36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1FF1FFFC" w14:textId="77777777" w:rsidR="00F1179E" w:rsidRDefault="00F1179E" w:rsidP="00F1179E">
            <w:pPr>
              <w:pStyle w:val="20"/>
              <w:tabs>
                <w:tab w:val="left" w:pos="464"/>
              </w:tabs>
              <w:ind w:left="720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tbl>
            <w:tblPr>
              <w:tblStyle w:val="af"/>
              <w:tblpPr w:leftFromText="180" w:rightFromText="180" w:vertAnchor="page" w:horzAnchor="margin" w:tblpY="1"/>
              <w:tblOverlap w:val="never"/>
              <w:tblW w:w="6332" w:type="dxa"/>
              <w:tblLook w:val="04A0" w:firstRow="1" w:lastRow="0" w:firstColumn="1" w:lastColumn="0" w:noHBand="0" w:noVBand="1"/>
            </w:tblPr>
            <w:tblGrid>
              <w:gridCol w:w="3317"/>
              <w:gridCol w:w="1479"/>
              <w:gridCol w:w="1536"/>
            </w:tblGrid>
            <w:tr w:rsidR="00F3571B" w:rsidRPr="007B6DB6" w14:paraId="5BEE5081" w14:textId="77777777" w:rsidTr="00F3571B">
              <w:trPr>
                <w:trHeight w:val="266"/>
              </w:trPr>
              <w:tc>
                <w:tcPr>
                  <w:tcW w:w="3317" w:type="dxa"/>
                </w:tcPr>
                <w:p w14:paraId="419D86A4" w14:textId="77777777" w:rsidR="00F3571B" w:rsidRPr="00CE3715" w:rsidRDefault="00F3571B" w:rsidP="00F3571B">
                  <w:pPr>
                    <w:ind w:left="-128"/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479" w:type="dxa"/>
                </w:tcPr>
                <w:p w14:paraId="53432C20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Предоставляет Заказчик</w:t>
                  </w:r>
                </w:p>
              </w:tc>
              <w:tc>
                <w:tcPr>
                  <w:tcW w:w="1536" w:type="dxa"/>
                </w:tcPr>
                <w:p w14:paraId="5300ACB4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Выполняет Подрядчик</w:t>
                  </w:r>
                </w:p>
              </w:tc>
            </w:tr>
            <w:tr w:rsidR="00F3571B" w:rsidRPr="007B6DB6" w14:paraId="0D520824" w14:textId="77777777" w:rsidTr="00F3571B">
              <w:trPr>
                <w:trHeight w:val="128"/>
              </w:trPr>
              <w:tc>
                <w:tcPr>
                  <w:tcW w:w="3317" w:type="dxa"/>
                </w:tcPr>
                <w:p w14:paraId="609339E8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Пункты водопотребления</w:t>
                  </w:r>
                </w:p>
              </w:tc>
              <w:tc>
                <w:tcPr>
                  <w:tcW w:w="1479" w:type="dxa"/>
                  <w:vAlign w:val="center"/>
                </w:tcPr>
                <w:p w14:paraId="0B215958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196D3334" w14:textId="77777777" w:rsidR="00F3571B" w:rsidRPr="006724C4" w:rsidRDefault="00F3571B" w:rsidP="00F3571B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F3571B" w:rsidRPr="007B6DB6" w14:paraId="2072A318" w14:textId="77777777" w:rsidTr="00F3571B">
              <w:trPr>
                <w:trHeight w:val="128"/>
              </w:trPr>
              <w:tc>
                <w:tcPr>
                  <w:tcW w:w="3317" w:type="dxa"/>
                </w:tcPr>
                <w:p w14:paraId="1F0F140A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46680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Прокладка сетей водоснабжения и подключение необходимого водопотребляющего оборудования от пунктов водоснабжения (в границах строительной площадки)</w:t>
                  </w:r>
                </w:p>
              </w:tc>
              <w:tc>
                <w:tcPr>
                  <w:tcW w:w="1479" w:type="dxa"/>
                  <w:vAlign w:val="center"/>
                </w:tcPr>
                <w:p w14:paraId="208077A3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7B7A5DEF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</w:tr>
            <w:tr w:rsidR="00F3571B" w:rsidRPr="007B6DB6" w14:paraId="4842AB10" w14:textId="77777777" w:rsidTr="00F3571B">
              <w:trPr>
                <w:trHeight w:val="128"/>
              </w:trPr>
              <w:tc>
                <w:tcPr>
                  <w:tcW w:w="3317" w:type="dxa"/>
                </w:tcPr>
                <w:p w14:paraId="68E7A090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Пункты водоотведения</w:t>
                  </w:r>
                </w:p>
              </w:tc>
              <w:tc>
                <w:tcPr>
                  <w:tcW w:w="1479" w:type="dxa"/>
                  <w:vAlign w:val="center"/>
                </w:tcPr>
                <w:p w14:paraId="1907B425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57969E45" w14:textId="77777777" w:rsidR="00F3571B" w:rsidRPr="006724C4" w:rsidRDefault="00F3571B" w:rsidP="00F3571B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F3571B" w:rsidRPr="007B6DB6" w14:paraId="716B285C" w14:textId="77777777" w:rsidTr="00F3571B">
              <w:trPr>
                <w:trHeight w:val="128"/>
              </w:trPr>
              <w:tc>
                <w:tcPr>
                  <w:tcW w:w="3317" w:type="dxa"/>
                </w:tcPr>
                <w:p w14:paraId="40A9512A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46680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Прокладка сетей водоотведения от источников водоотведения до пунктов водоотведения  (в границах строительной площадки)</w:t>
                  </w:r>
                </w:p>
              </w:tc>
              <w:tc>
                <w:tcPr>
                  <w:tcW w:w="1479" w:type="dxa"/>
                  <w:vAlign w:val="center"/>
                </w:tcPr>
                <w:p w14:paraId="3A9B959E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7DC7B4AC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</w:tr>
            <w:tr w:rsidR="00F3571B" w:rsidRPr="007B6DB6" w14:paraId="79FFF089" w14:textId="77777777" w:rsidTr="00F3571B">
              <w:trPr>
                <w:trHeight w:val="2331"/>
              </w:trPr>
              <w:tc>
                <w:tcPr>
                  <w:tcW w:w="3317" w:type="dxa"/>
                </w:tcPr>
                <w:p w14:paraId="36F8579F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Точки подключения электричества, установка распределительных</w:t>
                  </w:r>
                </w:p>
                <w:p w14:paraId="70462E86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щитов на этажах здания, временное освещение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МОП,</w:t>
                  </w:r>
                </w:p>
                <w:p w14:paraId="4F73BA9F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 лестниц и путей эвакуации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, </w:t>
                  </w:r>
                  <w:r w:rsidRPr="00466809">
                    <w:rPr>
                      <w:rFonts w:ascii="Times New Roman" w:hAnsi="Times New Roman" w:cs="Times New Roman"/>
                      <w:sz w:val="20"/>
                      <w:szCs w:val="24"/>
                    </w:rPr>
                    <w:t>обслуживание указанных сетей электроснабжения, освещения, электрооборудования на весь период производства работ по договору</w:t>
                  </w:r>
                </w:p>
                <w:p w14:paraId="25CB4DFD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1479" w:type="dxa"/>
                  <w:vAlign w:val="center"/>
                </w:tcPr>
                <w:p w14:paraId="037BAFCA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3B1399CC" w14:textId="77777777" w:rsidR="00F3571B" w:rsidRPr="006724C4" w:rsidRDefault="00F3571B" w:rsidP="00F3571B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Подрядчик ведет кабель от точки подключения, предоставленной Заказчиком, до места производства работ</w:t>
                  </w:r>
                </w:p>
              </w:tc>
            </w:tr>
            <w:tr w:rsidR="00F3571B" w:rsidRPr="007B6DB6" w14:paraId="5D45062A" w14:textId="77777777" w:rsidTr="00F3571B">
              <w:trPr>
                <w:trHeight w:val="128"/>
              </w:trPr>
              <w:tc>
                <w:tcPr>
                  <w:tcW w:w="3317" w:type="dxa"/>
                </w:tcPr>
                <w:p w14:paraId="6ABBB845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Охрана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периметра </w:t>
                  </w: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стройплощадки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, организации КПП</w:t>
                  </w:r>
                </w:p>
              </w:tc>
              <w:tc>
                <w:tcPr>
                  <w:tcW w:w="1479" w:type="dxa"/>
                  <w:vAlign w:val="center"/>
                </w:tcPr>
                <w:p w14:paraId="3E991CB0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12EE5BD0" w14:textId="77777777" w:rsidR="00F3571B" w:rsidRPr="006724C4" w:rsidRDefault="00F3571B" w:rsidP="00F3571B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F3571B" w:rsidRPr="007B6DB6" w14:paraId="0DEF8FD5" w14:textId="77777777" w:rsidTr="00F3571B">
              <w:trPr>
                <w:trHeight w:val="128"/>
              </w:trPr>
              <w:tc>
                <w:tcPr>
                  <w:tcW w:w="3317" w:type="dxa"/>
                </w:tcPr>
                <w:p w14:paraId="3C0A5DAA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Охрана материалов/оборудования/оснастки,  размещенных на территории строительной площадки</w:t>
                  </w:r>
                </w:p>
              </w:tc>
              <w:tc>
                <w:tcPr>
                  <w:tcW w:w="1479" w:type="dxa"/>
                  <w:vAlign w:val="center"/>
                </w:tcPr>
                <w:p w14:paraId="74B80584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  <w:tc>
                <w:tcPr>
                  <w:tcW w:w="1536" w:type="dxa"/>
                  <w:vAlign w:val="center"/>
                </w:tcPr>
                <w:p w14:paraId="52B89316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</w:tr>
            <w:tr w:rsidR="00F3571B" w:rsidRPr="007B6DB6" w14:paraId="68D1A25A" w14:textId="77777777" w:rsidTr="00F3571B">
              <w:trPr>
                <w:trHeight w:val="530"/>
              </w:trPr>
              <w:tc>
                <w:tcPr>
                  <w:tcW w:w="3317" w:type="dxa"/>
                </w:tcPr>
                <w:p w14:paraId="3A6D93E1" w14:textId="77777777" w:rsidR="00F3571B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Контейнеры </w:t>
                  </w:r>
                </w:p>
              </w:tc>
              <w:tc>
                <w:tcPr>
                  <w:tcW w:w="1479" w:type="dxa"/>
                  <w:vAlign w:val="center"/>
                </w:tcPr>
                <w:p w14:paraId="18CEECBE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555CEBDF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F3571B" w:rsidRPr="007B6DB6" w14:paraId="6016F64B" w14:textId="77777777" w:rsidTr="00F3571B">
              <w:trPr>
                <w:trHeight w:val="394"/>
              </w:trPr>
              <w:tc>
                <w:tcPr>
                  <w:tcW w:w="3317" w:type="dxa"/>
                </w:tcPr>
                <w:p w14:paraId="4D4E3674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 xml:space="preserve">Вывоз 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ТБО и отходов строительства (кроме грунта)</w:t>
                  </w:r>
                </w:p>
              </w:tc>
              <w:tc>
                <w:tcPr>
                  <w:tcW w:w="1479" w:type="dxa"/>
                  <w:vAlign w:val="center"/>
                </w:tcPr>
                <w:p w14:paraId="4C8BDF39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2CFF7ACE" w14:textId="77777777" w:rsidR="00F3571B" w:rsidRPr="006724C4" w:rsidRDefault="00F3571B" w:rsidP="00F3571B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F3571B" w:rsidRPr="007B6DB6" w14:paraId="31ADAC84" w14:textId="77777777" w:rsidTr="00F3571B">
              <w:trPr>
                <w:trHeight w:val="266"/>
              </w:trPr>
              <w:tc>
                <w:tcPr>
                  <w:tcW w:w="3317" w:type="dxa"/>
                </w:tcPr>
                <w:p w14:paraId="6BF383B2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Моечная площадка и пункт мойки колёс</w:t>
                  </w:r>
                </w:p>
              </w:tc>
              <w:tc>
                <w:tcPr>
                  <w:tcW w:w="1479" w:type="dxa"/>
                  <w:vAlign w:val="center"/>
                </w:tcPr>
                <w:p w14:paraId="78102571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V</w:t>
                  </w:r>
                </w:p>
              </w:tc>
              <w:tc>
                <w:tcPr>
                  <w:tcW w:w="1536" w:type="dxa"/>
                  <w:vAlign w:val="center"/>
                </w:tcPr>
                <w:p w14:paraId="1E7961E7" w14:textId="77777777" w:rsidR="00F3571B" w:rsidRPr="006724C4" w:rsidRDefault="00F3571B" w:rsidP="00F3571B">
                  <w:pPr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</w:p>
              </w:tc>
            </w:tr>
            <w:tr w:rsidR="00F3571B" w:rsidRPr="007B6DB6" w14:paraId="6305445C" w14:textId="77777777" w:rsidTr="00F3571B">
              <w:trPr>
                <w:trHeight w:val="394"/>
              </w:trPr>
              <w:tc>
                <w:tcPr>
                  <w:tcW w:w="3317" w:type="dxa"/>
                </w:tcPr>
                <w:p w14:paraId="6EC0165F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Биотуалеты</w:t>
                  </w:r>
                </w:p>
              </w:tc>
              <w:tc>
                <w:tcPr>
                  <w:tcW w:w="1479" w:type="dxa"/>
                  <w:vAlign w:val="center"/>
                </w:tcPr>
                <w:p w14:paraId="5A273338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  <w:lang w:val="en-US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предоставляет место для размещения</w:t>
                  </w:r>
                </w:p>
              </w:tc>
              <w:tc>
                <w:tcPr>
                  <w:tcW w:w="1536" w:type="dxa"/>
                  <w:vAlign w:val="center"/>
                </w:tcPr>
                <w:p w14:paraId="2CE4DD29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установка и обслуживание</w:t>
                  </w:r>
                </w:p>
              </w:tc>
            </w:tr>
            <w:tr w:rsidR="00F3571B" w:rsidRPr="007B6DB6" w14:paraId="62BAA793" w14:textId="77777777" w:rsidTr="00F3571B">
              <w:trPr>
                <w:trHeight w:val="394"/>
              </w:trPr>
              <w:tc>
                <w:tcPr>
                  <w:tcW w:w="3317" w:type="dxa"/>
                </w:tcPr>
                <w:p w14:paraId="5C1C6EC9" w14:textId="77777777" w:rsidR="00F3571B" w:rsidRPr="00CE3715" w:rsidRDefault="00F3571B" w:rsidP="00F3571B">
                  <w:pPr>
                    <w:rPr>
                      <w:rFonts w:ascii="Times New Roman" w:hAnsi="Times New Roman" w:cs="Times New Roman"/>
                      <w:sz w:val="20"/>
                      <w:szCs w:val="24"/>
                    </w:rPr>
                  </w:pPr>
                  <w:r w:rsidRPr="00CE3715">
                    <w:rPr>
                      <w:rFonts w:ascii="Times New Roman" w:hAnsi="Times New Roman" w:cs="Times New Roman"/>
                      <w:sz w:val="20"/>
                      <w:szCs w:val="24"/>
                    </w:rPr>
                    <w:t>Место для размещ</w:t>
                  </w:r>
                  <w:r>
                    <w:rPr>
                      <w:rFonts w:ascii="Times New Roman" w:hAnsi="Times New Roman" w:cs="Times New Roman"/>
                      <w:sz w:val="20"/>
                      <w:szCs w:val="24"/>
                    </w:rPr>
                    <w:t>ения бытового городка</w:t>
                  </w:r>
                </w:p>
              </w:tc>
              <w:tc>
                <w:tcPr>
                  <w:tcW w:w="1479" w:type="dxa"/>
                  <w:vAlign w:val="center"/>
                </w:tcPr>
                <w:p w14:paraId="49D30E67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предоставляет место 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 и готовит основание </w:t>
                  </w:r>
                  <w:r w:rsidRPr="006724C4">
                    <w:rPr>
                      <w:rFonts w:ascii="Times New Roman" w:hAnsi="Times New Roman" w:cs="Times New Roman"/>
                      <w:sz w:val="18"/>
                      <w:szCs w:val="24"/>
                    </w:rPr>
                    <w:t>для размещения</w:t>
                  </w: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>, помещения</w:t>
                  </w:r>
                </w:p>
              </w:tc>
              <w:tc>
                <w:tcPr>
                  <w:tcW w:w="1536" w:type="dxa"/>
                  <w:vAlign w:val="center"/>
                </w:tcPr>
                <w:p w14:paraId="40DC6926" w14:textId="77777777" w:rsidR="00F3571B" w:rsidRPr="006724C4" w:rsidRDefault="00F3571B" w:rsidP="00F3571B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24"/>
                    </w:rPr>
                    <w:t xml:space="preserve">Бытовки </w:t>
                  </w:r>
                </w:p>
              </w:tc>
            </w:tr>
          </w:tbl>
          <w:p w14:paraId="1C2F313B" w14:textId="1511606F" w:rsidR="00515429" w:rsidRPr="00364E5C" w:rsidRDefault="00515429" w:rsidP="00515429">
            <w:pPr>
              <w:pStyle w:val="20"/>
              <w:tabs>
                <w:tab w:val="left" w:pos="464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5429" w14:paraId="7A35672C" w14:textId="77777777" w:rsidTr="00900986">
        <w:trPr>
          <w:trHeight w:val="132"/>
        </w:trPr>
        <w:tc>
          <w:tcPr>
            <w:tcW w:w="924" w:type="dxa"/>
            <w:vAlign w:val="center"/>
          </w:tcPr>
          <w:p w14:paraId="27729FEC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736DED86" w14:textId="1C8C81B1" w:rsidR="00515429" w:rsidRPr="00364E5C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rStyle w:val="21"/>
                <w:sz w:val="24"/>
              </w:rPr>
              <w:t>Геодезические работы</w:t>
            </w:r>
          </w:p>
        </w:tc>
        <w:tc>
          <w:tcPr>
            <w:tcW w:w="6678" w:type="dxa"/>
            <w:vAlign w:val="center"/>
          </w:tcPr>
          <w:p w14:paraId="45A8272C" w14:textId="2B737B92" w:rsidR="00515429" w:rsidRDefault="00515429" w:rsidP="00EE01C8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Геодезические работы производить в стро</w:t>
            </w:r>
            <w:r w:rsidR="00EE01C8">
              <w:rPr>
                <w:color w:val="000000"/>
                <w:sz w:val="24"/>
                <w:szCs w:val="24"/>
                <w:lang w:eastAsia="ru-RU" w:bidi="ru-RU"/>
              </w:rPr>
              <w:t xml:space="preserve">гом соответствии с СП 126.13330. 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«Геодезические работы в строительстве»</w:t>
            </w:r>
          </w:p>
          <w:p w14:paraId="15A4DB5A" w14:textId="77777777" w:rsidR="00515429" w:rsidRPr="000B0064" w:rsidRDefault="00515429" w:rsidP="00F1179E">
            <w:pPr>
              <w:pStyle w:val="20"/>
              <w:numPr>
                <w:ilvl w:val="0"/>
                <w:numId w:val="4"/>
              </w:numPr>
              <w:tabs>
                <w:tab w:val="left" w:pos="464"/>
              </w:tabs>
              <w:spacing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Заказчик передает Подрядчику ГРО по «Акту приемки геодезической разбивочной основы (ГРО) для строительства»;</w:t>
            </w:r>
          </w:p>
          <w:p w14:paraId="707FB67A" w14:textId="4483F6F7" w:rsidR="00515429" w:rsidRPr="000B0064" w:rsidRDefault="00515429" w:rsidP="00F1179E">
            <w:pPr>
              <w:pStyle w:val="20"/>
              <w:numPr>
                <w:ilvl w:val="0"/>
                <w:numId w:val="4"/>
              </w:numPr>
              <w:tabs>
                <w:tab w:val="left" w:pos="464"/>
              </w:tabs>
              <w:spacing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разрабатывает проект производства геодезических работ (ППГР) </w:t>
            </w:r>
            <w:r w:rsidR="00957831">
              <w:rPr>
                <w:color w:val="000000"/>
                <w:sz w:val="24"/>
                <w:szCs w:val="24"/>
                <w:lang w:eastAsia="ru-RU" w:bidi="ru-RU"/>
              </w:rPr>
              <w:t>(при необходимости, по запросу Заказчика)</w:t>
            </w:r>
            <w:r w:rsidRPr="000B0064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670832CF" w14:textId="6CAE701B" w:rsidR="00515429" w:rsidRDefault="00F3571B" w:rsidP="00F1179E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64"/>
              </w:tabs>
              <w:spacing w:before="0" w:line="276" w:lineRule="auto"/>
              <w:ind w:left="192" w:firstLine="168"/>
              <w:rPr>
                <w:color w:val="000000"/>
                <w:sz w:val="24"/>
                <w:szCs w:val="24"/>
                <w:lang w:eastAsia="ru-RU" w:bidi="ru-RU"/>
              </w:rPr>
            </w:pPr>
            <w:r w:rsidRPr="000B0064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обеспечивает геодезическое сопровождение работ на весь срок выполнения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Работ</w:t>
            </w:r>
            <w:r w:rsidR="0047487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5B3E259A" w14:textId="3FC49B89" w:rsidR="00515429" w:rsidRPr="00364E5C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15429" w14:paraId="10F06BE4" w14:textId="77777777" w:rsidTr="004D7F15">
        <w:trPr>
          <w:trHeight w:val="1401"/>
        </w:trPr>
        <w:tc>
          <w:tcPr>
            <w:tcW w:w="924" w:type="dxa"/>
            <w:vAlign w:val="center"/>
          </w:tcPr>
          <w:p w14:paraId="5C22325F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26F34F30" w14:textId="1FE59CD2" w:rsidR="00515429" w:rsidRPr="005A0495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5A0495">
              <w:rPr>
                <w:rStyle w:val="21"/>
                <w:sz w:val="24"/>
              </w:rPr>
              <w:t xml:space="preserve">Требования к </w:t>
            </w:r>
            <w:r>
              <w:rPr>
                <w:rStyle w:val="21"/>
                <w:sz w:val="24"/>
              </w:rPr>
              <w:t>Подрядчику</w:t>
            </w:r>
          </w:p>
        </w:tc>
        <w:tc>
          <w:tcPr>
            <w:tcW w:w="6678" w:type="dxa"/>
            <w:vAlign w:val="center"/>
          </w:tcPr>
          <w:p w14:paraId="6A13B271" w14:textId="13AB4083" w:rsidR="00515429" w:rsidRDefault="00515429" w:rsidP="00F1179E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464"/>
              </w:tabs>
              <w:spacing w:before="0"/>
              <w:ind w:left="56" w:firstLine="304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Подрядчик должен обеспечить наличие рабочих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ИТР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 в количестве и с квалификацией, необходимыми для выполнения работ согласно утвержденному графику производства работ и с соблюдением установленной технологической последовательности СМР,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но не менее:</w:t>
            </w:r>
          </w:p>
          <w:p w14:paraId="10B192BD" w14:textId="71CA6D0B" w:rsidR="00515429" w:rsidRDefault="00515429" w:rsidP="00515429">
            <w:pPr>
              <w:pStyle w:val="20"/>
              <w:tabs>
                <w:tab w:val="left" w:pos="464"/>
              </w:tabs>
              <w:ind w:left="360" w:hanging="21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Инженерно-технические работники – не менее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_</w:t>
            </w:r>
            <w:r w:rsidR="00E95F6E">
              <w:rPr>
                <w:color w:val="000000"/>
                <w:sz w:val="24"/>
                <w:szCs w:val="24"/>
                <w:lang w:eastAsia="ru-RU" w:bidi="ru-RU"/>
              </w:rPr>
              <w:t>6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_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 чел.;</w:t>
            </w:r>
          </w:p>
          <w:p w14:paraId="07570F8A" w14:textId="7B0F9F76" w:rsidR="00515429" w:rsidRDefault="00515429" w:rsidP="00515429">
            <w:pPr>
              <w:pStyle w:val="20"/>
              <w:tabs>
                <w:tab w:val="left" w:pos="-40"/>
              </w:tabs>
              <w:spacing w:before="0"/>
              <w:ind w:firstLine="339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Минимально необходимый сос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тав – начальник участка, группа 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производителей работ, группа ПТО, группа снабжения, геодезист</w:t>
            </w:r>
            <w:r w:rsidR="00EE01C8">
              <w:rPr>
                <w:color w:val="000000"/>
                <w:sz w:val="24"/>
                <w:szCs w:val="24"/>
                <w:lang w:eastAsia="ru-RU" w:bidi="ru-RU"/>
              </w:rPr>
              <w:t>, специалист по охране труда</w:t>
            </w:r>
            <w:r w:rsidR="00474870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7C697FE7" w14:textId="6B22CBDB" w:rsidR="00900986" w:rsidRDefault="00900986" w:rsidP="00900986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339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Рабочие 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не менее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_</w:t>
            </w:r>
            <w:r w:rsidR="00E95F6E">
              <w:rPr>
                <w:color w:val="000000"/>
                <w:sz w:val="24"/>
                <w:szCs w:val="24"/>
                <w:lang w:eastAsia="ru-RU" w:bidi="ru-RU"/>
              </w:rPr>
              <w:t>30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_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 xml:space="preserve"> чел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2703C03B" w14:textId="09AAC377" w:rsidR="00515429" w:rsidRPr="00F3571B" w:rsidRDefault="00515429" w:rsidP="00F1179E">
            <w:pPr>
              <w:pStyle w:val="20"/>
              <w:numPr>
                <w:ilvl w:val="0"/>
                <w:numId w:val="15"/>
              </w:numPr>
              <w:shd w:val="clear" w:color="auto" w:fill="auto"/>
              <w:tabs>
                <w:tab w:val="left" w:pos="464"/>
              </w:tabs>
              <w:spacing w:before="0"/>
              <w:ind w:left="56" w:firstLine="425"/>
              <w:rPr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F3571B">
              <w:rPr>
                <w:sz w:val="24"/>
                <w:szCs w:val="24"/>
                <w:highlight w:val="lightGray"/>
              </w:rPr>
              <w:t>Привлечение Субподрядчиков допускается по письменному согласованию с Заказчиком.</w:t>
            </w:r>
          </w:p>
          <w:p w14:paraId="55F262A9" w14:textId="2DAAB9E8" w:rsidR="00515429" w:rsidRDefault="00515429" w:rsidP="005154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BFD552" w14:textId="1B8ED1D8" w:rsidR="00515429" w:rsidRPr="00F3571B" w:rsidRDefault="00515429" w:rsidP="005154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F3571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  <w:t>Требования к лицензиям и допускам:</w:t>
            </w:r>
          </w:p>
          <w:p w14:paraId="30678228" w14:textId="30092257" w:rsidR="00515429" w:rsidRPr="00F3571B" w:rsidRDefault="00515429" w:rsidP="005154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  <w:p w14:paraId="0DF90A6E" w14:textId="104E8DC9" w:rsidR="00515429" w:rsidRPr="00F3571B" w:rsidRDefault="00515429" w:rsidP="00515429">
            <w:pPr>
              <w:pStyle w:val="a0"/>
              <w:numPr>
                <w:ilvl w:val="0"/>
                <w:numId w:val="0"/>
              </w:numPr>
              <w:suppressAutoHyphens/>
              <w:spacing w:line="240" w:lineRule="auto"/>
              <w:ind w:left="3" w:firstLine="425"/>
              <w:rPr>
                <w:sz w:val="24"/>
                <w:szCs w:val="22"/>
                <w:highlight w:val="lightGray"/>
                <w:lang w:val="ru-RU"/>
              </w:rPr>
            </w:pPr>
            <w:r w:rsidRPr="00F3571B">
              <w:rPr>
                <w:sz w:val="24"/>
                <w:szCs w:val="22"/>
                <w:highlight w:val="lightGray"/>
                <w:lang w:val="ru-RU"/>
              </w:rPr>
              <w:t>Наличие свидетельства о вступлении в СРО и наличие свидетельства о допуске к выполняемым работам;</w:t>
            </w:r>
          </w:p>
          <w:p w14:paraId="4F8AB3AC" w14:textId="77777777" w:rsidR="00515429" w:rsidRPr="00F3571B" w:rsidRDefault="00515429" w:rsidP="00515429">
            <w:pPr>
              <w:pStyle w:val="a0"/>
              <w:numPr>
                <w:ilvl w:val="0"/>
                <w:numId w:val="0"/>
              </w:numPr>
              <w:suppressAutoHyphens/>
              <w:spacing w:line="240" w:lineRule="auto"/>
              <w:ind w:left="3" w:firstLine="425"/>
              <w:rPr>
                <w:sz w:val="24"/>
                <w:szCs w:val="22"/>
                <w:highlight w:val="lightGray"/>
                <w:lang w:val="ru-RU"/>
              </w:rPr>
            </w:pPr>
          </w:p>
          <w:p w14:paraId="1F8333FD" w14:textId="77777777" w:rsidR="00761728" w:rsidRDefault="00761728" w:rsidP="00761728">
            <w:pPr>
              <w:pStyle w:val="a0"/>
              <w:numPr>
                <w:ilvl w:val="0"/>
                <w:numId w:val="0"/>
              </w:numPr>
              <w:suppressAutoHyphens/>
              <w:spacing w:line="276" w:lineRule="auto"/>
              <w:ind w:left="3" w:firstLine="425"/>
              <w:rPr>
                <w:sz w:val="24"/>
                <w:szCs w:val="22"/>
                <w:lang w:val="ru-RU"/>
              </w:rPr>
            </w:pPr>
            <w:r w:rsidRPr="00F3571B">
              <w:rPr>
                <w:sz w:val="24"/>
                <w:szCs w:val="24"/>
                <w:highlight w:val="lightGray"/>
              </w:rPr>
              <w:t>Претендент обязуется предоставить в информационном письме совместно с тендерным предложением информацию о запланированном количестве работников и механизмов для своевременного выполнения работ.</w:t>
            </w:r>
          </w:p>
          <w:p w14:paraId="5F31B4C2" w14:textId="72700C09" w:rsidR="00761728" w:rsidRPr="00515429" w:rsidRDefault="00761728" w:rsidP="00515429">
            <w:pPr>
              <w:pStyle w:val="a0"/>
              <w:numPr>
                <w:ilvl w:val="0"/>
                <w:numId w:val="0"/>
              </w:numPr>
              <w:suppressAutoHyphens/>
              <w:spacing w:line="240" w:lineRule="auto"/>
              <w:ind w:left="3" w:firstLine="425"/>
              <w:rPr>
                <w:sz w:val="24"/>
                <w:szCs w:val="22"/>
                <w:lang w:val="ru-RU"/>
              </w:rPr>
            </w:pPr>
          </w:p>
        </w:tc>
      </w:tr>
      <w:tr w:rsidR="00515429" w14:paraId="2EFF6383" w14:textId="77777777" w:rsidTr="004D7F15">
        <w:trPr>
          <w:trHeight w:val="1401"/>
        </w:trPr>
        <w:tc>
          <w:tcPr>
            <w:tcW w:w="924" w:type="dxa"/>
            <w:vAlign w:val="center"/>
          </w:tcPr>
          <w:p w14:paraId="6DFCA871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10D6F5FC" w14:textId="2E412B6D" w:rsidR="00515429" w:rsidRPr="005A0495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5A0495">
              <w:rPr>
                <w:rStyle w:val="21"/>
                <w:sz w:val="24"/>
              </w:rPr>
              <w:t xml:space="preserve">Требования к </w:t>
            </w:r>
            <w:r>
              <w:rPr>
                <w:rStyle w:val="21"/>
                <w:sz w:val="24"/>
              </w:rPr>
              <w:t>строительной технике</w:t>
            </w:r>
            <w:r w:rsidR="00957831">
              <w:rPr>
                <w:rStyle w:val="21"/>
                <w:sz w:val="24"/>
              </w:rPr>
              <w:t>/оснастке</w:t>
            </w:r>
          </w:p>
        </w:tc>
        <w:tc>
          <w:tcPr>
            <w:tcW w:w="6678" w:type="dxa"/>
            <w:vAlign w:val="center"/>
          </w:tcPr>
          <w:p w14:paraId="51BA5E6E" w14:textId="152BCE4A" w:rsidR="00515429" w:rsidRDefault="00515429" w:rsidP="00F1179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E5F56">
              <w:rPr>
                <w:color w:val="000000"/>
                <w:sz w:val="24"/>
                <w:szCs w:val="24"/>
                <w:lang w:eastAsia="ru-RU" w:bidi="ru-RU"/>
              </w:rPr>
              <w:t>Обеспечить наличие собственной или арендуемой строительной 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ехники, в составе, необходимом </w:t>
            </w:r>
            <w:r w:rsidRPr="00CE5F56">
              <w:rPr>
                <w:color w:val="000000"/>
                <w:sz w:val="24"/>
                <w:szCs w:val="24"/>
                <w:lang w:eastAsia="ru-RU" w:bidi="ru-RU"/>
              </w:rPr>
              <w:t>для соблюдения технологич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еских требований по выполнению </w:t>
            </w:r>
            <w:r w:rsidRPr="00CE5F56">
              <w:rPr>
                <w:color w:val="000000"/>
                <w:sz w:val="24"/>
                <w:szCs w:val="24"/>
                <w:lang w:eastAsia="ru-RU" w:bidi="ru-RU"/>
              </w:rPr>
              <w:t>строительно-монтажных работ, а также соблюдения выполнения сроков строительно-монтажных работ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но не менее:</w:t>
            </w:r>
          </w:p>
          <w:p w14:paraId="468EC080" w14:textId="39849880" w:rsidR="00900986" w:rsidRDefault="00900986" w:rsidP="00900986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36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Манипулятор для перевозки крупномеров – _</w:t>
            </w:r>
            <w:r w:rsidR="00E95F6E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_ шт;</w:t>
            </w:r>
          </w:p>
          <w:p w14:paraId="2EDB2E35" w14:textId="70D5B8AD" w:rsidR="00E95F6E" w:rsidRDefault="00E95F6E" w:rsidP="00900986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36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Погрузчик 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J</w:t>
            </w:r>
            <w:r w:rsidRPr="00E95F6E"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>
              <w:rPr>
                <w:color w:val="000000"/>
                <w:sz w:val="24"/>
                <w:szCs w:val="24"/>
                <w:lang w:val="en-US" w:eastAsia="ru-RU" w:bidi="ru-RU"/>
              </w:rPr>
              <w:t>B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– 2 шт.</w:t>
            </w:r>
          </w:p>
          <w:p w14:paraId="521AC101" w14:textId="5CD5A289" w:rsidR="00E95F6E" w:rsidRDefault="00E95F6E" w:rsidP="00900986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36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Самосвал – 1 шт.</w:t>
            </w:r>
          </w:p>
          <w:p w14:paraId="0AC953E4" w14:textId="48971265" w:rsidR="00E95F6E" w:rsidRPr="00E95F6E" w:rsidRDefault="00E95F6E" w:rsidP="00900986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36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Каток дорожный – 1 шт.</w:t>
            </w:r>
          </w:p>
          <w:p w14:paraId="6D7BD4C6" w14:textId="77777777" w:rsidR="00900986" w:rsidRDefault="00900986" w:rsidP="00900986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36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 т.д.</w:t>
            </w:r>
          </w:p>
          <w:p w14:paraId="14D17447" w14:textId="498522AB" w:rsidR="00682FD4" w:rsidRDefault="00682FD4" w:rsidP="00F1179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0" w:firstLine="360"/>
              <w:rPr>
                <w:color w:val="000000"/>
                <w:sz w:val="24"/>
                <w:szCs w:val="24"/>
                <w:lang w:eastAsia="ru-RU" w:bidi="ru-RU"/>
              </w:rPr>
            </w:pPr>
            <w:r w:rsidRPr="002F6C64">
              <w:rPr>
                <w:color w:val="000000"/>
                <w:sz w:val="24"/>
                <w:szCs w:val="24"/>
                <w:lang w:eastAsia="ru-RU" w:bidi="ru-RU"/>
              </w:rPr>
              <w:t xml:space="preserve">Доставку, разгрузку и подачу материалов и оборудования к месту производства работ </w:t>
            </w:r>
            <w:r w:rsidRPr="00317239">
              <w:rPr>
                <w:color w:val="000000"/>
                <w:sz w:val="24"/>
                <w:szCs w:val="24"/>
                <w:lang w:eastAsia="ru-RU" w:bidi="ru-RU"/>
              </w:rPr>
              <w:t>выполнить с использованием собственных грузоподъемных механизмов</w:t>
            </w:r>
            <w:r w:rsidR="00317239" w:rsidRPr="00317239"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47717B51" w14:textId="42668F80" w:rsidR="00515429" w:rsidRPr="00682FD4" w:rsidRDefault="00515429" w:rsidP="00F1179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0" w:firstLine="360"/>
              <w:rPr>
                <w:color w:val="000000"/>
                <w:sz w:val="24"/>
                <w:szCs w:val="24"/>
                <w:lang w:eastAsia="ru-RU" w:bidi="ru-RU"/>
              </w:rPr>
            </w:pPr>
            <w:r w:rsidRPr="00682FD4">
              <w:rPr>
                <w:color w:val="000000"/>
                <w:sz w:val="24"/>
                <w:szCs w:val="24"/>
                <w:lang w:eastAsia="ru-RU" w:bidi="ru-RU"/>
              </w:rPr>
              <w:t>Техника должна быть работоспособной (исправной) на протяжении всего срока выполнения строительно-монтажных работ. В случае поломки техники Подрядчик обязан устранить причину или заменить технику на аналогичную, при этом не допускается сдвиг сроков производства СМР;</w:t>
            </w:r>
          </w:p>
          <w:p w14:paraId="20500971" w14:textId="69CEF673" w:rsidR="00515429" w:rsidRPr="00A028D1" w:rsidRDefault="00515429" w:rsidP="00F1179E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A028D1">
              <w:rPr>
                <w:color w:val="000000"/>
                <w:sz w:val="24"/>
                <w:szCs w:val="24"/>
                <w:lang w:eastAsia="ru-RU" w:bidi="ru-RU"/>
              </w:rPr>
              <w:t xml:space="preserve">Запасные части, а также комплект инструментов и оборудования для производства Работ должны быть укомплектованы технической документацией и </w:t>
            </w:r>
            <w:r w:rsidRPr="00A028D1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сертификатами в полном объеме, предусмотренном СП 48.13330. «Организация строительства», СП 68.13330. «Приемка в эксплуатацию законченных строительством объектов. Основные положения».</w:t>
            </w:r>
          </w:p>
          <w:p w14:paraId="21A76CA3" w14:textId="0F769D4D" w:rsidR="00515429" w:rsidRPr="002254FA" w:rsidRDefault="00ED4BBB" w:rsidP="00ED4BBB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85"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Если настоящим пунктом ТЗ не предусмотрена компенсация Подрядчиком предоставленных Заказчиком услуг/работ, такая компенсация считается включенной в Цену Работ. В случае невыполнения Работ в согласованный срок Подрядчик компенсирует Заказчику стоимость расходов по предоставлению строительной техники, лесов и иного оборудования, которое предоставляет Заказчик, в течение всего срока завершения Работ, начиная со дня, следующего за последним днем выполнения Работ, согласованным Договором/Спецификацией к Договору, и до приемки Работ Заказчиком.</w:t>
            </w:r>
          </w:p>
        </w:tc>
      </w:tr>
      <w:tr w:rsidR="00515429" w14:paraId="5E6DCB28" w14:textId="77777777" w:rsidTr="004D7F15">
        <w:trPr>
          <w:trHeight w:val="70"/>
        </w:trPr>
        <w:tc>
          <w:tcPr>
            <w:tcW w:w="924" w:type="dxa"/>
            <w:vAlign w:val="center"/>
          </w:tcPr>
          <w:p w14:paraId="19760BF9" w14:textId="77777777" w:rsidR="00515429" w:rsidRPr="009C3872" w:rsidRDefault="00515429" w:rsidP="00515429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60B60F85" w14:textId="552A8168" w:rsidR="00515429" w:rsidRPr="000B0064" w:rsidRDefault="00515429" w:rsidP="00515429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5A0495">
              <w:rPr>
                <w:rStyle w:val="21"/>
                <w:sz w:val="24"/>
              </w:rPr>
              <w:t>Требования к организации работ</w:t>
            </w:r>
          </w:p>
        </w:tc>
        <w:tc>
          <w:tcPr>
            <w:tcW w:w="6678" w:type="dxa"/>
            <w:vAlign w:val="center"/>
          </w:tcPr>
          <w:p w14:paraId="6A70A363" w14:textId="09139A98" w:rsidR="00515429" w:rsidRDefault="00515429" w:rsidP="00F1179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5A0495">
              <w:rPr>
                <w:color w:val="000000"/>
                <w:sz w:val="24"/>
                <w:szCs w:val="24"/>
                <w:lang w:eastAsia="ru-RU" w:bidi="ru-RU"/>
              </w:rPr>
              <w:t>Передача Заказчиком Подрядчику Фронта Работ осуществляется путем подписания Акта приема-передачи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  <w:r w:rsidRPr="005A0495">
              <w:rPr>
                <w:color w:val="000000"/>
                <w:sz w:val="24"/>
                <w:szCs w:val="24"/>
                <w:lang w:eastAsia="ru-RU" w:bidi="ru-RU"/>
              </w:rPr>
              <w:t xml:space="preserve"> фронта работ, по форме, указанной в приложении к Договору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6E736984" w14:textId="014EEBC7" w:rsidR="00515429" w:rsidRPr="00F51236" w:rsidRDefault="00515429" w:rsidP="00F1179E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A396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A3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Все строительные работы вести в соответствии с указаниями действующих норм и правил, предусматривающими все мероприятия и временные раскрепления, обеспечивающие прочность и устойчивость </w:t>
            </w:r>
            <w:r w:rsidRPr="00F512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конструкций при производстве работ, с составлением актов освидетельствования работ на каждом этапе в соответствии с указаниями СП 48.13330. «Организация строительства» и проектной документаци</w:t>
            </w:r>
            <w:r w:rsidR="00957831" w:rsidRPr="00F512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и, положениями </w:t>
            </w:r>
            <w:r w:rsidR="00D621AD" w:rsidRPr="00F512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ППР</w:t>
            </w:r>
            <w:r w:rsidRPr="00F512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14:paraId="604FCCF3" w14:textId="362FE0A1" w:rsidR="00ED4BBB" w:rsidRPr="00ED4BBB" w:rsidRDefault="00ED4BBB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85" w:firstLine="2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ED4BB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Вся полнота ответственности при допуске на строительную площадку и выполнении работ на объекте за реализацию мероприятий по обеспечению соблюдения норм и правил по охране и безопасности труда, пожарной и промышленной безопасности, электробезопасности, а также охране окружающей среды возлагается на Подрядчика (</w:t>
            </w:r>
            <w:r w:rsidRPr="00ED4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см. «Стандарт Культуры Производства Работ» (</w:t>
            </w:r>
            <w:r w:rsidRPr="00ED4BB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приложение   выложено на сайте по адресу  </w:t>
            </w:r>
            <w:hyperlink r:id="rId14" w:history="1">
              <w:r w:rsidRPr="00ED4BBB">
                <w:rPr>
                  <w:rStyle w:val="af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ED4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), «Правила Допуска на Объект» (</w:t>
            </w:r>
            <w:r w:rsidRPr="00ED4BBB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приложение   выложено на сайте по адресу  </w:t>
            </w:r>
            <w:hyperlink r:id="rId15" w:history="1">
              <w:r w:rsidRPr="00ED4BBB">
                <w:rPr>
                  <w:rStyle w:val="af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ED4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), приложение к Договору под названием «ТАБЛИЦА ШТРАФОВ»</w:t>
            </w:r>
            <w:r w:rsidRPr="00ED4BB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);</w:t>
            </w:r>
          </w:p>
          <w:p w14:paraId="6183876B" w14:textId="4B3CA7D2" w:rsidR="00201529" w:rsidRPr="00834EA4" w:rsidRDefault="00515429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5123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части подготовки документации,</w:t>
            </w:r>
            <w:r w:rsidRPr="00834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получения разрешений и согласований на   производство работ Подрядчик самостоятельно получает для производства работ все необходимые допуски, разрешения и согласования с административными органами и другими заинтересованными организациями;</w:t>
            </w:r>
          </w:p>
          <w:p w14:paraId="6A843649" w14:textId="197FE5FB" w:rsidR="00201529" w:rsidRPr="00201529" w:rsidRDefault="00201529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51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015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 случае выявления нарушений при производстве работ Подрядчик самостоятельно оплачивает штрафы ОАТИ, МГСН и устраняет эти нарушения (перевыставление штрафов Заказчика на Подрядчика);</w:t>
            </w:r>
          </w:p>
          <w:p w14:paraId="4BA36C45" w14:textId="226EA234" w:rsidR="00515429" w:rsidRDefault="00515429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Подрядчик обязан содержать места производства работ и места размещения рабочих на территории Объекта в чистоте. Осуществлять систематическую ежедневную, а по завершении Работ окончательную уборку мест производства работ от остатков материалов, мусора и отходов;</w:t>
            </w:r>
          </w:p>
          <w:p w14:paraId="09517059" w14:textId="1D6B435D" w:rsidR="00834EA4" w:rsidRDefault="00834EA4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85" w:firstLine="2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1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Выброс строительного мусора и ТБО производится в контейнеры </w:t>
            </w:r>
            <w:r w:rsidR="0031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Подрядчика</w:t>
            </w:r>
            <w:r w:rsidR="000541D4" w:rsidRPr="00A12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который обеспечивает своевременный вывоз строительных отходов, не</w:t>
            </w:r>
            <w:r w:rsidR="000541D4" w:rsidRPr="0005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допуская скопления на строительной площадке</w:t>
            </w:r>
            <w:r w:rsidR="0005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  <w:r w:rsidR="00F11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14260967" w14:textId="65892558" w:rsidR="00515429" w:rsidRDefault="00515429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D6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До начала производства работ </w:t>
            </w:r>
            <w:r w:rsidRPr="00A122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 вывозу грунта Подрядчик получает разрешение на перемещение ОССиГ (отходов строительства, сноса зданий и сооружений,</w:t>
            </w:r>
            <w:r w:rsidRPr="008D67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 том числе грунтов).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Подрядчику необходимо самостоятельно обеспечить своевременный вывоз </w:t>
            </w:r>
            <w:r w:rsidR="0005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грунта</w:t>
            </w:r>
            <w:r w:rsidRPr="00A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не допуская скопления </w:t>
            </w:r>
            <w:r w:rsidR="000541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грунта</w:t>
            </w:r>
            <w:r w:rsidRPr="00A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строительной площадке, в соответствии с действующими законодательными нормами г. Москвы ППМ N 1386-ПП от 26 августа 2020 г.  Подрядчик должен заключить Договор с организацией обладающим правом на вывоз (Обладающей Лицензией) строительных отходов и грунта, либо имеющий договорные отношения с Полигоном (или с другим лицом), имеющим право принимать отходы, если полигон занесен в Реестр, либо с организацией, имеющей право транспортировать и принимать отходы. Предоставить талоны на вывоз при закрытии работ. В сопутствующих расходах учесть затраты, связанные с требованиями Правительства г. Москвы в части организации цифрового контроля за процессом обращения отходов строительства и сноса (электронные талоны и т.д.) -  </w:t>
            </w:r>
            <w:hyperlink r:id="rId16" w:history="1">
              <w:r w:rsidRPr="00AA4AA6">
                <w:rPr>
                  <w:rStyle w:val="af5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https://stroi.mos.ru/oss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Предоставить информацию по заключенным Договорам с полигоном Заказчику</w:t>
            </w:r>
            <w:r w:rsidRPr="00A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10C6684A" w14:textId="77777777" w:rsidR="00900986" w:rsidRDefault="00515429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A4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производстве работ обеспечить сохранность подземных и наземных существующих инженерных коммуникаций, ранее выполненных работ, материалов и оборудования, находящихся на 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рритории строительной площадки;</w:t>
            </w:r>
          </w:p>
          <w:p w14:paraId="6E774549" w14:textId="77777777" w:rsidR="00900986" w:rsidRDefault="00900986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Перед началом монтажных работ уточнить положение инженерных сетей на участке производства работ и получить указания по обеспечению сохранности и безопасной эксплуатации инженерных сетей у соответствующих эксплуатирующих организаций. На участках прохождения инженерных сетей строительные работы производить с соблюдением требований безопасности;</w:t>
            </w:r>
          </w:p>
          <w:p w14:paraId="00CA7CA4" w14:textId="77777777" w:rsidR="00900986" w:rsidRDefault="00900986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Восстановить нарушенные в процессе производства работ благоустройство территории и разрушенные твердые покрытия после производства работ;</w:t>
            </w:r>
          </w:p>
          <w:p w14:paraId="0ACD3FA9" w14:textId="77777777" w:rsidR="00900986" w:rsidRDefault="00FF1137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 должны производиться минимально необходимым количеством технических средств и механизмов, складирование материалов</w:t>
            </w:r>
            <w:r w:rsidR="000541D4"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должно быть минимальным </w:t>
            </w:r>
            <w:r w:rsidR="000541D4"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недопущения загромождения строительной площадки</w:t>
            </w:r>
            <w:r w:rsid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79878410" w14:textId="7A390E7B" w:rsidR="00900986" w:rsidRDefault="00900986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Обеспечить уход за зелеными насаждениями в соответствии с требованиями нормативных актов Российской Федерации и г. Москвы, регулирующих отношения в области создания, содержания и охраны зеленых насаждений, 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_</w:t>
            </w:r>
            <w:r w:rsidR="003172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2-х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__ </w:t>
            </w: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 даты подписания Акта о приемке выполненных работ (гарантийный срок). Если в течение указанного периода, произойдет гибель посадочного материала или потеря декоративного вида, то Подрядчик обязан заменить соответствующий посадочный материал; </w:t>
            </w:r>
          </w:p>
          <w:p w14:paraId="60979DCC" w14:textId="77777777" w:rsidR="00ED4BBB" w:rsidRDefault="00ED4BBB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производстве работ обеспечить сохранность подземных и наземных существующих инженерных коммуникаций, ранее выполненных работ, материалов и оборудования, находящихся на территории строительной площадки;</w:t>
            </w:r>
          </w:p>
          <w:p w14:paraId="568C54A2" w14:textId="1D67DC93" w:rsidR="00ED4BBB" w:rsidRPr="00ED4BBB" w:rsidRDefault="00ED4BBB" w:rsidP="00ED4BBB">
            <w:pPr>
              <w:pStyle w:val="af0"/>
              <w:numPr>
                <w:ilvl w:val="0"/>
                <w:numId w:val="6"/>
              </w:numPr>
              <w:spacing w:line="276" w:lineRule="auto"/>
              <w:ind w:left="48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21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 должны производиться минимально необходимым количеством технических средств и механизмов, складирование материалов должно быть минимальным для недопущения загромождения строительной площадки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481B4EE2" w14:textId="70C707ED" w:rsidR="00515429" w:rsidRDefault="00515429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D1210F1" w14:textId="66818EDA" w:rsidR="00515429" w:rsidRDefault="00515429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Режим производства работ</w:t>
            </w:r>
          </w:p>
          <w:p w14:paraId="1E8E5E09" w14:textId="77777777" w:rsidR="00957831" w:rsidRPr="00957831" w:rsidRDefault="00957831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70C0"/>
                <w:sz w:val="20"/>
                <w:szCs w:val="20"/>
                <w:lang w:eastAsia="ru-RU" w:bidi="ru-RU"/>
              </w:rPr>
            </w:pPr>
          </w:p>
          <w:p w14:paraId="5920ACA4" w14:textId="77777777" w:rsidR="00515429" w:rsidRPr="00CE5F56" w:rsidRDefault="00515429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Круглосуточный</w:t>
            </w:r>
          </w:p>
          <w:p w14:paraId="558BE72B" w14:textId="4FECA5E7" w:rsidR="00515429" w:rsidRPr="00CE5F56" w:rsidRDefault="00317239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="00515429" w:rsidRPr="00CE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дней в неделю (пн-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воскресенье</w:t>
            </w:r>
            <w:r w:rsidR="00515429" w:rsidRPr="00CE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) </w:t>
            </w:r>
          </w:p>
          <w:p w14:paraId="1E880988" w14:textId="16D3960F" w:rsidR="00515429" w:rsidRPr="00CE5F56" w:rsidRDefault="00515429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E5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Ночная смена по согласованию с Заказчиком, без превышений допустимых уровней шума и с соблюдением требований Закона г. Москвы от 12.07.2002 №42 (ред. От 14.12.2016) «О соблюдении покоя гра</w:t>
            </w:r>
            <w:r w:rsidR="0047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ждан и тишины в городе Москве»).</w:t>
            </w:r>
          </w:p>
          <w:p w14:paraId="437E46C5" w14:textId="7259BB20" w:rsidR="00515429" w:rsidRPr="00E62590" w:rsidRDefault="00515429" w:rsidP="005154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122FF" w14:paraId="013045E4" w14:textId="77777777" w:rsidTr="004D7F15">
        <w:trPr>
          <w:trHeight w:val="1401"/>
        </w:trPr>
        <w:tc>
          <w:tcPr>
            <w:tcW w:w="924" w:type="dxa"/>
            <w:vAlign w:val="center"/>
          </w:tcPr>
          <w:p w14:paraId="0CF51E5E" w14:textId="3F5B03A3" w:rsidR="00A122FF" w:rsidRPr="009C3872" w:rsidRDefault="00A122FF" w:rsidP="00A122FF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329AA882" w14:textId="12FFAA0C" w:rsidR="00A122FF" w:rsidRPr="005A0495" w:rsidRDefault="00A122FF" w:rsidP="00A122FF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 w:rsidRPr="00A028D1">
              <w:rPr>
                <w:b/>
                <w:sz w:val="24"/>
              </w:rPr>
              <w:t xml:space="preserve"> к </w:t>
            </w:r>
            <w:r>
              <w:rPr>
                <w:b/>
                <w:sz w:val="24"/>
              </w:rPr>
              <w:t>качеству работ</w:t>
            </w:r>
          </w:p>
        </w:tc>
        <w:tc>
          <w:tcPr>
            <w:tcW w:w="6678" w:type="dxa"/>
            <w:vAlign w:val="center"/>
          </w:tcPr>
          <w:p w14:paraId="7A924108" w14:textId="77777777" w:rsidR="00900986" w:rsidRDefault="00900986" w:rsidP="00F1179E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spacing w:line="276" w:lineRule="auto"/>
              <w:ind w:left="227"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F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Качество выполняемых работ в соответствии с нормами и требованиями, действующими на территории РФ (технические регламенты, </w:t>
            </w:r>
            <w:r w:rsidRPr="00FE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 82.13330.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Pr="00FE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Благоустройство территорий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», </w:t>
            </w:r>
            <w:r w:rsidRPr="00BF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 45.13330. «Земляные сооружения, основани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я и фундаменты», СП 70.13330. "</w:t>
            </w:r>
            <w:r w:rsidRPr="00BF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Несущие и ограждающие конструкции"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r w:rsidRPr="00FE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СП 63.13330.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Pr="00FE7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Бетонные и железобетонные конструкции. Основные положения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» </w:t>
            </w:r>
            <w:r w:rsidRPr="00BF2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 др.), требованиями, указанными в ППР и рабочей документации;</w:t>
            </w:r>
          </w:p>
          <w:p w14:paraId="326461FA" w14:textId="77777777" w:rsidR="00900986" w:rsidRDefault="00A122FF" w:rsidP="00F1179E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spacing w:line="276" w:lineRule="auto"/>
              <w:ind w:left="227"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период производства земляных работ при ожидаемой среднесуточной температуре наружного воздуха </w:t>
            </w: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ниже 5°С и минимальной суточной температуре ниже 0°С требуется организовать мероприятия по производству работ при низких температурах в соответствии с СП 45.13330.2017 (полное удаление снега, льда, промерзшего разрыхленного грунта);</w:t>
            </w:r>
          </w:p>
          <w:p w14:paraId="0FC163A5" w14:textId="223FE15E" w:rsidR="00900986" w:rsidRDefault="00A122FF" w:rsidP="00F1179E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spacing w:line="276" w:lineRule="auto"/>
              <w:ind w:left="227"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Предоставить лабораторные заключения по коэффиц</w:t>
            </w:r>
            <w:r w:rsidR="0017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иенту уплотнения с послойным тра</w:t>
            </w: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мбованием до проектного Купл. Лабораторный контроль должен производиться для каждого уплотняемого слоя с составлением соответствующего акта контроля качества. По окончанию работ передать Акты и заключения лабораторного контроля Заказчику в составе исполнительной документации;</w:t>
            </w:r>
          </w:p>
          <w:p w14:paraId="2FB8C647" w14:textId="77777777" w:rsidR="00900986" w:rsidRPr="00900986" w:rsidRDefault="00A122FF" w:rsidP="00F1179E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spacing w:line="276" w:lineRule="auto"/>
              <w:ind w:left="227"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выполнении работ учитывать отклонения выполненных предыдущих работ;</w:t>
            </w:r>
          </w:p>
          <w:p w14:paraId="303CB100" w14:textId="77777777" w:rsidR="00900986" w:rsidRPr="00900986" w:rsidRDefault="00A122FF" w:rsidP="00F1179E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spacing w:line="276" w:lineRule="auto"/>
              <w:ind w:left="227"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Все необходимые уточнения, изменения, корректировки относительно проектной документации согласовывать с Заказчиком и авторами проекта;</w:t>
            </w:r>
          </w:p>
          <w:p w14:paraId="07234E9F" w14:textId="77777777" w:rsidR="00A122FF" w:rsidRDefault="00A122FF" w:rsidP="00F1179E">
            <w:pPr>
              <w:pStyle w:val="af0"/>
              <w:numPr>
                <w:ilvl w:val="0"/>
                <w:numId w:val="16"/>
              </w:numPr>
              <w:autoSpaceDE w:val="0"/>
              <w:autoSpaceDN w:val="0"/>
              <w:spacing w:line="276" w:lineRule="auto"/>
              <w:ind w:left="227" w:firstLine="4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00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Для проверки соответствия качества выполненных работ требованиям, установленным договором, Заказчик вправе привлекать независимых экспертов. При освидетельствовании качества выполненных Работ, в т. ч. но не ограничиваясь, оценкой уплотнения грунтов, оценкой качества сварных швов металлоконструкций, а также при выявлении несоответствия характеристик поставленных материалов документам о качестве и/или Законодательству, Подрядчик, в свою очередь,  обязан по требованию Заказчика в разумный срок предоставить заключение лаборатории (предварительно согласованной с Заказчиком в письменной форме) для подтверждения качества выполненных Работ и применяемых материалов.</w:t>
            </w:r>
          </w:p>
          <w:p w14:paraId="6EEF487A" w14:textId="77777777" w:rsidR="00ED4BBB" w:rsidRPr="009D27EF" w:rsidRDefault="00ED4BBB" w:rsidP="00ED4BBB">
            <w:pPr>
              <w:spacing w:line="276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</w:pPr>
            <w:r w:rsidRPr="00C272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Если</w:t>
            </w:r>
            <w:r w:rsidRPr="009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 xml:space="preserve"> согласно законодательству для проверки качества материалов, подлежащих применению для выполнения Работ, и (или) для проверки качества выполненных Работ обязательно проведение лабораторных испытаний, то такие лабораторные испытания проводятся Заказчиком и компенсируются Заказчику Подрядчиком.</w:t>
            </w:r>
          </w:p>
          <w:p w14:paraId="723F4B14" w14:textId="6CBC74F1" w:rsidR="00ED4BBB" w:rsidRPr="00900986" w:rsidRDefault="00ED4BBB" w:rsidP="00ED4BBB">
            <w:pPr>
              <w:pStyle w:val="af0"/>
              <w:autoSpaceDE w:val="0"/>
              <w:autoSpaceDN w:val="0"/>
              <w:spacing w:line="276" w:lineRule="auto"/>
              <w:ind w:left="0"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D2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Если согласно законодательству, проведение лабораторных испытаний не обязательно, то Подрядчик предоставляет заключение лаборатории исключительно по требованию Заказчика. Такое заключение должно быть получено Подрядчиком в лаборатории, согласованной Заказчиком, и предоставлено Заказчику в разумный срок и в счет Цены Работ.</w:t>
            </w:r>
          </w:p>
        </w:tc>
      </w:tr>
      <w:tr w:rsidR="00D459B7" w14:paraId="1D9F43B3" w14:textId="77777777" w:rsidTr="004D7F15">
        <w:trPr>
          <w:trHeight w:val="1401"/>
        </w:trPr>
        <w:tc>
          <w:tcPr>
            <w:tcW w:w="924" w:type="dxa"/>
            <w:vAlign w:val="center"/>
          </w:tcPr>
          <w:p w14:paraId="676F68B7" w14:textId="62F428CD" w:rsidR="00D459B7" w:rsidRPr="009C3872" w:rsidRDefault="00D459B7" w:rsidP="00D459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38112EEA" w14:textId="72C1C543" w:rsidR="00D459B7" w:rsidRPr="00A028D1" w:rsidRDefault="00D459B7" w:rsidP="00D459B7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b w:val="0"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 w:rsidRPr="00A028D1">
              <w:rPr>
                <w:b/>
                <w:sz w:val="24"/>
              </w:rPr>
              <w:t xml:space="preserve"> к материалам и оборудованию</w:t>
            </w:r>
          </w:p>
        </w:tc>
        <w:tc>
          <w:tcPr>
            <w:tcW w:w="6678" w:type="dxa"/>
            <w:vAlign w:val="center"/>
          </w:tcPr>
          <w:p w14:paraId="4404398D" w14:textId="77777777" w:rsidR="00D459B7" w:rsidRPr="00972DFB" w:rsidRDefault="00D459B7" w:rsidP="00D459B7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spacing w:line="276" w:lineRule="auto"/>
              <w:ind w:left="0" w:firstLine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Подрядчик принимает на себя обязательство по обеспечению Работ всеми видами материалов и оборудования (кроме давальческих) в количестве, комплектации и сроки необходимые для надлежащего выполнения Работ по Договору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/Спецификации к Договору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; </w:t>
            </w:r>
          </w:p>
          <w:p w14:paraId="7120BC0C" w14:textId="77777777" w:rsidR="00D459B7" w:rsidRDefault="00D459B7" w:rsidP="00D459B7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17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Закупку номинированных материалов выполнять в соответствии с перечнем номинированных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предусмотренных Договором,</w:t>
            </w:r>
            <w:r w:rsidRPr="00417C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 номинированных поставщиков-производителей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F17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(</w:t>
            </w:r>
            <w:r w:rsidRPr="00F174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D0CECE" w:themeFill="background2" w:themeFillShade="E6"/>
                <w:lang w:eastAsia="ru-RU" w:bidi="ru-RU"/>
              </w:rPr>
              <w:t>в оферте атрибут «Н»)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0FDB12CC" w14:textId="743936DF" w:rsidR="00D459B7" w:rsidRDefault="00D459B7" w:rsidP="00D459B7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3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Материалы, не вошедшие в список номинированных материалов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не соответствующие указанным в проекте (являющиеся аналогами), влияющие на визуальные, прочностные и эксплуатационные характеристики объекта</w:t>
            </w:r>
            <w:r w:rsidRPr="0003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приобретаются Подрядчиком </w:t>
            </w:r>
            <w:r w:rsidR="0047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после согласования с Заказчиком;</w:t>
            </w:r>
          </w:p>
          <w:p w14:paraId="626CC817" w14:textId="77777777" w:rsidR="00D459B7" w:rsidRPr="0003417F" w:rsidRDefault="00D459B7" w:rsidP="00D459B7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Подрядчик гарантирует, что качество поставленных и использованных им при осуществлении работ материалов, комплектующих, изделий соответствуют требованиям проектной документации и соответствующим нормам, и правилам, действующим в РФ и т.д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A0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все приобретенные материалы Подрядчик обязан предоставить документы, подтверждающие их качество. Конкретное наименование таких документов определяется действующим законодательством РФ и включает в себя, в том числе: сертификаты качества, декларации о соответствии, технические паспорта, сертификаты пожарной безопасности, санитарно-эпидемиологические заключения. Материалы, не подлежащие сертификации, должны иметь декларацию о соответствии,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наличии;</w:t>
            </w:r>
          </w:p>
          <w:p w14:paraId="02450C1A" w14:textId="77777777" w:rsidR="00D459B7" w:rsidRDefault="00D459B7" w:rsidP="00D459B7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tabs>
                <w:tab w:val="left" w:pos="360"/>
              </w:tabs>
              <w:spacing w:line="276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наличии давальческого материала передача осуществляется по н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акладн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ой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форме М-15 и 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приемки-передачи.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После подписания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торонами вышеуказанного акта приемки-передачи, Подрядчик несет риск случайной гибели и(или) повреждения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давальческого сырья и в случае порчи 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обязан возместить Заказчику рыночную стоимость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авальческого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ырья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 учетом</w:t>
            </w:r>
            <w:r w:rsidRPr="003476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транспортных и иных дополнительных расходов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Остаток неизрасходованного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авальческого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ырья Подрядчик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обязуется вернуть Заказчику </w:t>
            </w: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форме М-15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завершении работ в сроки, указанные в Договоре;</w:t>
            </w:r>
          </w:p>
          <w:p w14:paraId="2DEDEA95" w14:textId="77777777" w:rsidR="00D459B7" w:rsidRDefault="00D459B7" w:rsidP="00D459B7">
            <w:pPr>
              <w:pStyle w:val="a9"/>
              <w:numPr>
                <w:ilvl w:val="0"/>
                <w:numId w:val="9"/>
              </w:numPr>
              <w:spacing w:line="276" w:lineRule="auto"/>
              <w:ind w:left="0" w:firstLine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0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Подрядчик самостоятельно обеспечивает сохранность завезенных на строительную площадку собственных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переданных по накладной давальческих </w:t>
            </w:r>
            <w:r w:rsidRPr="00A0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материалов, изделий, конструкций, оборудования, строительных машин и другого имущества, обеспечивая надлежащие условия хранения в соответствии с требованиями стандартов и технических условий на эти материалы/оборудование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В случае порчи </w:t>
            </w:r>
            <w:r w:rsidRPr="00A02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материалов, изделий, конструкций, оборудования, строительных машин и другого имущества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производит замену за свой счет;</w:t>
            </w:r>
          </w:p>
          <w:p w14:paraId="1B4D2542" w14:textId="7B7FD144" w:rsidR="00D459B7" w:rsidRDefault="00D459B7" w:rsidP="00D459B7">
            <w:pPr>
              <w:pStyle w:val="a9"/>
              <w:numPr>
                <w:ilvl w:val="0"/>
                <w:numId w:val="9"/>
              </w:numPr>
              <w:shd w:val="clear" w:color="auto" w:fill="D0CECE" w:themeFill="background2" w:themeFillShade="E6"/>
              <w:spacing w:line="276" w:lineRule="auto"/>
              <w:ind w:left="0" w:firstLine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05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При завершении Работ Подрядчик вывозит не позднее последнего дня срока окончания Работ за пределы Объекта и Земельного Участка, принадлежащие Подрядчику (Субподрядчику) оборудование, инструменты, материалы, строительную технику, а также иное имущество, принадле</w:t>
            </w:r>
            <w:r w:rsidR="00474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жащее Подрядчику на любом праве.</w:t>
            </w:r>
          </w:p>
          <w:p w14:paraId="799B1842" w14:textId="77777777" w:rsidR="00D459B7" w:rsidRPr="00F30511" w:rsidRDefault="00D459B7" w:rsidP="00D459B7">
            <w:pPr>
              <w:pStyle w:val="a9"/>
              <w:spacing w:line="276" w:lineRule="auto"/>
              <w:ind w:left="19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C611AF5" w14:textId="77777777" w:rsidR="00D459B7" w:rsidRDefault="00D459B7" w:rsidP="00D459B7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D2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Давальческий материал:</w:t>
            </w:r>
          </w:p>
          <w:p w14:paraId="74540084" w14:textId="3206879D" w:rsidR="00D459B7" w:rsidRPr="00174228" w:rsidRDefault="00174228" w:rsidP="00D459B7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  <w:p w14:paraId="55A4CE26" w14:textId="77777777" w:rsidR="00D459B7" w:rsidRPr="00BD223B" w:rsidRDefault="00D459B7" w:rsidP="00D459B7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BD22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Номинированный материал: </w:t>
            </w:r>
          </w:p>
          <w:p w14:paraId="2E856DEF" w14:textId="5F7C4D2D" w:rsidR="00D459B7" w:rsidRDefault="00174228" w:rsidP="00D459B7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Гранит (брусчатка)</w:t>
            </w:r>
          </w:p>
          <w:p w14:paraId="3EA99575" w14:textId="6F040E6E" w:rsidR="00D34302" w:rsidRDefault="00D34302" w:rsidP="00D459B7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Террасная доска</w:t>
            </w:r>
          </w:p>
          <w:p w14:paraId="09AA8AAD" w14:textId="5BF38854" w:rsidR="00D34302" w:rsidRDefault="00D34302" w:rsidP="00D459B7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Пеностекло</w:t>
            </w:r>
          </w:p>
          <w:p w14:paraId="245437D3" w14:textId="3CEA509A" w:rsidR="00174228" w:rsidRDefault="00174228" w:rsidP="00D459B7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Архитектурный асфальт</w:t>
            </w:r>
          </w:p>
          <w:p w14:paraId="042302CF" w14:textId="40B7222E" w:rsidR="00174228" w:rsidRDefault="00174228" w:rsidP="00D459B7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Светильники уличные</w:t>
            </w:r>
          </w:p>
          <w:p w14:paraId="177429D8" w14:textId="4B7C22C3" w:rsidR="00174228" w:rsidRDefault="00174228" w:rsidP="00D459B7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Оборудование спортивной площадки</w:t>
            </w:r>
          </w:p>
          <w:p w14:paraId="744E7598" w14:textId="77777777" w:rsidR="00174228" w:rsidRDefault="00174228" w:rsidP="00D459B7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4FD73367" w14:textId="77777777" w:rsidR="00D459B7" w:rsidRPr="000541D4" w:rsidRDefault="00D459B7" w:rsidP="00D459B7">
            <w:pPr>
              <w:pStyle w:val="a9"/>
              <w:shd w:val="clear" w:color="auto" w:fill="D0CECE" w:themeFill="background2" w:themeFillShade="E6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 w:bidi="ru-RU"/>
              </w:rPr>
            </w:pPr>
            <w:r w:rsidRPr="000541D4">
              <w:rPr>
                <w:rFonts w:ascii="Times New Roman" w:eastAsia="Times New Roman" w:hAnsi="Times New Roman" w:cs="Times New Roman"/>
                <w:color w:val="000000"/>
                <w:sz w:val="22"/>
                <w:szCs w:val="24"/>
                <w:lang w:eastAsia="ru-RU" w:bidi="ru-RU"/>
              </w:rPr>
              <w:t>Примечание:</w:t>
            </w:r>
          </w:p>
          <w:p w14:paraId="0DDBDE7F" w14:textId="77777777" w:rsidR="00D459B7" w:rsidRPr="000541D4" w:rsidRDefault="00D459B7" w:rsidP="00D459B7">
            <w:pPr>
              <w:pStyle w:val="a9"/>
              <w:numPr>
                <w:ilvl w:val="0"/>
                <w:numId w:val="10"/>
              </w:numPr>
              <w:shd w:val="clear" w:color="auto" w:fill="D0CECE" w:themeFill="background2" w:themeFillShade="E6"/>
              <w:ind w:left="49" w:firstLine="31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4"/>
                <w:lang w:eastAsia="ru-RU" w:bidi="ru-RU"/>
              </w:rPr>
            </w:pPr>
            <w:r w:rsidRPr="000541D4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4"/>
                <w:lang w:eastAsia="ru-RU" w:bidi="ru-RU"/>
              </w:rPr>
              <w:t>Давальческий материал/оборудование (в оферте атрибут «Д») – предоставляется Заказчиком</w:t>
            </w:r>
          </w:p>
          <w:p w14:paraId="06419935" w14:textId="718C1C41" w:rsidR="00D459B7" w:rsidRPr="000541D4" w:rsidRDefault="00D459B7" w:rsidP="00D459B7">
            <w:pPr>
              <w:pStyle w:val="a9"/>
              <w:numPr>
                <w:ilvl w:val="0"/>
                <w:numId w:val="10"/>
              </w:numPr>
              <w:ind w:left="49" w:firstLine="31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459B7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4"/>
                <w:highlight w:val="lightGray"/>
                <w:lang w:eastAsia="ru-RU" w:bidi="ru-RU"/>
              </w:rPr>
              <w:t>Номинированный материал/оборудование (в оферте атрибут «Н»)- строительные материалы/оборудования, которые Подрядчик обязан закупать у третьих лиц на условиях, указанных в Спецификации Номинированных Материалов</w:t>
            </w:r>
            <w:r w:rsidR="00474870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4"/>
                <w:lang w:eastAsia="ru-RU" w:bidi="ru-RU"/>
              </w:rPr>
              <w:t>.</w:t>
            </w:r>
          </w:p>
        </w:tc>
      </w:tr>
      <w:tr w:rsidR="00D459B7" w14:paraId="4292170A" w14:textId="77777777" w:rsidTr="004D7F15">
        <w:trPr>
          <w:trHeight w:val="1401"/>
        </w:trPr>
        <w:tc>
          <w:tcPr>
            <w:tcW w:w="924" w:type="dxa"/>
            <w:vAlign w:val="center"/>
          </w:tcPr>
          <w:p w14:paraId="2190D0E0" w14:textId="1C872A87" w:rsidR="00D459B7" w:rsidRPr="009C3872" w:rsidRDefault="00D459B7" w:rsidP="00D459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776CA612" w14:textId="77777777" w:rsidR="00D459B7" w:rsidRPr="00E62590" w:rsidRDefault="00D459B7" w:rsidP="00D459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14:paraId="4BA9D9A5" w14:textId="1E2BECAA" w:rsidR="00D459B7" w:rsidRPr="005A0495" w:rsidRDefault="00D459B7" w:rsidP="00D459B7">
            <w:pPr>
              <w:pStyle w:val="20"/>
              <w:shd w:val="clear" w:color="auto" w:fill="auto"/>
              <w:tabs>
                <w:tab w:val="left" w:pos="464"/>
              </w:tabs>
              <w:spacing w:before="0" w:line="240" w:lineRule="auto"/>
              <w:ind w:firstLine="0"/>
              <w:jc w:val="left"/>
              <w:rPr>
                <w:rStyle w:val="21"/>
                <w:sz w:val="24"/>
              </w:rPr>
            </w:pPr>
            <w:r w:rsidRPr="00E62590">
              <w:rPr>
                <w:b/>
                <w:color w:val="000000"/>
                <w:sz w:val="24"/>
                <w:szCs w:val="24"/>
                <w:lang w:eastAsia="ru-RU" w:bidi="ru-RU"/>
              </w:rPr>
              <w:t>Учет и отчетность работы Подрядчика</w:t>
            </w:r>
          </w:p>
        </w:tc>
        <w:tc>
          <w:tcPr>
            <w:tcW w:w="6678" w:type="dxa"/>
            <w:vAlign w:val="center"/>
          </w:tcPr>
          <w:p w14:paraId="2633BAB1" w14:textId="3ADEF836" w:rsidR="00D459B7" w:rsidRDefault="00D459B7" w:rsidP="00D459B7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left="36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Подрядчик обязан:</w:t>
            </w:r>
          </w:p>
          <w:p w14:paraId="2620C4B2" w14:textId="0735636B" w:rsidR="00D459B7" w:rsidRDefault="00D459B7" w:rsidP="00D459B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Еженедельно в письменной форме уведомлять Заказчика о Работах, планируемых к выполнению на предстоящих неделе и месяце, путем передачи такого уведомления уполномоченному представителю Заказчика под роспись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D3260B3" w14:textId="251627E3" w:rsidR="00D459B7" w:rsidRDefault="00D459B7" w:rsidP="00D459B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2254FA">
              <w:rPr>
                <w:color w:val="000000"/>
                <w:sz w:val="24"/>
                <w:szCs w:val="24"/>
                <w:lang w:eastAsia="ru-RU" w:bidi="ru-RU"/>
              </w:rPr>
              <w:t>Не позднее 1 (одного) Дня с момента получения соответствующего требования предоставлять Заказчику письменную информацию о ходе выполнения Работ, о количестве лиц Подрядчика (Субподрядчика), работающих на Фронте Работ, количестве работающей строительной техники, характеристике приборов, оборудования и установок, материалов, исп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ользуемых при выполнении Работ;</w:t>
            </w:r>
          </w:p>
          <w:p w14:paraId="1FC66B13" w14:textId="77777777" w:rsidR="00D459B7" w:rsidRDefault="00D459B7" w:rsidP="00D459B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187D66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обязан вести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общий и специальные </w:t>
            </w:r>
            <w:r w:rsidRPr="00187D66">
              <w:rPr>
                <w:color w:val="000000"/>
                <w:sz w:val="24"/>
                <w:szCs w:val="24"/>
                <w:lang w:eastAsia="ru-RU" w:bidi="ru-RU"/>
              </w:rPr>
              <w:t>журнал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</w:t>
            </w:r>
            <w:r w:rsidRPr="00187D66">
              <w:rPr>
                <w:color w:val="000000"/>
                <w:sz w:val="24"/>
                <w:szCs w:val="24"/>
                <w:lang w:eastAsia="ru-RU" w:bidi="ru-RU"/>
              </w:rPr>
              <w:t xml:space="preserve"> производства Работ, в котор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ых</w:t>
            </w:r>
            <w:r w:rsidRPr="00187D66">
              <w:rPr>
                <w:color w:val="000000"/>
                <w:sz w:val="24"/>
                <w:szCs w:val="24"/>
                <w:lang w:eastAsia="ru-RU" w:bidi="ru-RU"/>
              </w:rPr>
              <w:t xml:space="preserve"> будет отражаться весь ход фактического производства Работ с указанием количества, качества используемых материалов и оборудования, а также все факты и обстоятельства, связанные с производством Работ, имеющие значение во взаимоот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ношениях Заказчика 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Подрядчика;</w:t>
            </w:r>
          </w:p>
          <w:p w14:paraId="4E0F7897" w14:textId="1A068D2C" w:rsidR="00D459B7" w:rsidRPr="005A0495" w:rsidRDefault="00D459B7" w:rsidP="00D459B7">
            <w:pPr>
              <w:pStyle w:val="20"/>
              <w:numPr>
                <w:ilvl w:val="0"/>
                <w:numId w:val="14"/>
              </w:numPr>
              <w:shd w:val="clear" w:color="auto" w:fill="auto"/>
              <w:tabs>
                <w:tab w:val="left" w:pos="464"/>
              </w:tabs>
              <w:spacing w:before="0"/>
              <w:ind w:left="51" w:firstLine="309"/>
              <w:rPr>
                <w:color w:val="000000"/>
                <w:sz w:val="24"/>
                <w:szCs w:val="24"/>
                <w:lang w:eastAsia="ru-RU" w:bidi="ru-RU"/>
              </w:rPr>
            </w:pP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Подрядчик обязуется проставлять подписи в общем и специальных журналах производства Работ, а также в журнале авторского надзора в отношении требований к Работам Подрядчика. В случае отсутствия подписи Подрядчика по истечении 24 часов после внесения записи в общий и специальные журналы производства Работ представителями Заказчика, а также в журнал авторского надзора представителями авторского надзора, такая запись считается подтверждённой Подрядчиком и принятой в работу.</w:t>
            </w:r>
          </w:p>
        </w:tc>
      </w:tr>
      <w:tr w:rsidR="00D459B7" w14:paraId="0B7B6CA3" w14:textId="77777777" w:rsidTr="00C661F6">
        <w:trPr>
          <w:trHeight w:val="1401"/>
        </w:trPr>
        <w:tc>
          <w:tcPr>
            <w:tcW w:w="924" w:type="dxa"/>
            <w:shd w:val="clear" w:color="auto" w:fill="E7E6E6" w:themeFill="background2"/>
            <w:vAlign w:val="center"/>
          </w:tcPr>
          <w:p w14:paraId="5CEC3E5F" w14:textId="42B8A0FE" w:rsidR="00D459B7" w:rsidRPr="009C3872" w:rsidRDefault="00D459B7" w:rsidP="00D459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6E21A69D" w14:textId="528FEC0F" w:rsidR="00D459B7" w:rsidRPr="00E62590" w:rsidRDefault="00D459B7" w:rsidP="00D459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Приемка работ</w:t>
            </w:r>
          </w:p>
        </w:tc>
        <w:tc>
          <w:tcPr>
            <w:tcW w:w="6678" w:type="dxa"/>
            <w:shd w:val="clear" w:color="auto" w:fill="E7E6E6" w:themeFill="background2"/>
            <w:vAlign w:val="center"/>
          </w:tcPr>
          <w:p w14:paraId="5A00940F" w14:textId="031BC86C" w:rsidR="00D459B7" w:rsidRPr="00037105" w:rsidRDefault="00D459B7" w:rsidP="00D459B7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476"/>
              <w:rPr>
                <w:color w:val="000000"/>
                <w:sz w:val="24"/>
                <w:szCs w:val="24"/>
                <w:lang w:eastAsia="ru-RU" w:bidi="ru-RU"/>
              </w:rPr>
            </w:pP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Подрядчик обязан заблаговременно письменно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про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информировать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сотрудника со стороны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Заказчика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ответственного за строительный контроль,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до начала приемки Работ, в отношении которых Законодательством предусмотрено обязательное присутствие Заказчика в целях освидетельствования Работ. Готовность ответственных конструкций 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крытых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абот подтверждается подписанием Представителями Заказчика и Подрядчика актов освидетельствования ответственных конструкций и скрытых работ. </w:t>
            </w:r>
          </w:p>
          <w:p w14:paraId="633CEB99" w14:textId="062EFF61" w:rsidR="00D459B7" w:rsidRDefault="00D459B7" w:rsidP="00D459B7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474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После подтверждения Заказчиком готовности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ответственных конструкций и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крытых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р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абот Подрядчик не позднее первого рабочего дня, следующего за днем окончания Отчетного Периода, на все выполненные в Отчетом Периоде Работы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, предоставляет сотруднику со стороны 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Заказчика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, ответственного за строительный контроль, комплект документов:</w:t>
            </w:r>
          </w:p>
          <w:p w14:paraId="5407E81B" w14:textId="03B640EE" w:rsidR="00D459B7" w:rsidRDefault="00D459B7" w:rsidP="00D459B7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Акт КС-2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(черновик) -1 экз.</w:t>
            </w:r>
          </w:p>
          <w:p w14:paraId="6DC39EF8" w14:textId="77777777" w:rsidR="00D459B7" w:rsidRDefault="00D459B7" w:rsidP="00D459B7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Исполнительную Документацию – в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2-х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 экземпляр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ах (экземпляры Заказчика, без учета экземпляра Подрядчика).</w:t>
            </w:r>
          </w:p>
          <w:p w14:paraId="48EB280E" w14:textId="5A06F203" w:rsidR="00D459B7" w:rsidRDefault="00D459B7" w:rsidP="00D459B7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После согласования черновика Заказчик формирует Акт КС-2, Справку КС-3 (в 2-х экземплярах) и направляет на подписание Подрядчику, затем Подрядчик возвращает подписанные со своей стороны Акт КС-2, Справку КС-3 (в 1-м экземпляре), с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>чет на оплату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и счет-фактуру</w:t>
            </w:r>
            <w:r w:rsidRPr="00037105">
              <w:rPr>
                <w:color w:val="000000"/>
                <w:sz w:val="24"/>
                <w:szCs w:val="24"/>
                <w:lang w:eastAsia="ru-RU" w:bidi="ru-RU"/>
              </w:rPr>
              <w:t xml:space="preserve"> – в 1 экземпляре.</w:t>
            </w:r>
          </w:p>
          <w:p w14:paraId="4945F622" w14:textId="77777777" w:rsidR="009456C0" w:rsidRPr="00071A86" w:rsidRDefault="009456C0" w:rsidP="009456C0">
            <w:pPr>
              <w:pStyle w:val="20"/>
              <w:shd w:val="clear" w:color="auto" w:fill="E7E6E6" w:themeFill="background2"/>
              <w:tabs>
                <w:tab w:val="left" w:pos="464"/>
              </w:tabs>
              <w:spacing w:line="276" w:lineRule="auto"/>
              <w:ind w:firstLine="474"/>
              <w:rPr>
                <w:color w:val="000000"/>
                <w:sz w:val="24"/>
                <w:szCs w:val="24"/>
                <w:lang w:eastAsia="ru-RU" w:bidi="ru-RU"/>
              </w:rPr>
            </w:pPr>
            <w:r w:rsidRPr="00071A86">
              <w:rPr>
                <w:color w:val="000000"/>
                <w:sz w:val="24"/>
                <w:szCs w:val="24"/>
                <w:lang w:eastAsia="ru-RU" w:bidi="ru-RU"/>
              </w:rPr>
              <w:t xml:space="preserve">Детальные условия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освидетельствования и 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приемки работ указаны в Договоре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(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раздел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ы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«Организация производства работ», «Освидетельствование Работ» и 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«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Сдача-приемка Работ»</w:t>
            </w:r>
            <w:r w:rsidRPr="00071A86">
              <w:rPr>
                <w:color w:val="000000"/>
                <w:sz w:val="24"/>
                <w:szCs w:val="24"/>
                <w:lang w:eastAsia="ru-RU" w:bidi="ru-RU"/>
              </w:rPr>
              <w:t>»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1C00513E" w14:textId="77777777" w:rsidR="009456C0" w:rsidRPr="00071A86" w:rsidRDefault="009456C0" w:rsidP="009456C0">
            <w:pPr>
              <w:pStyle w:val="20"/>
              <w:shd w:val="clear" w:color="auto" w:fill="E7E6E6"/>
              <w:tabs>
                <w:tab w:val="left" w:pos="464"/>
              </w:tabs>
              <w:spacing w:line="276" w:lineRule="auto"/>
              <w:ind w:firstLine="0"/>
              <w:rPr>
                <w:sz w:val="24"/>
                <w:szCs w:val="24"/>
                <w:lang w:eastAsia="ru-RU" w:bidi="ru-RU"/>
              </w:rPr>
            </w:pPr>
            <w:r w:rsidRPr="00071A86">
              <w:rPr>
                <w:sz w:val="24"/>
                <w:szCs w:val="24"/>
                <w:lang w:eastAsia="ru-RU" w:bidi="ru-RU"/>
              </w:rPr>
              <w:t xml:space="preserve">Исполнительная документация (ИД) оформляется в соответствии в соответствии с  </w:t>
            </w:r>
            <w:r w:rsidRPr="0023284B">
              <w:rPr>
                <w:color w:val="000000"/>
                <w:sz w:val="24"/>
                <w:szCs w:val="24"/>
                <w:lang w:eastAsia="ru-RU" w:bidi="ru-RU"/>
              </w:rPr>
              <w:t>Приказом Минстроя РФ от 16.05.2023 N 344/ПР</w:t>
            </w:r>
            <w:r w:rsidRPr="00836690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071A86">
              <w:rPr>
                <w:sz w:val="24"/>
                <w:szCs w:val="24"/>
                <w:lang w:eastAsia="ru-RU" w:bidi="ru-RU"/>
              </w:rPr>
              <w:t xml:space="preserve"> Законодательством, </w:t>
            </w:r>
            <w:r w:rsidRPr="00010F79">
              <w:rPr>
                <w:sz w:val="24"/>
                <w:szCs w:val="24"/>
                <w:lang w:eastAsia="ru-RU" w:bidi="ru-RU"/>
              </w:rPr>
              <w:t xml:space="preserve">Договором (в т. ч. в соответствии с </w:t>
            </w:r>
            <w:r w:rsidRPr="00010F79">
              <w:rPr>
                <w:b/>
                <w:sz w:val="24"/>
                <w:szCs w:val="24"/>
                <w:lang w:eastAsia="ru-RU" w:bidi="ru-RU"/>
              </w:rPr>
              <w:t>Требованиями к составу и оформлению Исполнительной Документации</w:t>
            </w:r>
            <w:r w:rsidRPr="00010F79">
              <w:rPr>
                <w:sz w:val="24"/>
                <w:szCs w:val="24"/>
                <w:lang w:eastAsia="ru-RU" w:bidi="ru-RU"/>
              </w:rPr>
              <w:t xml:space="preserve">, </w:t>
            </w:r>
            <w:r w:rsidRPr="00010F79">
              <w:rPr>
                <w:b/>
                <w:sz w:val="24"/>
                <w:szCs w:val="24"/>
                <w:lang w:eastAsia="ru-RU" w:bidi="ru-RU"/>
              </w:rPr>
              <w:t xml:space="preserve"> </w:t>
            </w:r>
            <w:r w:rsidRPr="00010F79">
              <w:rPr>
                <w:sz w:val="24"/>
                <w:szCs w:val="24"/>
                <w:lang w:eastAsia="ru-RU" w:bidi="ru-RU"/>
              </w:rPr>
              <w:t xml:space="preserve">которые являются частью приложения к Договору «Правила Оформления </w:t>
            </w:r>
            <w:r w:rsidRPr="00010F79">
              <w:rPr>
                <w:sz w:val="24"/>
                <w:szCs w:val="24"/>
                <w:lang w:eastAsia="ru-RU" w:bidi="ru-RU"/>
              </w:rPr>
              <w:lastRenderedPageBreak/>
              <w:t xml:space="preserve">Документации» и выложены на сайте по адресу  </w:t>
            </w:r>
            <w:hyperlink r:id="rId17" w:history="1">
              <w:r w:rsidRPr="00010F79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010F79">
              <w:rPr>
                <w:b/>
                <w:sz w:val="24"/>
                <w:szCs w:val="24"/>
                <w:lang w:eastAsia="ru-RU" w:bidi="ru-RU"/>
              </w:rPr>
              <w:t>)</w:t>
            </w:r>
            <w:r w:rsidRPr="00010F79">
              <w:rPr>
                <w:sz w:val="24"/>
                <w:szCs w:val="24"/>
                <w:lang w:eastAsia="ru-RU" w:bidi="ru-RU"/>
              </w:rPr>
              <w:t>,</w:t>
            </w:r>
            <w:r w:rsidRPr="00071A86">
              <w:rPr>
                <w:sz w:val="24"/>
                <w:szCs w:val="24"/>
                <w:lang w:eastAsia="ru-RU" w:bidi="ru-RU"/>
              </w:rPr>
              <w:t xml:space="preserve"> в том числе, но не ограничиваясь: </w:t>
            </w:r>
          </w:p>
          <w:p w14:paraId="764B68B9" w14:textId="533977A9" w:rsidR="00D459B7" w:rsidRDefault="009456C0" w:rsidP="00D459B7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511" w:hanging="142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59B7" w:rsidRPr="00836690">
              <w:rPr>
                <w:color w:val="000000"/>
                <w:sz w:val="24"/>
                <w:szCs w:val="24"/>
                <w:lang w:eastAsia="ru-RU" w:bidi="ru-RU"/>
              </w:rPr>
              <w:t>Реестр документов, находящихся в данной папке (по форме Заказчика);</w:t>
            </w:r>
          </w:p>
          <w:p w14:paraId="3D0769AA" w14:textId="5EB07AD0" w:rsidR="00D459B7" w:rsidRDefault="009456C0" w:rsidP="00D459B7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511" w:hanging="142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59B7" w:rsidRPr="00900986">
              <w:rPr>
                <w:color w:val="000000"/>
                <w:sz w:val="24"/>
                <w:szCs w:val="24"/>
                <w:lang w:eastAsia="ru-RU" w:bidi="ru-RU"/>
              </w:rPr>
              <w:t>Акты освидетельствования скрытых работ (устройство оснований под покрытия (послойно), устройство покрытий, озеленение и т.д.);</w:t>
            </w:r>
          </w:p>
          <w:p w14:paraId="2FFD78CA" w14:textId="33647766" w:rsidR="00D459B7" w:rsidRPr="00900986" w:rsidRDefault="009456C0" w:rsidP="00D459B7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511" w:hanging="142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59B7" w:rsidRPr="00900986">
              <w:rPr>
                <w:color w:val="000000"/>
                <w:sz w:val="24"/>
                <w:szCs w:val="24"/>
                <w:lang w:eastAsia="ru-RU" w:bidi="ru-RU"/>
              </w:rPr>
              <w:t>Паспорта, сертификаты качества, пожарные сертификаты, санитарно-гигиенические заключения на строительные материалы, изделия и конструкции, поступающие на строительную площадку;</w:t>
            </w:r>
          </w:p>
          <w:p w14:paraId="3FB60820" w14:textId="304544DE" w:rsidR="00D459B7" w:rsidRDefault="009456C0" w:rsidP="00D459B7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511" w:hanging="142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59B7" w:rsidRPr="00A46096">
              <w:rPr>
                <w:color w:val="000000"/>
                <w:sz w:val="24"/>
                <w:szCs w:val="24"/>
                <w:lang w:eastAsia="ru-RU" w:bidi="ru-RU"/>
              </w:rPr>
              <w:t>Общие и специальные журналы работ;</w:t>
            </w:r>
          </w:p>
          <w:p w14:paraId="3E2CCF91" w14:textId="6C6FD70E" w:rsidR="00D459B7" w:rsidRDefault="009456C0" w:rsidP="00D459B7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511" w:hanging="142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59B7" w:rsidRPr="00A46096">
              <w:rPr>
                <w:color w:val="000000"/>
                <w:sz w:val="24"/>
                <w:szCs w:val="24"/>
                <w:lang w:eastAsia="ru-RU" w:bidi="ru-RU"/>
              </w:rPr>
              <w:t>Исполнительные геодезические схемы;</w:t>
            </w:r>
          </w:p>
          <w:p w14:paraId="5E954446" w14:textId="7306FC47" w:rsidR="00D459B7" w:rsidRDefault="009456C0" w:rsidP="00D459B7">
            <w:pPr>
              <w:pStyle w:val="20"/>
              <w:numPr>
                <w:ilvl w:val="1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511" w:hanging="142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459B7" w:rsidRPr="00A46096">
              <w:rPr>
                <w:color w:val="000000"/>
                <w:sz w:val="24"/>
                <w:szCs w:val="24"/>
                <w:lang w:eastAsia="ru-RU" w:bidi="ru-RU"/>
              </w:rPr>
              <w:t>Талоны;</w:t>
            </w:r>
          </w:p>
          <w:p w14:paraId="7CF9B9F7" w14:textId="7183DB18" w:rsidR="00D459B7" w:rsidRPr="00A46096" w:rsidRDefault="00D459B7" w:rsidP="00D459B7">
            <w:pPr>
              <w:pStyle w:val="20"/>
              <w:numPr>
                <w:ilvl w:val="0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A46096">
              <w:rPr>
                <w:color w:val="000000"/>
                <w:sz w:val="24"/>
                <w:szCs w:val="24"/>
                <w:lang w:eastAsia="ru-RU" w:bidi="ru-RU"/>
              </w:rPr>
              <w:t>Перечень скрытых работ, подлежащих освидетельствованию и Перечень ответственных конструкций, подлежащих приемке определен проектной организацией и указан в передаваемой Рабочей документации;</w:t>
            </w:r>
          </w:p>
          <w:p w14:paraId="290FB894" w14:textId="77777777" w:rsidR="00D459B7" w:rsidRDefault="00D459B7" w:rsidP="00D459B7">
            <w:pPr>
              <w:pStyle w:val="20"/>
              <w:numPr>
                <w:ilvl w:val="0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836690">
              <w:rPr>
                <w:color w:val="000000"/>
                <w:sz w:val="24"/>
                <w:szCs w:val="24"/>
                <w:lang w:eastAsia="ru-RU" w:bidi="ru-RU"/>
              </w:rPr>
              <w:t xml:space="preserve">Объем информации, отраженной на исполнительных чертежах, должен быть достаточным для приемки и учета выполненных работ и оформлен по требованиям ГОСТ Р 51872-2019 «Документация исполнительная геодезическая. Правила выполнения»; </w:t>
            </w:r>
          </w:p>
          <w:p w14:paraId="1C01C8A7" w14:textId="3139766F" w:rsidR="00D459B7" w:rsidRPr="000C6205" w:rsidRDefault="00D459B7" w:rsidP="00D459B7">
            <w:pPr>
              <w:pStyle w:val="20"/>
              <w:numPr>
                <w:ilvl w:val="0"/>
                <w:numId w:val="12"/>
              </w:numPr>
              <w:shd w:val="clear" w:color="auto" w:fill="E7E6E6" w:themeFill="background2"/>
              <w:tabs>
                <w:tab w:val="left" w:pos="464"/>
              </w:tabs>
              <w:spacing w:before="0" w:line="276" w:lineRule="auto"/>
              <w:ind w:left="85" w:firstLine="275"/>
              <w:rPr>
                <w:color w:val="000000"/>
                <w:sz w:val="24"/>
                <w:szCs w:val="24"/>
                <w:lang w:eastAsia="ru-RU" w:bidi="ru-RU"/>
              </w:rPr>
            </w:pPr>
            <w:r w:rsidRPr="00836690">
              <w:rPr>
                <w:color w:val="000000"/>
                <w:sz w:val="24"/>
                <w:szCs w:val="24"/>
                <w:lang w:eastAsia="ru-RU" w:bidi="ru-RU"/>
              </w:rPr>
              <w:t xml:space="preserve">Состав финальной ИД должен быть достаточным для получения ЗОС и РНВ и </w:t>
            </w:r>
            <w:r w:rsidR="00474870">
              <w:rPr>
                <w:color w:val="000000"/>
                <w:sz w:val="24"/>
                <w:szCs w:val="24"/>
                <w:lang w:eastAsia="ru-RU" w:bidi="ru-RU"/>
              </w:rPr>
              <w:t>надлежащей эксплуатации Объекта.</w:t>
            </w:r>
          </w:p>
        </w:tc>
      </w:tr>
      <w:tr w:rsidR="00D459B7" w14:paraId="77B83642" w14:textId="77777777" w:rsidTr="00C661F6">
        <w:trPr>
          <w:trHeight w:val="1793"/>
        </w:trPr>
        <w:tc>
          <w:tcPr>
            <w:tcW w:w="924" w:type="dxa"/>
            <w:shd w:val="clear" w:color="auto" w:fill="E7E6E6" w:themeFill="background2"/>
            <w:vAlign w:val="center"/>
          </w:tcPr>
          <w:p w14:paraId="17BAFDCA" w14:textId="75900ED6" w:rsidR="00D459B7" w:rsidRPr="009C3872" w:rsidRDefault="00D459B7" w:rsidP="00D459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7BA6DE09" w14:textId="71797293" w:rsidR="00D459B7" w:rsidRPr="00C661F6" w:rsidRDefault="00D459B7" w:rsidP="00D459B7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66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Гарантии качества на выполненные работы и товары, используемые при выполнении работ</w:t>
            </w:r>
          </w:p>
        </w:tc>
        <w:tc>
          <w:tcPr>
            <w:tcW w:w="6678" w:type="dxa"/>
            <w:shd w:val="clear" w:color="auto" w:fill="E7E6E6" w:themeFill="background2"/>
            <w:vAlign w:val="center"/>
          </w:tcPr>
          <w:p w14:paraId="0EABDA7E" w14:textId="400B6380" w:rsidR="00317239" w:rsidRPr="000D7B3D" w:rsidRDefault="00D459B7" w:rsidP="00317239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</w:t>
            </w:r>
            <w:r w:rsidRPr="000D7B3D">
              <w:rPr>
                <w:color w:val="000000"/>
                <w:sz w:val="24"/>
                <w:szCs w:val="24"/>
                <w:lang w:eastAsia="ru-RU" w:bidi="ru-RU"/>
              </w:rPr>
              <w:t xml:space="preserve">рок, в течение которого Подрядчик по требованию Заказчика обязан за свой счет устранить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н</w:t>
            </w:r>
            <w:r w:rsidRPr="000D7B3D">
              <w:rPr>
                <w:color w:val="000000"/>
                <w:sz w:val="24"/>
                <w:szCs w:val="24"/>
                <w:lang w:eastAsia="ru-RU" w:bidi="ru-RU"/>
              </w:rPr>
              <w:t>едостатки</w:t>
            </w:r>
            <w:r w:rsidRPr="0083669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по выполненным работам, составляет 60 месяцев </w:t>
            </w:r>
            <w:r w:rsidRPr="00B159C5">
              <w:rPr>
                <w:color w:val="000000"/>
                <w:sz w:val="24"/>
                <w:szCs w:val="24"/>
                <w:lang w:eastAsia="ru-RU" w:bidi="ru-RU"/>
              </w:rPr>
              <w:t>с даты подписания сторонами Итогового Акта Сдачи-приемки Работ</w:t>
            </w:r>
            <w:r w:rsidR="00317239">
              <w:rPr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4BA0ED30" w14:textId="44A568E8" w:rsidR="00D459B7" w:rsidRPr="000D7B3D" w:rsidRDefault="00D459B7" w:rsidP="009456C0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9456C0" w14:paraId="35F30E62" w14:textId="77777777" w:rsidTr="009456C0">
        <w:trPr>
          <w:trHeight w:val="976"/>
        </w:trPr>
        <w:tc>
          <w:tcPr>
            <w:tcW w:w="924" w:type="dxa"/>
            <w:shd w:val="clear" w:color="auto" w:fill="EDEDED" w:themeFill="accent3" w:themeFillTint="33"/>
            <w:vAlign w:val="center"/>
          </w:tcPr>
          <w:p w14:paraId="24BD68B7" w14:textId="6A311568" w:rsidR="009456C0" w:rsidRPr="009C3872" w:rsidRDefault="009456C0" w:rsidP="009456C0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DEDED" w:themeFill="accent3" w:themeFillTint="33"/>
            <w:vAlign w:val="center"/>
          </w:tcPr>
          <w:p w14:paraId="1166EE07" w14:textId="55B90985" w:rsidR="009456C0" w:rsidRPr="00836690" w:rsidRDefault="009456C0" w:rsidP="009456C0">
            <w:pPr>
              <w:spacing w:line="276" w:lineRule="auto"/>
              <w:rPr>
                <w:rStyle w:val="21"/>
                <w:rFonts w:eastAsiaTheme="minorHAnsi"/>
                <w:sz w:val="24"/>
              </w:rPr>
            </w:pPr>
            <w:r w:rsidRPr="00774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Окончание работ и ввод Объекта в эксплуатацию</w:t>
            </w:r>
          </w:p>
        </w:tc>
        <w:tc>
          <w:tcPr>
            <w:tcW w:w="6678" w:type="dxa"/>
            <w:shd w:val="clear" w:color="auto" w:fill="EDEDED" w:themeFill="accent3" w:themeFillTint="33"/>
            <w:vAlign w:val="center"/>
          </w:tcPr>
          <w:p w14:paraId="74594C0C" w14:textId="77777777" w:rsidR="009456C0" w:rsidRPr="00AF62E5" w:rsidRDefault="009456C0" w:rsidP="009456C0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F62E5">
              <w:rPr>
                <w:color w:val="000000"/>
                <w:sz w:val="24"/>
                <w:szCs w:val="24"/>
                <w:lang w:eastAsia="ru-RU" w:bidi="ru-RU"/>
              </w:rPr>
              <w:t>Итоговая приемка всех Работ по Договору/Спецификации к Договору</w:t>
            </w:r>
            <w:r w:rsidRPr="00F815E9">
              <w:rPr>
                <w:color w:val="000000"/>
                <w:sz w:val="24"/>
                <w:szCs w:val="24"/>
                <w:lang w:eastAsia="ru-RU" w:bidi="ru-RU"/>
              </w:rPr>
              <w:t xml:space="preserve"> производится Заказчиком после получения письменного извещения Подрядчика об их готовности к передаче при условии передачи Подрядчиком Заказчику полного комплекта документов, необходимых для получения ЗОС и РНВ и надлежащей эксплуатации Объекта. 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Заказчик вправе для такой приёмки</w:t>
            </w:r>
            <w:r w:rsidRPr="00F815E9">
              <w:rPr>
                <w:color w:val="000000"/>
                <w:sz w:val="24"/>
                <w:szCs w:val="24"/>
                <w:lang w:eastAsia="ru-RU" w:bidi="ru-RU"/>
              </w:rPr>
              <w:t xml:space="preserve"> результата выполненных Работ 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назначить</w:t>
            </w:r>
            <w:r w:rsidRPr="00F815E9">
              <w:rPr>
                <w:color w:val="000000"/>
                <w:sz w:val="24"/>
                <w:szCs w:val="24"/>
                <w:lang w:eastAsia="ru-RU" w:bidi="ru-RU"/>
              </w:rPr>
              <w:t xml:space="preserve"> комиссию, в т.ч. состоящую из представителей Заказчика, любых приглашенных Заказчиком консультантов, представителей инспекций и контролирующих организаций, представителей Подрядчика.</w:t>
            </w:r>
          </w:p>
          <w:p w14:paraId="34C64934" w14:textId="20C74FB0" w:rsidR="009456C0" w:rsidRPr="00836690" w:rsidRDefault="009456C0" w:rsidP="009456C0">
            <w:pPr>
              <w:pStyle w:val="20"/>
              <w:shd w:val="clear" w:color="auto" w:fill="auto"/>
              <w:tabs>
                <w:tab w:val="left" w:pos="464"/>
              </w:tabs>
              <w:spacing w:before="0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AF62E5">
              <w:rPr>
                <w:color w:val="000000"/>
                <w:sz w:val="24"/>
                <w:szCs w:val="24"/>
                <w:lang w:eastAsia="ru-RU" w:bidi="ru-RU"/>
              </w:rPr>
              <w:t xml:space="preserve">Итоговый Акт Сдачи-приемки Работ </w:t>
            </w:r>
            <w:r w:rsidRPr="00C27233">
              <w:rPr>
                <w:color w:val="000000"/>
                <w:sz w:val="24"/>
                <w:szCs w:val="24"/>
                <w:lang w:eastAsia="ru-RU" w:bidi="ru-RU"/>
              </w:rPr>
              <w:t>для</w:t>
            </w:r>
            <w:r w:rsidRPr="00F815E9">
              <w:rPr>
                <w:rStyle w:val="a8"/>
                <w:rFonts w:ascii="Calibri" w:eastAsia="Calibri" w:hAnsi="Calibri"/>
              </w:rPr>
              <w:t xml:space="preserve"> </w:t>
            </w:r>
            <w:r w:rsidRPr="00F815E9">
              <w:rPr>
                <w:color w:val="000000"/>
                <w:sz w:val="24"/>
                <w:szCs w:val="24"/>
                <w:lang w:eastAsia="ru-RU" w:bidi="ru-RU"/>
              </w:rPr>
              <w:t xml:space="preserve">подписания со стороны Заказчика и подтверждающий выполнение Работ по </w:t>
            </w:r>
            <w:r w:rsidRPr="00F815E9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Договору</w:t>
            </w:r>
            <w:r w:rsidRPr="00AF62E5">
              <w:rPr>
                <w:color w:val="000000"/>
                <w:sz w:val="24"/>
                <w:szCs w:val="24"/>
                <w:lang w:eastAsia="ru-RU" w:bidi="ru-RU"/>
              </w:rPr>
              <w:t xml:space="preserve">/Спецификации к Договору, предоставляется Подрядчиком исключительно после полного выполнения всех </w:t>
            </w:r>
            <w:r w:rsidRPr="00F815E9">
              <w:rPr>
                <w:color w:val="000000"/>
                <w:sz w:val="24"/>
                <w:szCs w:val="24"/>
                <w:lang w:eastAsia="ru-RU" w:bidi="ru-RU"/>
              </w:rPr>
              <w:t>Работ.</w:t>
            </w:r>
          </w:p>
        </w:tc>
      </w:tr>
      <w:tr w:rsidR="00D459B7" w14:paraId="7335317E" w14:textId="77777777" w:rsidTr="00E21987">
        <w:trPr>
          <w:trHeight w:val="699"/>
        </w:trPr>
        <w:tc>
          <w:tcPr>
            <w:tcW w:w="924" w:type="dxa"/>
            <w:vAlign w:val="center"/>
          </w:tcPr>
          <w:p w14:paraId="60246CC0" w14:textId="2385BD6D" w:rsidR="00D459B7" w:rsidRPr="009C3872" w:rsidRDefault="00D459B7" w:rsidP="00D459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706CDFB5" w14:textId="74DCACC1" w:rsidR="00D459B7" w:rsidRPr="00836690" w:rsidRDefault="00D459B7" w:rsidP="00D459B7">
            <w:pPr>
              <w:spacing w:line="276" w:lineRule="auto"/>
              <w:rPr>
                <w:rStyle w:val="21"/>
                <w:rFonts w:eastAsiaTheme="minorHAnsi"/>
                <w:sz w:val="24"/>
              </w:rPr>
            </w:pPr>
            <w:r w:rsidRPr="00214419">
              <w:rPr>
                <w:rStyle w:val="21"/>
                <w:rFonts w:eastAsiaTheme="minorHAnsi"/>
                <w:sz w:val="24"/>
              </w:rPr>
              <w:t>Требования к формированию коммерческого предложения</w:t>
            </w:r>
            <w:r w:rsidR="00E7754F">
              <w:rPr>
                <w:rStyle w:val="21"/>
                <w:rFonts w:eastAsiaTheme="minorHAnsi"/>
                <w:sz w:val="24"/>
              </w:rPr>
              <w:t>/Сметы</w:t>
            </w:r>
            <w:r w:rsidRPr="00214419">
              <w:rPr>
                <w:rStyle w:val="21"/>
                <w:rFonts w:eastAsiaTheme="minorHAnsi"/>
                <w:sz w:val="24"/>
              </w:rPr>
              <w:t xml:space="preserve">  </w:t>
            </w:r>
          </w:p>
        </w:tc>
        <w:tc>
          <w:tcPr>
            <w:tcW w:w="6678" w:type="dxa"/>
            <w:vAlign w:val="center"/>
          </w:tcPr>
          <w:p w14:paraId="3021205F" w14:textId="7D09E3D0" w:rsidR="00D459B7" w:rsidRDefault="00D459B7" w:rsidP="00D459B7">
            <w:pPr>
              <w:pStyle w:val="20"/>
              <w:shd w:val="clear" w:color="auto" w:fill="auto"/>
              <w:tabs>
                <w:tab w:val="left" w:pos="464"/>
              </w:tabs>
              <w:spacing w:before="0" w:line="276" w:lineRule="auto"/>
              <w:ind w:left="49" w:firstLine="0"/>
              <w:rPr>
                <w:color w:val="000000"/>
                <w:sz w:val="24"/>
                <w:szCs w:val="24"/>
                <w:lang w:eastAsia="ru-RU" w:bidi="ru-RU"/>
              </w:rPr>
            </w:pPr>
          </w:p>
          <w:p w14:paraId="69723C55" w14:textId="77777777" w:rsidR="009456C0" w:rsidRDefault="009456C0" w:rsidP="009456C0">
            <w:pPr>
              <w:pStyle w:val="af0"/>
              <w:numPr>
                <w:ilvl w:val="0"/>
                <w:numId w:val="19"/>
              </w:numPr>
              <w:spacing w:line="276" w:lineRule="auto"/>
              <w:ind w:left="0" w:firstLine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</w:t>
            </w:r>
            <w:r w:rsidRPr="00A66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коммерческом предложении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(смете) 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Подрядчик</w:t>
            </w:r>
            <w:r w:rsidRPr="0001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(ом)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учтены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все условия и требования, перечисленные в техническом задании, исходной документации и достаточные для выполнения производства работ в полном объеме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исходя из условий выполнения работ;</w:t>
            </w:r>
          </w:p>
          <w:p w14:paraId="29AB855B" w14:textId="77777777" w:rsidR="009456C0" w:rsidRPr="007E0A71" w:rsidRDefault="009456C0" w:rsidP="009456C0">
            <w:pPr>
              <w:pStyle w:val="af0"/>
              <w:numPr>
                <w:ilvl w:val="0"/>
                <w:numId w:val="19"/>
              </w:numPr>
              <w:spacing w:line="276" w:lineRule="auto"/>
              <w:ind w:left="0" w:firstLine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66E1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Коммерческое предложение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(смета) </w:t>
            </w:r>
            <w:r w:rsidRPr="00A66E1B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формируется/</w:t>
            </w:r>
            <w:r w:rsidRPr="00010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сформирована</w:t>
            </w: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7E0A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коммерческих ценах, где стоимость материалов/оборудования и стоимость работ указываются раздельно:</w:t>
            </w:r>
          </w:p>
          <w:p w14:paraId="635B0866" w14:textId="77777777" w:rsidR="009456C0" w:rsidRPr="009456C0" w:rsidRDefault="009456C0" w:rsidP="009456C0">
            <w:pPr>
              <w:pStyle w:val="af0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45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 материалов/оборудования учитывает отпускную цену поставщика, транспортные расходы по доставке на приобъектный склад, заготовительно-складские расходы, в том числе, затраты на выполнение погрузо-разгрузочных работ, НДС по ставке в соответствии с действующим законодательством РФ;</w:t>
            </w:r>
          </w:p>
          <w:p w14:paraId="365E2D10" w14:textId="77777777" w:rsidR="009456C0" w:rsidRPr="009456C0" w:rsidRDefault="009456C0" w:rsidP="009456C0">
            <w:pPr>
              <w:pStyle w:val="af0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45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стоимость материалов прямо не упомянутых в смете, но необходимых для выполнения работ учитываются в строке Прочие материалы;</w:t>
            </w:r>
          </w:p>
          <w:p w14:paraId="55F389E4" w14:textId="77777777" w:rsidR="009456C0" w:rsidRPr="009456C0" w:rsidRDefault="009456C0" w:rsidP="009456C0">
            <w:pPr>
              <w:pStyle w:val="af0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45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цены на позиции по номинированным материалам включают чистую цену поставщика с доставкой, либо без доставки и не содержат другие затраты. Если доставка не включена в стоимость номинированного материала, то расходы компенсируются по фактически понесенным затратам на основании первичных бухгалтерских документов (транспортных накладных);</w:t>
            </w:r>
          </w:p>
          <w:p w14:paraId="7AFDC9D0" w14:textId="77777777" w:rsidR="009456C0" w:rsidRPr="009456C0" w:rsidRDefault="009456C0" w:rsidP="009456C0">
            <w:pPr>
              <w:pStyle w:val="af0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45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если доставка включена в стоимость материала, то дополнительные расходы, связанные с недозагрузкой транспорта, Заказчиком не возмещаются;  </w:t>
            </w:r>
          </w:p>
          <w:p w14:paraId="75343688" w14:textId="77777777" w:rsidR="009456C0" w:rsidRPr="009456C0" w:rsidRDefault="009456C0" w:rsidP="009456C0">
            <w:pPr>
              <w:pStyle w:val="af0"/>
              <w:numPr>
                <w:ilvl w:val="0"/>
                <w:numId w:val="26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45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стоимость работ   учитывает заработную плату рабочих, включая налог на доходы физических лиц, затраты на перемещение материалов/оборудования и инвентаря от приобъектного склада до места производства работ, затраты на эксплуатацию строительных машин и механизмов, затраты на устройство временных зданий и сооружений, затраты, связанные с зимним удорожанием работ, если таковые предусмотрены ГПР, производство работ в стесненных условиях (при наличии, в соответствии с ПОС), накладные расходы, в том </w:t>
            </w:r>
            <w:r w:rsidRPr="00945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числе покрытие рисков, связанных с обязательствами, страховые взносы, сметную прибыль, НДС по ставке в соответствии с действующим законодательством РФ;</w:t>
            </w:r>
          </w:p>
          <w:p w14:paraId="7FBAA447" w14:textId="77777777" w:rsidR="009456C0" w:rsidRPr="003262FE" w:rsidRDefault="009456C0" w:rsidP="009456C0">
            <w:pPr>
              <w:pStyle w:val="af0"/>
              <w:numPr>
                <w:ilvl w:val="0"/>
                <w:numId w:val="19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</w:pPr>
            <w:r w:rsidRPr="003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При формировании стоимости Подрядчик не вправе изменять состав и объем работ. В случае выявления расхождений в исходной документации, Техническом задании, форме сметы Подрядчик обязан уведомить Заказчика о необходимости внесения изменений на этапе проведения торгов;</w:t>
            </w:r>
          </w:p>
          <w:p w14:paraId="363D3FDD" w14:textId="77777777" w:rsidR="009456C0" w:rsidRPr="003262FE" w:rsidRDefault="009456C0" w:rsidP="009456C0">
            <w:pPr>
              <w:pStyle w:val="af0"/>
              <w:numPr>
                <w:ilvl w:val="0"/>
                <w:numId w:val="19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</w:pPr>
            <w:r w:rsidRPr="003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 xml:space="preserve">Заказчик в </w:t>
            </w:r>
            <w:r w:rsidRPr="00326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>праве на любом этапе торгов заменить цены на номинируемые материалы с соответствующим пересчетом коммерческого предложения (сметы);</w:t>
            </w:r>
          </w:p>
          <w:p w14:paraId="66C7D5BA" w14:textId="77777777" w:rsidR="009456C0" w:rsidRPr="003262FE" w:rsidRDefault="009456C0" w:rsidP="009456C0">
            <w:pPr>
              <w:pStyle w:val="af0"/>
              <w:numPr>
                <w:ilvl w:val="0"/>
                <w:numId w:val="19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</w:pPr>
            <w:r w:rsidRPr="003262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lightGray"/>
                <w:lang w:eastAsia="ru-RU" w:bidi="ru-RU"/>
              </w:rPr>
              <w:t xml:space="preserve">Заказчик вправе по завершении торгов перераспределить стоимость </w:t>
            </w:r>
            <w:r w:rsidRPr="00326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внутри коммерческого предложения без изменения общей стоимости работ, согласовав с Подрядчиком данное перераспределение до заключения Договора;</w:t>
            </w:r>
          </w:p>
          <w:p w14:paraId="1B5F359C" w14:textId="77777777" w:rsidR="009456C0" w:rsidRPr="00774EA8" w:rsidRDefault="009456C0" w:rsidP="009456C0">
            <w:pPr>
              <w:pStyle w:val="af0"/>
              <w:numPr>
                <w:ilvl w:val="0"/>
                <w:numId w:val="19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772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 w:bidi="ru-RU"/>
              </w:rPr>
              <w:t>Заказчик вправе номинировать субподрядчика на любой вид работ. Стоимость работ субподрядчика определяет Заказчик. При этом у Подрядчика есть возможность начислить процент оказания услуг за управлением номинируемым субподрядчиком на общую стоимость, указанную Заказчиком.</w:t>
            </w:r>
            <w:r w:rsidRPr="000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2E9870DF" w14:textId="77777777" w:rsidR="009456C0" w:rsidRPr="00BE4B17" w:rsidRDefault="009456C0" w:rsidP="009456C0">
            <w:pPr>
              <w:pStyle w:val="af0"/>
              <w:numPr>
                <w:ilvl w:val="0"/>
                <w:numId w:val="19"/>
              </w:numPr>
              <w:spacing w:line="276" w:lineRule="auto"/>
              <w:ind w:left="81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10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Условия по изменению объема, состава работ и их оплате указаны в Договоре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14:paraId="1BCF1A6B" w14:textId="292EF4A1" w:rsidR="00D459B7" w:rsidRPr="00214419" w:rsidRDefault="009456C0" w:rsidP="009456C0">
            <w:pPr>
              <w:pStyle w:val="af0"/>
              <w:numPr>
                <w:ilvl w:val="0"/>
                <w:numId w:val="19"/>
              </w:numPr>
              <w:spacing w:line="276" w:lineRule="auto"/>
              <w:ind w:left="85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Процент на раскрой, бой (как невосполнимая потеря) материала и производственные потери, учитываются в норме раскроя материала, если в смете выделен отдельной (подчиненной строкой).</w:t>
            </w:r>
          </w:p>
        </w:tc>
      </w:tr>
      <w:tr w:rsidR="00D459B7" w14:paraId="633C4B78" w14:textId="77777777" w:rsidTr="004D7F15">
        <w:trPr>
          <w:trHeight w:val="1401"/>
        </w:trPr>
        <w:tc>
          <w:tcPr>
            <w:tcW w:w="924" w:type="dxa"/>
            <w:vAlign w:val="center"/>
          </w:tcPr>
          <w:p w14:paraId="19B0456E" w14:textId="0DB7D512" w:rsidR="00D459B7" w:rsidRPr="009C3872" w:rsidRDefault="00D459B7" w:rsidP="00D459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vAlign w:val="center"/>
          </w:tcPr>
          <w:p w14:paraId="1A644995" w14:textId="57E3ED1A" w:rsidR="00D459B7" w:rsidRPr="00D85C22" w:rsidRDefault="00D459B7" w:rsidP="00D459B7">
            <w:pPr>
              <w:spacing w:line="276" w:lineRule="auto"/>
              <w:rPr>
                <w:rStyle w:val="21"/>
                <w:rFonts w:eastAsiaTheme="minorHAnsi"/>
              </w:rPr>
            </w:pPr>
            <w:r>
              <w:rPr>
                <w:rStyle w:val="21"/>
                <w:rFonts w:eastAsiaTheme="minorHAnsi"/>
              </w:rPr>
              <w:t>Приложения к ТЗ</w:t>
            </w:r>
          </w:p>
        </w:tc>
        <w:tc>
          <w:tcPr>
            <w:tcW w:w="6678" w:type="dxa"/>
            <w:vAlign w:val="center"/>
          </w:tcPr>
          <w:p w14:paraId="2863B58F" w14:textId="77777777" w:rsidR="000A516D" w:rsidRDefault="000A516D" w:rsidP="000A516D">
            <w:pPr>
              <w:pStyle w:val="20"/>
              <w:tabs>
                <w:tab w:val="left" w:pos="464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 w:rsidRPr="00010F79">
              <w:rPr>
                <w:color w:val="000000"/>
                <w:sz w:val="24"/>
                <w:szCs w:val="24"/>
                <w:lang w:eastAsia="ru-RU" w:bidi="ru-RU"/>
              </w:rPr>
              <w:t>Настоящим Подрядчик подтверждает получение на дату подписания Договора нижеуказанных приложений: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14:paraId="1438F862" w14:textId="77777777" w:rsidR="000A516D" w:rsidRDefault="000A516D" w:rsidP="000A516D">
            <w:pPr>
              <w:pStyle w:val="20"/>
              <w:shd w:val="clear" w:color="auto" w:fill="E7E6E6" w:themeFill="background2"/>
              <w:tabs>
                <w:tab w:val="left" w:pos="464"/>
              </w:tabs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Приложение №1. График производства работ;</w:t>
            </w:r>
          </w:p>
          <w:p w14:paraId="55F3FA48" w14:textId="77777777" w:rsidR="00CA3A44" w:rsidRDefault="000A516D" w:rsidP="00474870">
            <w:pPr>
              <w:pStyle w:val="20"/>
              <w:tabs>
                <w:tab w:val="left" w:pos="464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Приложение №2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Чек лист проверки ППР </w:t>
            </w:r>
            <w:r w:rsidRPr="001E2EE9">
              <w:rPr>
                <w:color w:val="000000"/>
                <w:sz w:val="24"/>
                <w:szCs w:val="24"/>
                <w:lang w:eastAsia="ru-RU" w:bidi="ru-RU"/>
              </w:rPr>
              <w:t>на</w:t>
            </w:r>
          </w:p>
          <w:p w14:paraId="7EA88209" w14:textId="77777777" w:rsidR="00CA3A44" w:rsidRDefault="00CA3A44" w:rsidP="00474870">
            <w:pPr>
              <w:pStyle w:val="20"/>
              <w:tabs>
                <w:tab w:val="left" w:pos="464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  <w:r>
              <w:t xml:space="preserve"> </w:t>
            </w:r>
            <w:r w:rsidRPr="00CA3A44">
              <w:rPr>
                <w:color w:val="000000"/>
                <w:sz w:val="24"/>
                <w:szCs w:val="24"/>
                <w:lang w:eastAsia="ru-RU" w:bidi="ru-RU"/>
              </w:rPr>
              <w:t>на устройство подпорной стены</w:t>
            </w:r>
          </w:p>
          <w:p w14:paraId="1D6B8171" w14:textId="5D037286" w:rsidR="00CA3A44" w:rsidRDefault="005115FC" w:rsidP="00474870">
            <w:pPr>
              <w:pStyle w:val="20"/>
              <w:tabs>
                <w:tab w:val="left" w:pos="464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AC7203"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CA3A44" w:rsidRPr="00CA3A44">
              <w:rPr>
                <w:color w:val="000000"/>
                <w:sz w:val="24"/>
                <w:szCs w:val="24"/>
                <w:lang w:eastAsia="ru-RU" w:bidi="ru-RU"/>
              </w:rPr>
              <w:t>на устройство гидроизоляции</w:t>
            </w:r>
          </w:p>
          <w:p w14:paraId="684D6C26" w14:textId="174839BE" w:rsidR="005115FC" w:rsidRDefault="005115FC" w:rsidP="00474870">
            <w:pPr>
              <w:pStyle w:val="20"/>
              <w:tabs>
                <w:tab w:val="left" w:pos="464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 </w:t>
            </w:r>
            <w:r w:rsidRPr="005115FC">
              <w:rPr>
                <w:color w:val="000000"/>
                <w:sz w:val="24"/>
                <w:szCs w:val="24"/>
                <w:lang w:eastAsia="ru-RU" w:bidi="ru-RU"/>
              </w:rPr>
              <w:t>на монтаж МАФ</w:t>
            </w:r>
          </w:p>
          <w:p w14:paraId="304D7783" w14:textId="36301FA1" w:rsidR="005115FC" w:rsidRDefault="005115FC" w:rsidP="00474870">
            <w:pPr>
              <w:pStyle w:val="20"/>
              <w:tabs>
                <w:tab w:val="left" w:pos="464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5115FC">
              <w:rPr>
                <w:color w:val="000000"/>
                <w:sz w:val="24"/>
                <w:szCs w:val="24"/>
                <w:lang w:eastAsia="ru-RU" w:bidi="ru-RU"/>
              </w:rPr>
              <w:t>на ландшафтное освещение</w:t>
            </w:r>
          </w:p>
          <w:p w14:paraId="2198744A" w14:textId="287AAF40" w:rsidR="005115FC" w:rsidRDefault="005115FC" w:rsidP="00474870">
            <w:pPr>
              <w:pStyle w:val="20"/>
              <w:tabs>
                <w:tab w:val="left" w:pos="464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5115FC">
              <w:rPr>
                <w:color w:val="000000"/>
                <w:sz w:val="24"/>
                <w:szCs w:val="24"/>
                <w:lang w:eastAsia="ru-RU" w:bidi="ru-RU"/>
              </w:rPr>
              <w:t>на вертикальную планировку территории</w:t>
            </w:r>
          </w:p>
          <w:p w14:paraId="2B5B374C" w14:textId="2FF1A127" w:rsidR="005115FC" w:rsidRDefault="005115FC" w:rsidP="00474870">
            <w:pPr>
              <w:pStyle w:val="20"/>
              <w:tabs>
                <w:tab w:val="left" w:pos="464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5115FC">
              <w:rPr>
                <w:color w:val="000000"/>
                <w:sz w:val="24"/>
                <w:szCs w:val="24"/>
                <w:lang w:eastAsia="ru-RU" w:bidi="ru-RU"/>
              </w:rPr>
              <w:t>на благоустройство территории</w:t>
            </w:r>
          </w:p>
          <w:p w14:paraId="14678A96" w14:textId="4C84CEBF" w:rsidR="00D459B7" w:rsidRPr="001E2EE9" w:rsidRDefault="000A516D" w:rsidP="005115FC">
            <w:pPr>
              <w:pStyle w:val="20"/>
              <w:tabs>
                <w:tab w:val="left" w:pos="464"/>
              </w:tabs>
              <w:ind w:firstLine="0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DF5806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10F79">
              <w:rPr>
                <w:color w:val="000000"/>
                <w:sz w:val="24"/>
                <w:szCs w:val="24"/>
                <w:lang w:eastAsia="ru-RU" w:bidi="ru-RU"/>
              </w:rPr>
              <w:t>(</w:t>
            </w:r>
            <w:r w:rsidRPr="00010F79">
              <w:rPr>
                <w:sz w:val="24"/>
                <w:szCs w:val="24"/>
                <w:lang w:eastAsia="ru-RU" w:bidi="ru-RU"/>
              </w:rPr>
              <w:t>выложено на сайте по адресу</w:t>
            </w:r>
            <w:r>
              <w:rPr>
                <w:sz w:val="24"/>
                <w:szCs w:val="24"/>
                <w:lang w:eastAsia="ru-RU" w:bidi="ru-RU"/>
              </w:rPr>
              <w:t>:</w:t>
            </w:r>
            <w:r w:rsidRPr="00010F79">
              <w:rPr>
                <w:b/>
                <w:sz w:val="24"/>
                <w:szCs w:val="24"/>
                <w:lang w:eastAsia="ru-RU" w:bidi="ru-RU"/>
              </w:rPr>
              <w:t xml:space="preserve">  </w:t>
            </w:r>
            <w:hyperlink r:id="rId18" w:history="1">
              <w:r w:rsidRPr="00010F79">
                <w:rPr>
                  <w:rStyle w:val="af5"/>
                  <w:sz w:val="24"/>
                  <w:szCs w:val="24"/>
                  <w:lang w:eastAsia="ru-RU"/>
                </w:rPr>
                <w:t>https://www.sminex.com/cooperation/tenders/</w:t>
              </w:r>
            </w:hyperlink>
            <w:r w:rsidRPr="00010F79">
              <w:rPr>
                <w:color w:val="000000"/>
                <w:sz w:val="24"/>
                <w:szCs w:val="24"/>
                <w:lang w:eastAsia="ru-RU" w:bidi="ru-RU"/>
              </w:rPr>
              <w:t>);</w:t>
            </w:r>
          </w:p>
        </w:tc>
      </w:tr>
      <w:tr w:rsidR="00D459B7" w14:paraId="166D6670" w14:textId="77777777" w:rsidTr="00C661F6">
        <w:trPr>
          <w:trHeight w:val="1401"/>
        </w:trPr>
        <w:tc>
          <w:tcPr>
            <w:tcW w:w="924" w:type="dxa"/>
            <w:shd w:val="clear" w:color="auto" w:fill="E7E6E6" w:themeFill="background2"/>
            <w:vAlign w:val="center"/>
          </w:tcPr>
          <w:p w14:paraId="2ABD927D" w14:textId="0DD88B61" w:rsidR="00D459B7" w:rsidRPr="009C3872" w:rsidRDefault="00D459B7" w:rsidP="00D459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06"/>
              </w:tabs>
              <w:spacing w:before="0"/>
              <w:ind w:left="306" w:hanging="139"/>
              <w:jc w:val="center"/>
              <w:rPr>
                <w:b/>
                <w:color w:val="000000"/>
                <w:lang w:eastAsia="ru-RU" w:bidi="ru-RU"/>
              </w:rPr>
            </w:pPr>
          </w:p>
        </w:tc>
        <w:tc>
          <w:tcPr>
            <w:tcW w:w="2431" w:type="dxa"/>
            <w:shd w:val="clear" w:color="auto" w:fill="E7E6E6" w:themeFill="background2"/>
            <w:vAlign w:val="center"/>
          </w:tcPr>
          <w:p w14:paraId="45A9998E" w14:textId="64A13CEE" w:rsidR="00D459B7" w:rsidRPr="00C661F6" w:rsidRDefault="00D459B7" w:rsidP="00D459B7">
            <w:pPr>
              <w:spacing w:line="276" w:lineRule="auto"/>
              <w:rPr>
                <w:rStyle w:val="21"/>
                <w:rFonts w:eastAsiaTheme="minorHAnsi"/>
                <w:b w:val="0"/>
              </w:rPr>
            </w:pPr>
            <w:r w:rsidRPr="00C661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6678" w:type="dxa"/>
            <w:shd w:val="clear" w:color="auto" w:fill="E7E6E6" w:themeFill="background2"/>
            <w:vAlign w:val="center"/>
          </w:tcPr>
          <w:p w14:paraId="027A8A9D" w14:textId="2CB81554" w:rsidR="000A516D" w:rsidRPr="00972DFB" w:rsidRDefault="000A516D" w:rsidP="000A516D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972DF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Контактное лицо:</w:t>
            </w:r>
          </w:p>
          <w:p w14:paraId="1674B5C1" w14:textId="7EFE81E8" w:rsidR="00D459B7" w:rsidRPr="006F1D4C" w:rsidRDefault="00174228" w:rsidP="000A516D">
            <w:pPr>
              <w:spacing w:line="276" w:lineRule="auto"/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  <w:t xml:space="preserve">Заводин Андрей </w:t>
            </w:r>
            <w:r w:rsidR="000A516D" w:rsidRPr="00972DF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  <w:t xml:space="preserve">/ </w:t>
            </w:r>
            <w:r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  <w:t xml:space="preserve">+7 926 360 6973 </w:t>
            </w:r>
            <w:r w:rsidR="000A516D" w:rsidRPr="00972DFB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  <w:t>/</w:t>
            </w:r>
            <w:r>
              <w:t xml:space="preserve"> </w:t>
            </w:r>
            <w:r w:rsidRPr="00174228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en-US" w:eastAsia="ru-RU" w:bidi="ru-RU"/>
              </w:rPr>
              <w:t>zavodin</w:t>
            </w:r>
            <w:r w:rsidRPr="00174228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  <w:t>@</w:t>
            </w:r>
            <w:r w:rsidRPr="00174228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en-US" w:eastAsia="ru-RU" w:bidi="ru-RU"/>
              </w:rPr>
              <w:t>sminex</w:t>
            </w:r>
            <w:r w:rsidRPr="00174228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eastAsia="ru-RU" w:bidi="ru-RU"/>
              </w:rPr>
              <w:t>.</w:t>
            </w:r>
            <w:r w:rsidRPr="00174228">
              <w:rPr>
                <w:rFonts w:ascii="Times New Roman" w:eastAsia="Times New Roman" w:hAnsi="Times New Roman"/>
                <w:i/>
                <w:color w:val="0070C0"/>
                <w:sz w:val="24"/>
                <w:szCs w:val="24"/>
                <w:lang w:val="en-US" w:eastAsia="ru-RU" w:bidi="ru-RU"/>
              </w:rPr>
              <w:t>com</w:t>
            </w:r>
          </w:p>
        </w:tc>
      </w:tr>
    </w:tbl>
    <w:p w14:paraId="23D60546" w14:textId="3D7D3537" w:rsidR="00A43E79" w:rsidRDefault="00A43E79">
      <w:pPr>
        <w:rPr>
          <w:sz w:val="24"/>
          <w:szCs w:val="24"/>
        </w:rPr>
      </w:pPr>
    </w:p>
    <w:p w14:paraId="076F48F0" w14:textId="77777777" w:rsidR="00A43E79" w:rsidRDefault="00A43E7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7574F4" w14:textId="77777777" w:rsidR="00F1179E" w:rsidRPr="00CD62AB" w:rsidRDefault="00F1179E" w:rsidP="00F1179E">
      <w:pPr>
        <w:pStyle w:val="20"/>
        <w:tabs>
          <w:tab w:val="left" w:pos="464"/>
        </w:tabs>
        <w:ind w:firstLine="0"/>
        <w:jc w:val="center"/>
        <w:rPr>
          <w:color w:val="000000"/>
          <w:sz w:val="24"/>
          <w:szCs w:val="24"/>
          <w:highlight w:val="lightGray"/>
          <w:lang w:eastAsia="ru-RU" w:bidi="ru-RU"/>
        </w:rPr>
      </w:pPr>
      <w:r w:rsidRPr="00CD62AB">
        <w:rPr>
          <w:color w:val="000000"/>
          <w:sz w:val="24"/>
          <w:szCs w:val="24"/>
          <w:highlight w:val="lightGray"/>
          <w:lang w:eastAsia="ru-RU" w:bidi="ru-RU"/>
        </w:rPr>
        <w:lastRenderedPageBreak/>
        <w:t>Требования к Договору</w:t>
      </w:r>
    </w:p>
    <w:p w14:paraId="3A147DC5" w14:textId="28759CB5" w:rsidR="00F1179E" w:rsidRPr="006D2443" w:rsidRDefault="00F1179E" w:rsidP="00F1179E">
      <w:pPr>
        <w:jc w:val="center"/>
        <w:rPr>
          <w:sz w:val="28"/>
          <w:szCs w:val="24"/>
        </w:rPr>
      </w:pPr>
    </w:p>
    <w:tbl>
      <w:tblPr>
        <w:tblStyle w:val="af"/>
        <w:tblpPr w:leftFromText="180" w:rightFromText="180" w:horzAnchor="margin" w:tblpXSpec="right" w:tblpY="1020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710"/>
        <w:gridCol w:w="3402"/>
        <w:gridCol w:w="5386"/>
      </w:tblGrid>
      <w:tr w:rsidR="00F1179E" w:rsidRPr="00101A93" w14:paraId="3899D36A" w14:textId="77777777" w:rsidTr="00C661F6">
        <w:tc>
          <w:tcPr>
            <w:tcW w:w="710" w:type="dxa"/>
            <w:shd w:val="clear" w:color="auto" w:fill="E7E6E6" w:themeFill="background2"/>
          </w:tcPr>
          <w:p w14:paraId="08222DF0" w14:textId="77777777" w:rsidR="00F1179E" w:rsidRPr="00A301C7" w:rsidRDefault="00F1179E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</w: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 w:type="page"/>
              <w:t>№п/п</w:t>
            </w:r>
          </w:p>
        </w:tc>
        <w:tc>
          <w:tcPr>
            <w:tcW w:w="3402" w:type="dxa"/>
            <w:shd w:val="clear" w:color="auto" w:fill="E7E6E6" w:themeFill="background2"/>
          </w:tcPr>
          <w:p w14:paraId="2249065D" w14:textId="77777777" w:rsidR="00F1179E" w:rsidRPr="00A301C7" w:rsidRDefault="00F1179E" w:rsidP="00B159C5">
            <w:pPr>
              <w:spacing w:line="276" w:lineRule="auto"/>
              <w:ind w:left="-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6685DDC6" w14:textId="77777777" w:rsidR="00F1179E" w:rsidRPr="00A301C7" w:rsidRDefault="00F1179E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1179E" w:rsidRPr="00101A93" w14:paraId="062B97CC" w14:textId="77777777" w:rsidTr="00C661F6">
        <w:tc>
          <w:tcPr>
            <w:tcW w:w="710" w:type="dxa"/>
            <w:shd w:val="clear" w:color="auto" w:fill="E7E6E6" w:themeFill="background2"/>
          </w:tcPr>
          <w:p w14:paraId="00506539" w14:textId="77777777" w:rsidR="00F1179E" w:rsidRPr="00A301C7" w:rsidRDefault="00F1179E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402" w:type="dxa"/>
            <w:shd w:val="clear" w:color="auto" w:fill="E7E6E6" w:themeFill="background2"/>
          </w:tcPr>
          <w:p w14:paraId="2747FBC6" w14:textId="77777777" w:rsidR="00F1179E" w:rsidRPr="00A301C7" w:rsidRDefault="00F1179E" w:rsidP="00B159C5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Наличие у Объекта особого статуса (ОКН, ЦГФО)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0F929A06" w14:textId="0482C96A" w:rsidR="00F1179E" w:rsidRPr="00A301C7" w:rsidRDefault="00174228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F1179E" w:rsidRPr="00101A93" w14:paraId="7321F660" w14:textId="77777777" w:rsidTr="00C661F6">
        <w:tc>
          <w:tcPr>
            <w:tcW w:w="710" w:type="dxa"/>
            <w:shd w:val="clear" w:color="auto" w:fill="E7E6E6" w:themeFill="background2"/>
          </w:tcPr>
          <w:p w14:paraId="516B28C0" w14:textId="77777777" w:rsidR="00F1179E" w:rsidRPr="00A301C7" w:rsidRDefault="00F1179E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  <w:p w14:paraId="17073E12" w14:textId="77777777" w:rsidR="00F1179E" w:rsidRPr="00A301C7" w:rsidRDefault="00F1179E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0BE4F6BC" w14:textId="77777777" w:rsidR="00F1179E" w:rsidRPr="00A301C7" w:rsidRDefault="00F1179E" w:rsidP="00B159C5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Необходимость подписания NDA для передачи исходных данных/проектной документации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69DA34A1" w14:textId="5B1D572F" w:rsidR="00F1179E" w:rsidRPr="00A301C7" w:rsidRDefault="00F1179E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не требуется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F1179E" w:rsidRPr="00101A93" w14:paraId="51E5F47C" w14:textId="77777777" w:rsidTr="00C661F6">
        <w:trPr>
          <w:trHeight w:val="298"/>
        </w:trPr>
        <w:tc>
          <w:tcPr>
            <w:tcW w:w="710" w:type="dxa"/>
            <w:shd w:val="clear" w:color="auto" w:fill="E7E6E6" w:themeFill="background2"/>
            <w:vAlign w:val="center"/>
          </w:tcPr>
          <w:p w14:paraId="78F5C4AC" w14:textId="77777777" w:rsidR="00F1179E" w:rsidRPr="00A301C7" w:rsidRDefault="00F1179E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786E7CF" w14:textId="77777777" w:rsidR="00F1179E" w:rsidRPr="00A301C7" w:rsidRDefault="00F1179E" w:rsidP="00B159C5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Дата начала работ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5D77A446" w14:textId="67B12EBF" w:rsidR="00F1179E" w:rsidRPr="0007451C" w:rsidRDefault="0007451C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45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25.02.2025</w:t>
            </w:r>
          </w:p>
        </w:tc>
      </w:tr>
      <w:tr w:rsidR="00F1179E" w:rsidRPr="00101A93" w14:paraId="31199F6B" w14:textId="77777777" w:rsidTr="00C661F6">
        <w:tc>
          <w:tcPr>
            <w:tcW w:w="710" w:type="dxa"/>
            <w:shd w:val="clear" w:color="auto" w:fill="E7E6E6" w:themeFill="background2"/>
            <w:vAlign w:val="center"/>
          </w:tcPr>
          <w:p w14:paraId="7DE117D4" w14:textId="77777777" w:rsidR="00F1179E" w:rsidRPr="00A301C7" w:rsidRDefault="00F1179E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3F5C179A" w14:textId="77777777" w:rsidR="00F1179E" w:rsidRPr="00A301C7" w:rsidRDefault="00F1179E" w:rsidP="00B159C5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Дата окончания работ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4B0244E3" w14:textId="60231A97" w:rsidR="00F1179E" w:rsidRPr="0007451C" w:rsidRDefault="0007451C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45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13.11.2026</w:t>
            </w:r>
          </w:p>
        </w:tc>
      </w:tr>
      <w:tr w:rsidR="00F1179E" w:rsidRPr="00101A93" w14:paraId="48C55BF4" w14:textId="77777777" w:rsidTr="00C661F6">
        <w:tc>
          <w:tcPr>
            <w:tcW w:w="710" w:type="dxa"/>
            <w:shd w:val="clear" w:color="auto" w:fill="E7E6E6" w:themeFill="background2"/>
            <w:vAlign w:val="center"/>
          </w:tcPr>
          <w:p w14:paraId="3F059560" w14:textId="77777777" w:rsidR="00F1179E" w:rsidRPr="00A301C7" w:rsidRDefault="00F1179E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544064FB" w14:textId="77777777" w:rsidR="00F1179E" w:rsidRPr="00A301C7" w:rsidRDefault="00F1179E" w:rsidP="00B159C5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 производства работ в календарных днях, указать наличие этапов и сроки по этапам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456EDA9C" w14:textId="0B518151" w:rsidR="00F1179E" w:rsidRPr="0007451C" w:rsidRDefault="0007451C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0745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>627 к.д.</w:t>
            </w:r>
          </w:p>
        </w:tc>
      </w:tr>
      <w:tr w:rsidR="00F1179E" w:rsidRPr="00101A93" w14:paraId="5930AE19" w14:textId="77777777" w:rsidTr="00C661F6">
        <w:tc>
          <w:tcPr>
            <w:tcW w:w="710" w:type="dxa"/>
            <w:shd w:val="clear" w:color="auto" w:fill="E7E6E6" w:themeFill="background2"/>
            <w:vAlign w:val="center"/>
          </w:tcPr>
          <w:p w14:paraId="56656BD7" w14:textId="77777777" w:rsidR="00F1179E" w:rsidRPr="00A301C7" w:rsidRDefault="00F1179E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402" w:type="dxa"/>
            <w:shd w:val="clear" w:color="auto" w:fill="E7E6E6" w:themeFill="background2"/>
          </w:tcPr>
          <w:p w14:paraId="0BE70CE5" w14:textId="77777777" w:rsidR="00F1179E" w:rsidRPr="00A301C7" w:rsidRDefault="00F1179E" w:rsidP="00B159C5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Порядок формирования цены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39E67559" w14:textId="463A0F56" w:rsidR="00F1179E" w:rsidRPr="00A301C7" w:rsidRDefault="00F1179E" w:rsidP="00174228">
            <w:pPr>
              <w:spacing w:before="80" w:after="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Ориентировочная цена  - фикс. ед. ра</w:t>
            </w:r>
            <w:r w:rsidR="0017422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сценки, объемы могут уточняться</w:t>
            </w:r>
          </w:p>
        </w:tc>
      </w:tr>
      <w:tr w:rsidR="00F1179E" w:rsidRPr="00101A93" w14:paraId="5DF544AA" w14:textId="77777777" w:rsidTr="00C661F6">
        <w:tc>
          <w:tcPr>
            <w:tcW w:w="710" w:type="dxa"/>
            <w:shd w:val="clear" w:color="auto" w:fill="E7E6E6" w:themeFill="background2"/>
            <w:vAlign w:val="center"/>
          </w:tcPr>
          <w:p w14:paraId="3B93DBF6" w14:textId="77777777" w:rsidR="00F1179E" w:rsidRPr="00A301C7" w:rsidRDefault="00F1179E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402" w:type="dxa"/>
            <w:shd w:val="clear" w:color="auto" w:fill="E7E6E6" w:themeFill="background2"/>
          </w:tcPr>
          <w:p w14:paraId="326A2EE8" w14:textId="77777777" w:rsidR="00F1179E" w:rsidRPr="00A301C7" w:rsidRDefault="00F1179E" w:rsidP="00B159C5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Аванс, тип обеспечения, </w:t>
            </w: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%, (либо сумма)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541B297D" w14:textId="77777777" w:rsidR="00F1179E" w:rsidRPr="00A42788" w:rsidRDefault="00F1179E" w:rsidP="00F1179E">
            <w:pPr>
              <w:pStyle w:val="af0"/>
              <w:numPr>
                <w:ilvl w:val="0"/>
                <w:numId w:val="21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на мобилизацию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31139394" w14:textId="77777777" w:rsidR="00F1179E" w:rsidRDefault="00F1179E" w:rsidP="00F1179E">
            <w:pPr>
              <w:pStyle w:val="af0"/>
              <w:numPr>
                <w:ilvl w:val="0"/>
                <w:numId w:val="20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на производство работ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57114F35" w14:textId="77777777" w:rsidR="00F1179E" w:rsidRPr="00A42788" w:rsidRDefault="00F1179E" w:rsidP="00F1179E">
            <w:pPr>
              <w:pStyle w:val="af0"/>
              <w:numPr>
                <w:ilvl w:val="0"/>
                <w:numId w:val="20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на материалы с оплатой по распределительным письмам;</w:t>
            </w:r>
          </w:p>
          <w:p w14:paraId="20928363" w14:textId="77777777" w:rsidR="00F1179E" w:rsidRPr="00A42788" w:rsidRDefault="00F1179E" w:rsidP="00F1179E">
            <w:pPr>
              <w:pStyle w:val="af0"/>
              <w:numPr>
                <w:ilvl w:val="0"/>
                <w:numId w:val="20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подрядчику под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ЛП;</w:t>
            </w:r>
          </w:p>
          <w:p w14:paraId="2FC737AB" w14:textId="2E4C59A3" w:rsidR="00F1179E" w:rsidRDefault="00F1179E" w:rsidP="00F1179E">
            <w:pPr>
              <w:pStyle w:val="af0"/>
              <w:numPr>
                <w:ilvl w:val="0"/>
                <w:numId w:val="20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4278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Аванс подрядчику под БГ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;</w:t>
            </w:r>
          </w:p>
          <w:p w14:paraId="42177B4F" w14:textId="19E26F47" w:rsidR="00AC7203" w:rsidRDefault="00AC7203" w:rsidP="00AC7203">
            <w:pPr>
              <w:pStyle w:val="af0"/>
              <w:ind w:left="17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</w:p>
          <w:p w14:paraId="4EB3ACB4" w14:textId="02A74C4C" w:rsidR="00F1179E" w:rsidRPr="008C7541" w:rsidRDefault="00AC7203" w:rsidP="00B159C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AC72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Более подробно по условиям и суммам авансирования – см. </w:t>
            </w:r>
            <w:r w:rsidRPr="00AC7203">
              <w:rPr>
                <w:i/>
                <w:iCs/>
              </w:rPr>
              <w:t> </w:t>
            </w:r>
            <w:r w:rsidRPr="00AC72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Правила авансирования СМР и ПИР</w:t>
            </w:r>
          </w:p>
        </w:tc>
      </w:tr>
      <w:tr w:rsidR="00F1179E" w:rsidRPr="00101A93" w14:paraId="33CD18CC" w14:textId="77777777" w:rsidTr="00167DAE">
        <w:trPr>
          <w:trHeight w:val="719"/>
        </w:trPr>
        <w:tc>
          <w:tcPr>
            <w:tcW w:w="710" w:type="dxa"/>
            <w:shd w:val="clear" w:color="auto" w:fill="E7E6E6" w:themeFill="background2"/>
          </w:tcPr>
          <w:p w14:paraId="746CC8D1" w14:textId="2AF7FCE2" w:rsidR="00F1179E" w:rsidRPr="00A301C7" w:rsidRDefault="000A516D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0C60DF4F" w14:textId="77777777" w:rsidR="00F1179E" w:rsidRPr="00A301C7" w:rsidRDefault="00F1179E" w:rsidP="00B159C5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Гарантийный срок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7B638408" w14:textId="0ACAE97B" w:rsidR="00F1179E" w:rsidRPr="00B159C5" w:rsidRDefault="00B159C5" w:rsidP="00B159C5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60 месяцев с даты подписания</w:t>
            </w:r>
            <w:r w:rsidRPr="00B159C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 сторонами Итогового Акта Сдачи-приемки Работ</w:t>
            </w:r>
          </w:p>
        </w:tc>
      </w:tr>
      <w:tr w:rsidR="00F1179E" w:rsidRPr="00101A93" w14:paraId="150CD128" w14:textId="77777777" w:rsidTr="00C661F6">
        <w:tc>
          <w:tcPr>
            <w:tcW w:w="710" w:type="dxa"/>
            <w:shd w:val="clear" w:color="auto" w:fill="E7E6E6" w:themeFill="background2"/>
          </w:tcPr>
          <w:p w14:paraId="5E3D278B" w14:textId="05441DC8" w:rsidR="00F1179E" w:rsidRPr="00A301C7" w:rsidRDefault="000A516D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6B22ECBD" w14:textId="77777777" w:rsidR="00F1179E" w:rsidRPr="00A301C7" w:rsidRDefault="00F1179E" w:rsidP="00B159C5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Давальческий материал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35E1086B" w14:textId="3A7E8532" w:rsidR="00F1179E" w:rsidRPr="00A301C7" w:rsidRDefault="00174228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  <w:tr w:rsidR="00F1179E" w:rsidRPr="00101A93" w14:paraId="711D6104" w14:textId="77777777" w:rsidTr="00C661F6">
        <w:tc>
          <w:tcPr>
            <w:tcW w:w="710" w:type="dxa"/>
            <w:shd w:val="clear" w:color="auto" w:fill="E7E6E6" w:themeFill="background2"/>
          </w:tcPr>
          <w:p w14:paraId="27C0AEAB" w14:textId="59583385" w:rsidR="00F1179E" w:rsidRPr="00A301C7" w:rsidRDefault="000A516D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402" w:type="dxa"/>
            <w:shd w:val="clear" w:color="auto" w:fill="E7E6E6" w:themeFill="background2"/>
            <w:vAlign w:val="center"/>
          </w:tcPr>
          <w:p w14:paraId="25F9A65F" w14:textId="77777777" w:rsidR="00F1179E" w:rsidRPr="00A301C7" w:rsidRDefault="00F1179E" w:rsidP="00B159C5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Номинированный материал, условия номинации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6E884C2B" w14:textId="77777777" w:rsidR="00D34302" w:rsidRPr="00D34302" w:rsidRDefault="00D34302" w:rsidP="00D34302">
            <w:pPr>
              <w:pStyle w:val="af0"/>
              <w:numPr>
                <w:ilvl w:val="0"/>
                <w:numId w:val="20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43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Гранит (брусчатка)</w:t>
            </w:r>
          </w:p>
          <w:p w14:paraId="7DDF04FA" w14:textId="77777777" w:rsidR="00D34302" w:rsidRPr="00D34302" w:rsidRDefault="00D34302" w:rsidP="00D34302">
            <w:pPr>
              <w:pStyle w:val="af0"/>
              <w:numPr>
                <w:ilvl w:val="0"/>
                <w:numId w:val="20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43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Террасная доска</w:t>
            </w:r>
          </w:p>
          <w:p w14:paraId="6FCEF8A8" w14:textId="77777777" w:rsidR="00D34302" w:rsidRPr="00D34302" w:rsidRDefault="00D34302" w:rsidP="00D34302">
            <w:pPr>
              <w:pStyle w:val="af0"/>
              <w:numPr>
                <w:ilvl w:val="0"/>
                <w:numId w:val="20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43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Пеностекло</w:t>
            </w:r>
          </w:p>
          <w:p w14:paraId="72263F63" w14:textId="77777777" w:rsidR="00D34302" w:rsidRPr="00D34302" w:rsidRDefault="00D34302" w:rsidP="00D34302">
            <w:pPr>
              <w:pStyle w:val="af0"/>
              <w:numPr>
                <w:ilvl w:val="0"/>
                <w:numId w:val="20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43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Архитектурный асфальт</w:t>
            </w:r>
          </w:p>
          <w:p w14:paraId="405AAAA2" w14:textId="77777777" w:rsidR="00D34302" w:rsidRPr="00D34302" w:rsidRDefault="00D34302" w:rsidP="00D34302">
            <w:pPr>
              <w:pStyle w:val="af0"/>
              <w:numPr>
                <w:ilvl w:val="0"/>
                <w:numId w:val="20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</w:pPr>
            <w:r w:rsidRPr="00D343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Светильники уличные</w:t>
            </w:r>
          </w:p>
          <w:p w14:paraId="75705297" w14:textId="0B595E8E" w:rsidR="00F1179E" w:rsidRPr="00D34302" w:rsidRDefault="00D34302" w:rsidP="00D34302">
            <w:pPr>
              <w:pStyle w:val="af0"/>
              <w:numPr>
                <w:ilvl w:val="0"/>
                <w:numId w:val="20"/>
              </w:numPr>
              <w:ind w:left="177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3430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Оборудование спортивной площадки</w:t>
            </w:r>
          </w:p>
        </w:tc>
      </w:tr>
      <w:tr w:rsidR="00F1179E" w:rsidRPr="00101A93" w14:paraId="1A2DBD98" w14:textId="77777777" w:rsidTr="00C661F6">
        <w:tc>
          <w:tcPr>
            <w:tcW w:w="710" w:type="dxa"/>
            <w:shd w:val="clear" w:color="auto" w:fill="E7E6E6" w:themeFill="background2"/>
          </w:tcPr>
          <w:p w14:paraId="0F1FC187" w14:textId="44D00F02" w:rsidR="00F1179E" w:rsidRPr="00A301C7" w:rsidRDefault="000A516D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402" w:type="dxa"/>
            <w:shd w:val="clear" w:color="auto" w:fill="E7E6E6" w:themeFill="background2"/>
          </w:tcPr>
          <w:p w14:paraId="5050213F" w14:textId="77777777" w:rsidR="00F1179E" w:rsidRPr="00A301C7" w:rsidRDefault="00F1179E" w:rsidP="00B159C5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Работы выполняются на основании ПД/РД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2D18597C" w14:textId="0D55D36B" w:rsidR="00F1179E" w:rsidRPr="00A301C7" w:rsidRDefault="00174228" w:rsidP="00174228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Да</w:t>
            </w:r>
          </w:p>
        </w:tc>
      </w:tr>
      <w:tr w:rsidR="00F1179E" w:rsidRPr="00101A93" w14:paraId="729AE506" w14:textId="77777777" w:rsidTr="00C661F6">
        <w:tc>
          <w:tcPr>
            <w:tcW w:w="710" w:type="dxa"/>
            <w:shd w:val="clear" w:color="auto" w:fill="E7E6E6" w:themeFill="background2"/>
          </w:tcPr>
          <w:p w14:paraId="67CF37FF" w14:textId="6B9DA257" w:rsidR="00F1179E" w:rsidRPr="00A301C7" w:rsidRDefault="000A516D" w:rsidP="00B159C5">
            <w:pPr>
              <w:spacing w:line="276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402" w:type="dxa"/>
            <w:shd w:val="clear" w:color="auto" w:fill="E7E6E6" w:themeFill="background2"/>
          </w:tcPr>
          <w:p w14:paraId="13A4324B" w14:textId="77777777" w:rsidR="00F1179E" w:rsidRPr="00A301C7" w:rsidRDefault="00F1179E" w:rsidP="00167DAE">
            <w:pPr>
              <w:spacing w:line="276" w:lineRule="auto"/>
              <w:ind w:lef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30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ОСОБЫЕ УСЛОВИЯ </w:t>
            </w:r>
          </w:p>
        </w:tc>
        <w:tc>
          <w:tcPr>
            <w:tcW w:w="5386" w:type="dxa"/>
            <w:shd w:val="clear" w:color="auto" w:fill="E7E6E6" w:themeFill="background2"/>
            <w:vAlign w:val="center"/>
          </w:tcPr>
          <w:p w14:paraId="1D2A1601" w14:textId="6BD15405" w:rsidR="00F1179E" w:rsidRPr="00167DAE" w:rsidRDefault="00167DAE" w:rsidP="00167DAE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6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нет</w:t>
            </w:r>
          </w:p>
        </w:tc>
      </w:tr>
    </w:tbl>
    <w:p w14:paraId="73848207" w14:textId="4AD43155" w:rsidR="00073263" w:rsidRPr="00073263" w:rsidRDefault="00073263" w:rsidP="00F1179E">
      <w:pPr>
        <w:jc w:val="center"/>
        <w:rPr>
          <w:sz w:val="24"/>
          <w:szCs w:val="24"/>
        </w:rPr>
      </w:pPr>
    </w:p>
    <w:sectPr w:rsidR="00073263" w:rsidRPr="00073263" w:rsidSect="00130F8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588B0" w14:textId="77777777" w:rsidR="00CA3A44" w:rsidRDefault="00CA3A44" w:rsidP="0076393B">
      <w:pPr>
        <w:spacing w:after="0" w:line="240" w:lineRule="auto"/>
      </w:pPr>
      <w:r>
        <w:separator/>
      </w:r>
    </w:p>
  </w:endnote>
  <w:endnote w:type="continuationSeparator" w:id="0">
    <w:p w14:paraId="10045BF8" w14:textId="77777777" w:rsidR="00CA3A44" w:rsidRDefault="00CA3A44" w:rsidP="0076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944C7" w14:textId="77777777" w:rsidR="00CA3A44" w:rsidRDefault="00CA3A44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C9822" w14:textId="77777777" w:rsidR="00CA3A44" w:rsidRDefault="00CA3A44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A7AE1" w14:textId="77777777" w:rsidR="00CA3A44" w:rsidRDefault="00CA3A4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3B331" w14:textId="77777777" w:rsidR="00CA3A44" w:rsidRDefault="00CA3A44" w:rsidP="0076393B">
      <w:pPr>
        <w:spacing w:after="0" w:line="240" w:lineRule="auto"/>
      </w:pPr>
      <w:r>
        <w:separator/>
      </w:r>
    </w:p>
  </w:footnote>
  <w:footnote w:type="continuationSeparator" w:id="0">
    <w:p w14:paraId="00D2DD71" w14:textId="77777777" w:rsidR="00CA3A44" w:rsidRDefault="00CA3A44" w:rsidP="00763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BB9B3" w14:textId="77777777" w:rsidR="00CA3A44" w:rsidRDefault="00CA3A4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C1F05" w14:textId="77777777" w:rsidR="00CA3A44" w:rsidRDefault="00CA3A4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271DF" w14:textId="77777777" w:rsidR="00CA3A44" w:rsidRDefault="00CA3A4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9D3"/>
    <w:multiLevelType w:val="hybridMultilevel"/>
    <w:tmpl w:val="C58AF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B6A740">
      <w:start w:val="1"/>
      <w:numFmt w:val="lowerLetter"/>
      <w:lvlText w:val="%2.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64C31"/>
    <w:multiLevelType w:val="hybridMultilevel"/>
    <w:tmpl w:val="87EE592A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C2C1E"/>
    <w:multiLevelType w:val="hybridMultilevel"/>
    <w:tmpl w:val="190ADD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A145F"/>
    <w:multiLevelType w:val="hybridMultilevel"/>
    <w:tmpl w:val="73620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F2C8D"/>
    <w:multiLevelType w:val="hybridMultilevel"/>
    <w:tmpl w:val="9036EDC6"/>
    <w:lvl w:ilvl="0" w:tplc="087C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E0D0C"/>
    <w:multiLevelType w:val="hybridMultilevel"/>
    <w:tmpl w:val="91CA9A6C"/>
    <w:lvl w:ilvl="0" w:tplc="86B8B0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57D1F"/>
    <w:multiLevelType w:val="hybridMultilevel"/>
    <w:tmpl w:val="18B66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91D5F"/>
    <w:multiLevelType w:val="hybridMultilevel"/>
    <w:tmpl w:val="9036EDC6"/>
    <w:lvl w:ilvl="0" w:tplc="087CF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4632D"/>
    <w:multiLevelType w:val="hybridMultilevel"/>
    <w:tmpl w:val="753A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5113D"/>
    <w:multiLevelType w:val="hybridMultilevel"/>
    <w:tmpl w:val="CFF4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21EE6"/>
    <w:multiLevelType w:val="hybridMultilevel"/>
    <w:tmpl w:val="1C42998A"/>
    <w:lvl w:ilvl="0" w:tplc="B64288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66B91"/>
    <w:multiLevelType w:val="hybridMultilevel"/>
    <w:tmpl w:val="C2A6D824"/>
    <w:lvl w:ilvl="0" w:tplc="9F4A494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716D50"/>
    <w:multiLevelType w:val="hybridMultilevel"/>
    <w:tmpl w:val="9BB04C70"/>
    <w:lvl w:ilvl="0" w:tplc="DB36324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EA0763"/>
    <w:multiLevelType w:val="multilevel"/>
    <w:tmpl w:val="BF6E97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454A5FED"/>
    <w:multiLevelType w:val="hybridMultilevel"/>
    <w:tmpl w:val="A1362F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DF7694"/>
    <w:multiLevelType w:val="multilevel"/>
    <w:tmpl w:val="3CEED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07D1317"/>
    <w:multiLevelType w:val="hybridMultilevel"/>
    <w:tmpl w:val="6D4A3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B1319"/>
    <w:multiLevelType w:val="hybridMultilevel"/>
    <w:tmpl w:val="6B0AD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E3C7F"/>
    <w:multiLevelType w:val="multilevel"/>
    <w:tmpl w:val="05A635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9" w15:restartNumberingAfterBreak="0">
    <w:nsid w:val="5CDF2CB5"/>
    <w:multiLevelType w:val="hybridMultilevel"/>
    <w:tmpl w:val="B95CAABE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13068"/>
    <w:multiLevelType w:val="multilevel"/>
    <w:tmpl w:val="70F6076C"/>
    <w:lvl w:ilvl="0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pStyle w:val="a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pStyle w:val="a0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pStyle w:val="a1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646E1D5D"/>
    <w:multiLevelType w:val="hybridMultilevel"/>
    <w:tmpl w:val="57B41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31237"/>
    <w:multiLevelType w:val="hybridMultilevel"/>
    <w:tmpl w:val="01963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1809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9064BC"/>
    <w:multiLevelType w:val="hybridMultilevel"/>
    <w:tmpl w:val="85243B7C"/>
    <w:lvl w:ilvl="0" w:tplc="AA1809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00126"/>
    <w:multiLevelType w:val="hybridMultilevel"/>
    <w:tmpl w:val="3B5A35EC"/>
    <w:lvl w:ilvl="0" w:tplc="F2A688D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33354"/>
    <w:multiLevelType w:val="hybridMultilevel"/>
    <w:tmpl w:val="98BC07B4"/>
    <w:lvl w:ilvl="0" w:tplc="B642886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"/>
  </w:num>
  <w:num w:numId="4">
    <w:abstractNumId w:val="15"/>
  </w:num>
  <w:num w:numId="5">
    <w:abstractNumId w:val="8"/>
  </w:num>
  <w:num w:numId="6">
    <w:abstractNumId w:val="4"/>
  </w:num>
  <w:num w:numId="7">
    <w:abstractNumId w:val="20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22"/>
  </w:num>
  <w:num w:numId="13">
    <w:abstractNumId w:val="18"/>
  </w:num>
  <w:num w:numId="14">
    <w:abstractNumId w:val="17"/>
  </w:num>
  <w:num w:numId="15">
    <w:abstractNumId w:val="16"/>
  </w:num>
  <w:num w:numId="16">
    <w:abstractNumId w:val="14"/>
  </w:num>
  <w:num w:numId="17">
    <w:abstractNumId w:val="12"/>
  </w:num>
  <w:num w:numId="18">
    <w:abstractNumId w:val="10"/>
  </w:num>
  <w:num w:numId="19">
    <w:abstractNumId w:val="9"/>
  </w:num>
  <w:num w:numId="20">
    <w:abstractNumId w:val="19"/>
  </w:num>
  <w:num w:numId="21">
    <w:abstractNumId w:val="23"/>
  </w:num>
  <w:num w:numId="22">
    <w:abstractNumId w:val="21"/>
  </w:num>
  <w:num w:numId="23">
    <w:abstractNumId w:val="13"/>
  </w:num>
  <w:num w:numId="24">
    <w:abstractNumId w:val="11"/>
  </w:num>
  <w:num w:numId="25">
    <w:abstractNumId w:val="7"/>
  </w:num>
  <w:num w:numId="26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63"/>
    <w:rsid w:val="00023FF5"/>
    <w:rsid w:val="00037105"/>
    <w:rsid w:val="00054063"/>
    <w:rsid w:val="000541D4"/>
    <w:rsid w:val="000568DF"/>
    <w:rsid w:val="000712F8"/>
    <w:rsid w:val="00073263"/>
    <w:rsid w:val="0007451C"/>
    <w:rsid w:val="0009206E"/>
    <w:rsid w:val="000A516D"/>
    <w:rsid w:val="000B0064"/>
    <w:rsid w:val="000C4616"/>
    <w:rsid w:val="000C6205"/>
    <w:rsid w:val="000D7B3D"/>
    <w:rsid w:val="001218C2"/>
    <w:rsid w:val="00130F82"/>
    <w:rsid w:val="00140891"/>
    <w:rsid w:val="00167DAE"/>
    <w:rsid w:val="00174189"/>
    <w:rsid w:val="00174228"/>
    <w:rsid w:val="001809B1"/>
    <w:rsid w:val="00187D66"/>
    <w:rsid w:val="001E2EE9"/>
    <w:rsid w:val="001E65D1"/>
    <w:rsid w:val="00201529"/>
    <w:rsid w:val="00214419"/>
    <w:rsid w:val="002254FA"/>
    <w:rsid w:val="002555B4"/>
    <w:rsid w:val="002845ED"/>
    <w:rsid w:val="00293484"/>
    <w:rsid w:val="002B0C38"/>
    <w:rsid w:val="002B2E78"/>
    <w:rsid w:val="002B718F"/>
    <w:rsid w:val="002D2D1B"/>
    <w:rsid w:val="002E146B"/>
    <w:rsid w:val="002E7AD8"/>
    <w:rsid w:val="0030127A"/>
    <w:rsid w:val="003073D7"/>
    <w:rsid w:val="00315B52"/>
    <w:rsid w:val="00317239"/>
    <w:rsid w:val="00322E95"/>
    <w:rsid w:val="00341EA0"/>
    <w:rsid w:val="00343362"/>
    <w:rsid w:val="0034766A"/>
    <w:rsid w:val="003547DE"/>
    <w:rsid w:val="00364099"/>
    <w:rsid w:val="00364E41"/>
    <w:rsid w:val="00364E5C"/>
    <w:rsid w:val="00365586"/>
    <w:rsid w:val="003B185C"/>
    <w:rsid w:val="003B7F3E"/>
    <w:rsid w:val="00453219"/>
    <w:rsid w:val="00463883"/>
    <w:rsid w:val="00474870"/>
    <w:rsid w:val="004971E1"/>
    <w:rsid w:val="004D7F15"/>
    <w:rsid w:val="004F12CE"/>
    <w:rsid w:val="004F4A54"/>
    <w:rsid w:val="005115FC"/>
    <w:rsid w:val="00515429"/>
    <w:rsid w:val="005216C1"/>
    <w:rsid w:val="005430DD"/>
    <w:rsid w:val="00560BBC"/>
    <w:rsid w:val="00574AC1"/>
    <w:rsid w:val="005A0495"/>
    <w:rsid w:val="005D150C"/>
    <w:rsid w:val="005E7FDC"/>
    <w:rsid w:val="00682FD4"/>
    <w:rsid w:val="006B0423"/>
    <w:rsid w:val="006C27FB"/>
    <w:rsid w:val="006E29A1"/>
    <w:rsid w:val="006E3592"/>
    <w:rsid w:val="006F1D4C"/>
    <w:rsid w:val="006F7656"/>
    <w:rsid w:val="00723DD1"/>
    <w:rsid w:val="00760969"/>
    <w:rsid w:val="00761728"/>
    <w:rsid w:val="0076393B"/>
    <w:rsid w:val="00791E72"/>
    <w:rsid w:val="007A2DD4"/>
    <w:rsid w:val="007F5042"/>
    <w:rsid w:val="00830B8D"/>
    <w:rsid w:val="008346DA"/>
    <w:rsid w:val="00834EA4"/>
    <w:rsid w:val="00836690"/>
    <w:rsid w:val="008463CB"/>
    <w:rsid w:val="00854E52"/>
    <w:rsid w:val="00857B9C"/>
    <w:rsid w:val="008A79F9"/>
    <w:rsid w:val="008B6AA7"/>
    <w:rsid w:val="008E55E2"/>
    <w:rsid w:val="008F0607"/>
    <w:rsid w:val="00900986"/>
    <w:rsid w:val="00913610"/>
    <w:rsid w:val="00916704"/>
    <w:rsid w:val="0092122C"/>
    <w:rsid w:val="00930186"/>
    <w:rsid w:val="00934F38"/>
    <w:rsid w:val="009456C0"/>
    <w:rsid w:val="00957831"/>
    <w:rsid w:val="0096248C"/>
    <w:rsid w:val="00991173"/>
    <w:rsid w:val="009A6D81"/>
    <w:rsid w:val="009B4283"/>
    <w:rsid w:val="009C7CE7"/>
    <w:rsid w:val="009F1192"/>
    <w:rsid w:val="00A00493"/>
    <w:rsid w:val="00A028D1"/>
    <w:rsid w:val="00A122FF"/>
    <w:rsid w:val="00A40506"/>
    <w:rsid w:val="00A43E79"/>
    <w:rsid w:val="00A46096"/>
    <w:rsid w:val="00A84BCD"/>
    <w:rsid w:val="00AA4AA6"/>
    <w:rsid w:val="00AB77B3"/>
    <w:rsid w:val="00AC7203"/>
    <w:rsid w:val="00AD2A37"/>
    <w:rsid w:val="00AF5597"/>
    <w:rsid w:val="00B06C55"/>
    <w:rsid w:val="00B11A99"/>
    <w:rsid w:val="00B159C5"/>
    <w:rsid w:val="00B52F3A"/>
    <w:rsid w:val="00BA396D"/>
    <w:rsid w:val="00BD223B"/>
    <w:rsid w:val="00BE3939"/>
    <w:rsid w:val="00BF08B5"/>
    <w:rsid w:val="00BF65C6"/>
    <w:rsid w:val="00C2555E"/>
    <w:rsid w:val="00C661F6"/>
    <w:rsid w:val="00C831DE"/>
    <w:rsid w:val="00CA3A44"/>
    <w:rsid w:val="00CA5E6C"/>
    <w:rsid w:val="00CA7C25"/>
    <w:rsid w:val="00CD62AB"/>
    <w:rsid w:val="00CE3CB4"/>
    <w:rsid w:val="00CE5F56"/>
    <w:rsid w:val="00CF119C"/>
    <w:rsid w:val="00CF744C"/>
    <w:rsid w:val="00D140AA"/>
    <w:rsid w:val="00D34302"/>
    <w:rsid w:val="00D35DF6"/>
    <w:rsid w:val="00D36E85"/>
    <w:rsid w:val="00D459B7"/>
    <w:rsid w:val="00D52570"/>
    <w:rsid w:val="00D621AD"/>
    <w:rsid w:val="00D960EF"/>
    <w:rsid w:val="00DC3AEB"/>
    <w:rsid w:val="00DC748A"/>
    <w:rsid w:val="00DE1A59"/>
    <w:rsid w:val="00DF50DF"/>
    <w:rsid w:val="00E21987"/>
    <w:rsid w:val="00E62590"/>
    <w:rsid w:val="00E7754F"/>
    <w:rsid w:val="00E95F6E"/>
    <w:rsid w:val="00EC2D5D"/>
    <w:rsid w:val="00EC701D"/>
    <w:rsid w:val="00ED4BBB"/>
    <w:rsid w:val="00EE01C8"/>
    <w:rsid w:val="00EF46E2"/>
    <w:rsid w:val="00F1179E"/>
    <w:rsid w:val="00F30511"/>
    <w:rsid w:val="00F3571B"/>
    <w:rsid w:val="00F44EFA"/>
    <w:rsid w:val="00F51236"/>
    <w:rsid w:val="00F55860"/>
    <w:rsid w:val="00FE732D"/>
    <w:rsid w:val="00FE7455"/>
    <w:rsid w:val="00FF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6D15556"/>
  <w15:chartTrackingRefBased/>
  <w15:docId w15:val="{3E68E862-F06C-4867-9BDF-7C1D6EF2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07326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3"/>
    <w:link w:val="a6"/>
    <w:uiPriority w:val="99"/>
    <w:rsid w:val="000732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annotation reference"/>
    <w:basedOn w:val="a3"/>
    <w:uiPriority w:val="99"/>
    <w:unhideWhenUsed/>
    <w:rsid w:val="00073263"/>
    <w:rPr>
      <w:sz w:val="16"/>
      <w:szCs w:val="16"/>
    </w:rPr>
  </w:style>
  <w:style w:type="paragraph" w:styleId="a9">
    <w:name w:val="annotation text"/>
    <w:basedOn w:val="a2"/>
    <w:link w:val="aa"/>
    <w:uiPriority w:val="99"/>
    <w:unhideWhenUsed/>
    <w:rsid w:val="0007326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3"/>
    <w:link w:val="a9"/>
    <w:uiPriority w:val="99"/>
    <w:rsid w:val="0007326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7326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73263"/>
    <w:rPr>
      <w:b/>
      <w:bCs/>
      <w:sz w:val="20"/>
      <w:szCs w:val="20"/>
    </w:rPr>
  </w:style>
  <w:style w:type="paragraph" w:styleId="ad">
    <w:name w:val="Balloon Text"/>
    <w:basedOn w:val="a2"/>
    <w:link w:val="ae"/>
    <w:uiPriority w:val="99"/>
    <w:semiHidden/>
    <w:unhideWhenUsed/>
    <w:rsid w:val="00073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3"/>
    <w:link w:val="ad"/>
    <w:uiPriority w:val="99"/>
    <w:semiHidden/>
    <w:rsid w:val="00073263"/>
    <w:rPr>
      <w:rFonts w:ascii="Segoe UI" w:hAnsi="Segoe UI" w:cs="Segoe UI"/>
      <w:sz w:val="18"/>
      <w:szCs w:val="18"/>
    </w:rPr>
  </w:style>
  <w:style w:type="table" w:styleId="af">
    <w:name w:val="Table Grid"/>
    <w:basedOn w:val="a4"/>
    <w:uiPriority w:val="59"/>
    <w:rsid w:val="0007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3"/>
    <w:link w:val="20"/>
    <w:rsid w:val="0007326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2"/>
    <w:link w:val="2"/>
    <w:rsid w:val="00073263"/>
    <w:pPr>
      <w:widowControl w:val="0"/>
      <w:shd w:val="clear" w:color="auto" w:fill="FFFFFF"/>
      <w:spacing w:before="60" w:after="0" w:line="341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0732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f0">
    <w:name w:val="List Paragraph"/>
    <w:aliases w:val="Ненумерованный список,Цветной список - Акцент 11,Основной текст ОПЗ,Буллит,ПАРАГРАФ,List Paragraph,Абзац списка нумерованный,Начало абзаца"/>
    <w:basedOn w:val="a2"/>
    <w:link w:val="af1"/>
    <w:uiPriority w:val="34"/>
    <w:qFormat/>
    <w:rsid w:val="001218C2"/>
    <w:pPr>
      <w:ind w:left="720"/>
      <w:contextualSpacing/>
    </w:pPr>
  </w:style>
  <w:style w:type="character" w:styleId="af2">
    <w:name w:val="Intense Emphasis"/>
    <w:basedOn w:val="a3"/>
    <w:uiPriority w:val="21"/>
    <w:qFormat/>
    <w:rsid w:val="006E29A1"/>
    <w:rPr>
      <w:i/>
      <w:iCs/>
      <w:color w:val="5B9BD5" w:themeColor="accent1"/>
    </w:rPr>
  </w:style>
  <w:style w:type="paragraph" w:styleId="af3">
    <w:name w:val="Intense Quote"/>
    <w:basedOn w:val="a2"/>
    <w:next w:val="a2"/>
    <w:link w:val="af4"/>
    <w:uiPriority w:val="30"/>
    <w:qFormat/>
    <w:rsid w:val="000B006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4">
    <w:name w:val="Выделенная цитата Знак"/>
    <w:basedOn w:val="a3"/>
    <w:link w:val="af3"/>
    <w:uiPriority w:val="30"/>
    <w:rsid w:val="000B0064"/>
    <w:rPr>
      <w:i/>
      <w:iCs/>
      <w:color w:val="5B9BD5" w:themeColor="accent1"/>
    </w:rPr>
  </w:style>
  <w:style w:type="character" w:customStyle="1" w:styleId="af1">
    <w:name w:val="Абзац списка Знак"/>
    <w:aliases w:val="Ненумерованный список Знак,Цветной список - Акцент 11 Знак,Основной текст ОПЗ Знак,Буллит Знак,ПАРАГРАФ Знак,List Paragraph Знак,Абзац списка нумерованный Знак,Начало абзаца Знак"/>
    <w:link w:val="af0"/>
    <w:uiPriority w:val="34"/>
    <w:rsid w:val="00F44EFA"/>
  </w:style>
  <w:style w:type="character" w:styleId="af5">
    <w:name w:val="Hyperlink"/>
    <w:basedOn w:val="a3"/>
    <w:uiPriority w:val="99"/>
    <w:unhideWhenUsed/>
    <w:rsid w:val="00BA396D"/>
    <w:rPr>
      <w:color w:val="0563C1" w:themeColor="hyperlink"/>
      <w:u w:val="single"/>
    </w:rPr>
  </w:style>
  <w:style w:type="paragraph" w:customStyle="1" w:styleId="a">
    <w:name w:val="Пункт"/>
    <w:basedOn w:val="a2"/>
    <w:rsid w:val="008A79F9"/>
    <w:pPr>
      <w:numPr>
        <w:ilvl w:val="2"/>
        <w:numId w:val="7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0">
    <w:name w:val="Подпункт"/>
    <w:basedOn w:val="a"/>
    <w:rsid w:val="008A79F9"/>
    <w:pPr>
      <w:numPr>
        <w:ilvl w:val="3"/>
      </w:numPr>
    </w:pPr>
  </w:style>
  <w:style w:type="paragraph" w:customStyle="1" w:styleId="a1">
    <w:name w:val="Подподпункт"/>
    <w:basedOn w:val="a0"/>
    <w:rsid w:val="008A79F9"/>
    <w:pPr>
      <w:numPr>
        <w:ilvl w:val="4"/>
      </w:numPr>
    </w:pPr>
  </w:style>
  <w:style w:type="paragraph" w:customStyle="1" w:styleId="210">
    <w:name w:val="Основной текст 21"/>
    <w:basedOn w:val="a2"/>
    <w:rsid w:val="000371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footer"/>
    <w:basedOn w:val="a2"/>
    <w:link w:val="af7"/>
    <w:uiPriority w:val="99"/>
    <w:unhideWhenUsed/>
    <w:rsid w:val="001E2E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3"/>
    <w:link w:val="af6"/>
    <w:uiPriority w:val="99"/>
    <w:rsid w:val="001E2E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llowedHyperlink"/>
    <w:basedOn w:val="a3"/>
    <w:uiPriority w:val="99"/>
    <w:semiHidden/>
    <w:unhideWhenUsed/>
    <w:rsid w:val="006F1D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minex.com/cooperation/tenders/" TargetMode="External"/><Relationship Id="rId18" Type="http://schemas.openxmlformats.org/officeDocument/2006/relationships/hyperlink" Target="https://www.sminex.com/cooperation/tender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minex.com/cooperation/tenders/" TargetMode="External"/><Relationship Id="rId17" Type="http://schemas.openxmlformats.org/officeDocument/2006/relationships/hyperlink" Target="https://www.sminex.com/cooperation/tenders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troi.mos.ru/os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minex.com/cooperation/tenders/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sminex.com/cooperation/tenders/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22" Type="http://schemas.openxmlformats.org/officeDocument/2006/relationships/footer" Target="footer2.xml"/><Relationship Id="rId9" Type="http://schemas.openxmlformats.org/officeDocument/2006/relationships/footnotes" Target="footnotes.xml"/><Relationship Id="rId14" Type="http://schemas.openxmlformats.org/officeDocument/2006/relationships/hyperlink" Target="https://www.sminex.com/cooperation/tenders/" TargetMode="Externa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0B09D4048D3D42BA03DAF64FEBFA04" ma:contentTypeVersion="0" ma:contentTypeDescription="Создание документа." ma:contentTypeScope="" ma:versionID="218f7f4e8f3121b7fc8d701b9bb76669">
  <xsd:schema xmlns:xsd="http://www.w3.org/2001/XMLSchema" xmlns:xs="http://www.w3.org/2001/XMLSchema" xmlns:p="http://schemas.microsoft.com/office/2006/metadata/properties" xmlns:ns2="290cdb9c-5ea7-487d-b0ed-e64f7b733c2c" targetNamespace="http://schemas.microsoft.com/office/2006/metadata/properties" ma:root="true" ma:fieldsID="8946bc4fa49b4572e3cdf8853aa558dd" ns2:_="">
    <xsd:import namespace="290cdb9c-5ea7-487d-b0ed-e64f7b733c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db9c-5ea7-487d-b0ed-e64f7b733c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90cdb9c-5ea7-487d-b0ed-e64f7b733c2c">SMINEX-2306-415705</_dlc_DocId>
    <_dlc_DocIdUrl xmlns="290cdb9c-5ea7-487d-b0ed-e64f7b733c2c">
      <Url>http://portal/dep/_layouts/DocIdRedir.aspx?ID=SMINEX-2306-415705</Url>
      <Description>SMINEX-2306-415705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393d6a-027d-4b85-9465-b39ea6060e59">SMXPR-1438838052-222711</_dlc_DocId>
    <_dlc_DocIdUrl xmlns="df393d6a-027d-4b85-9465-b39ea6060e59">
      <Url>http://portalnew/projects/Project297/_layouts/15/DocIdRedir.aspx?ID=SMXPR-1438838052-222711</Url>
      <Description>SMXPR-1438838052-222711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F4F9ABF-3599-4820-BD71-CD55D04B7851}"/>
</file>

<file path=customXml/itemProps2.xml><?xml version="1.0" encoding="utf-8"?>
<ds:datastoreItem xmlns:ds="http://schemas.openxmlformats.org/officeDocument/2006/customXml" ds:itemID="{2EABC724-F71E-4987-928A-14B5D639D5BB}"/>
</file>

<file path=customXml/itemProps3.xml><?xml version="1.0" encoding="utf-8"?>
<ds:datastoreItem xmlns:ds="http://schemas.openxmlformats.org/officeDocument/2006/customXml" ds:itemID="{40182C3F-FA4F-47A5-A575-C550B5B38B9B}"/>
</file>

<file path=customXml/itemProps4.xml><?xml version="1.0" encoding="utf-8"?>
<ds:datastoreItem xmlns:ds="http://schemas.openxmlformats.org/officeDocument/2006/customXml" ds:itemID="{2EABC724-F71E-4987-928A-14B5D639D5BB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df393d6a-027d-4b85-9465-b39ea6060e5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4514E29-4538-4CB3-8A00-85FC870D2A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5289</Words>
  <Characters>30150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ТЗ_Твердые покрытия.docx</dc:title>
  <dc:subject/>
  <dc:creator>Киселева Юлия</dc:creator>
  <cp:keywords/>
  <dc:description/>
  <cp:lastModifiedBy>Ракова Анастасия</cp:lastModifiedBy>
  <cp:revision>4</cp:revision>
  <dcterms:created xsi:type="dcterms:W3CDTF">2024-10-11T10:26:00Z</dcterms:created>
  <dcterms:modified xsi:type="dcterms:W3CDTF">2024-10-15T06:44:00Z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79dcf660-bc54-4b4d-8c5b-8af3402b6470</vt:lpwstr>
  </property>
  <property fmtid="{D5CDD505-2E9C-101B-9397-08002B2CF9AE}" pid="3" name="ContentTypeId">
    <vt:lpwstr>0x010100460B09D4048D3D42BA03DAF64FEBFA04</vt:lpwstr>
  </property>
</Properties>
</file>