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96" w:rsidRDefault="00D44E9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ПОДРЯДА № 158  </w:t>
      </w:r>
    </w:p>
    <w:p w:rsidR="00006996" w:rsidRDefault="00006996">
      <w:pPr>
        <w:spacing w:line="276" w:lineRule="auto"/>
        <w:jc w:val="both"/>
        <w:rPr>
          <w:sz w:val="24"/>
          <w:szCs w:val="24"/>
        </w:rPr>
      </w:pPr>
    </w:p>
    <w:tbl>
      <w:tblPr>
        <w:tblStyle w:val="afd"/>
        <w:tblW w:w="9923" w:type="dxa"/>
        <w:tblInd w:w="-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7"/>
      </w:tblGrid>
      <w:tr w:rsidR="00006996">
        <w:tc>
          <w:tcPr>
            <w:tcW w:w="4956" w:type="dxa"/>
          </w:tcPr>
          <w:p w:rsidR="00006996" w:rsidRDefault="00D44E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967" w:type="dxa"/>
          </w:tcPr>
          <w:p w:rsidR="00006996" w:rsidRDefault="00F2085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</w:t>
            </w:r>
            <w:r w:rsidR="00D44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  <w:p w:rsidR="00006996" w:rsidRDefault="0000699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996" w:rsidRDefault="00006996">
      <w:pPr>
        <w:spacing w:line="276" w:lineRule="auto"/>
        <w:jc w:val="both"/>
        <w:rPr>
          <w:sz w:val="24"/>
          <w:szCs w:val="24"/>
        </w:rPr>
      </w:pPr>
    </w:p>
    <w:p w:rsidR="00836647" w:rsidRDefault="00836647" w:rsidP="00836647">
      <w:pPr>
        <w:pStyle w:val="aff1"/>
        <w:widowControl/>
        <w:ind w:left="0" w:right="-12" w:firstLine="720"/>
        <w:rPr>
          <w:rFonts w:ascii="Times New Roman" w:hAnsi="Times New Roman"/>
          <w:sz w:val="24"/>
        </w:rPr>
      </w:pPr>
      <w:r w:rsidRPr="00243150">
        <w:rPr>
          <w:rFonts w:ascii="Times New Roman" w:hAnsi="Times New Roman"/>
          <w:b/>
          <w:bCs/>
          <w:sz w:val="24"/>
          <w:szCs w:val="24"/>
        </w:rPr>
        <w:t>ООО «</w:t>
      </w:r>
      <w:r>
        <w:rPr>
          <w:rFonts w:ascii="Times New Roman" w:hAnsi="Times New Roman"/>
          <w:b/>
          <w:bCs/>
          <w:sz w:val="24"/>
          <w:szCs w:val="24"/>
        </w:rPr>
        <w:t>_____________</w:t>
      </w:r>
      <w:r w:rsidRPr="00243150">
        <w:rPr>
          <w:rFonts w:ascii="Times New Roman" w:hAnsi="Times New Roman"/>
          <w:b/>
          <w:bCs/>
          <w:sz w:val="24"/>
          <w:szCs w:val="24"/>
        </w:rPr>
        <w:t>»,</w:t>
      </w:r>
      <w:r>
        <w:rPr>
          <w:rFonts w:ascii="Times New Roman" w:hAnsi="Times New Roman"/>
          <w:b/>
          <w:sz w:val="24"/>
        </w:rPr>
        <w:t xml:space="preserve"> </w:t>
      </w:r>
      <w:r w:rsidRPr="00243150">
        <w:rPr>
          <w:rFonts w:ascii="Times New Roman" w:hAnsi="Times New Roman"/>
          <w:sz w:val="24"/>
          <w:szCs w:val="24"/>
        </w:rPr>
        <w:t xml:space="preserve">именуемый в дальнейшем «Заказчик», в лице </w:t>
      </w:r>
      <w:r>
        <w:rPr>
          <w:rFonts w:ascii="Times New Roman" w:hAnsi="Times New Roman"/>
          <w:sz w:val="24"/>
          <w:szCs w:val="24"/>
        </w:rPr>
        <w:t>_____________________</w:t>
      </w:r>
      <w:r w:rsidRPr="0024315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_______________</w:t>
      </w:r>
      <w:r w:rsidRPr="00243150">
        <w:rPr>
          <w:rFonts w:ascii="Times New Roman" w:hAnsi="Times New Roman"/>
          <w:sz w:val="24"/>
          <w:szCs w:val="24"/>
        </w:rPr>
        <w:t>, с одной стороны, и</w:t>
      </w:r>
    </w:p>
    <w:p w:rsidR="00836647" w:rsidRDefault="00836647" w:rsidP="00836647">
      <w:pPr>
        <w:autoSpaceDN w:val="0"/>
        <w:adjustRightInd w:val="0"/>
        <w:ind w:firstLine="709"/>
        <w:jc w:val="both"/>
        <w:rPr>
          <w:sz w:val="24"/>
        </w:rPr>
      </w:pPr>
      <w:r w:rsidRPr="006B13F7">
        <w:rPr>
          <w:b/>
          <w:bCs/>
          <w:sz w:val="24"/>
          <w:szCs w:val="24"/>
        </w:rPr>
        <w:t xml:space="preserve">ООО </w:t>
      </w:r>
      <w:r>
        <w:rPr>
          <w:b/>
          <w:bCs/>
          <w:sz w:val="24"/>
          <w:szCs w:val="24"/>
        </w:rPr>
        <w:t>_______________________</w:t>
      </w:r>
      <w:r w:rsidRPr="006B13F7">
        <w:rPr>
          <w:b/>
          <w:bCs/>
          <w:color w:val="000000"/>
          <w:sz w:val="24"/>
          <w:szCs w:val="24"/>
        </w:rPr>
        <w:t>,</w:t>
      </w:r>
      <w:r w:rsidRPr="006B13F7">
        <w:rPr>
          <w:bCs/>
          <w:color w:val="000000"/>
          <w:sz w:val="24"/>
          <w:szCs w:val="24"/>
        </w:rPr>
        <w:t xml:space="preserve"> именуемое в дальнейшем «</w:t>
      </w:r>
      <w:r>
        <w:rPr>
          <w:bCs/>
          <w:color w:val="000000"/>
          <w:sz w:val="24"/>
          <w:szCs w:val="24"/>
        </w:rPr>
        <w:t>Исполнитель</w:t>
      </w:r>
      <w:r w:rsidRPr="006B13F7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,</w:t>
      </w:r>
      <w:r w:rsidRPr="006B13F7">
        <w:rPr>
          <w:bCs/>
          <w:color w:val="000000"/>
          <w:sz w:val="24"/>
          <w:szCs w:val="24"/>
        </w:rPr>
        <w:t xml:space="preserve"> в лице </w:t>
      </w:r>
      <w:r w:rsidRPr="006B13F7">
        <w:rPr>
          <w:sz w:val="24"/>
          <w:szCs w:val="24"/>
        </w:rPr>
        <w:t xml:space="preserve">Генерального директора </w:t>
      </w:r>
      <w:r>
        <w:rPr>
          <w:sz w:val="24"/>
          <w:szCs w:val="24"/>
        </w:rPr>
        <w:t>_________________</w:t>
      </w:r>
      <w:r w:rsidRPr="006B13F7">
        <w:rPr>
          <w:bCs/>
          <w:color w:val="000000"/>
          <w:sz w:val="24"/>
          <w:szCs w:val="24"/>
        </w:rPr>
        <w:t xml:space="preserve">, действующего на основании </w:t>
      </w:r>
      <w:r w:rsidRPr="006B13F7">
        <w:rPr>
          <w:sz w:val="24"/>
          <w:szCs w:val="24"/>
        </w:rPr>
        <w:t>Устава</w:t>
      </w:r>
      <w:r w:rsidRPr="006B13F7">
        <w:rPr>
          <w:bCs/>
          <w:color w:val="000000"/>
          <w:sz w:val="24"/>
          <w:szCs w:val="24"/>
        </w:rPr>
        <w:t xml:space="preserve">, с </w:t>
      </w:r>
      <w:r>
        <w:rPr>
          <w:bCs/>
          <w:color w:val="000000"/>
          <w:sz w:val="24"/>
          <w:szCs w:val="24"/>
        </w:rPr>
        <w:t>другой</w:t>
      </w:r>
      <w:r w:rsidRPr="006B13F7">
        <w:rPr>
          <w:bCs/>
          <w:color w:val="000000"/>
          <w:sz w:val="24"/>
          <w:szCs w:val="24"/>
        </w:rPr>
        <w:t xml:space="preserve"> стороны, </w:t>
      </w:r>
      <w:r>
        <w:rPr>
          <w:bCs/>
          <w:color w:val="000000"/>
          <w:sz w:val="24"/>
          <w:szCs w:val="24"/>
        </w:rPr>
        <w:t xml:space="preserve">далее </w:t>
      </w:r>
      <w:r>
        <w:rPr>
          <w:sz w:val="24"/>
        </w:rPr>
        <w:t xml:space="preserve">совместно в дальнейшем именуемые </w:t>
      </w:r>
      <w:r w:rsidRPr="00E128BF">
        <w:rPr>
          <w:sz w:val="24"/>
        </w:rPr>
        <w:t>«Стороны»,</w:t>
      </w:r>
      <w:r>
        <w:rPr>
          <w:sz w:val="24"/>
        </w:rPr>
        <w:t xml:space="preserve"> заключили настоящий договор о нижеследующем:</w:t>
      </w:r>
    </w:p>
    <w:p w:rsidR="00006996" w:rsidRPr="0077785E" w:rsidRDefault="00006996">
      <w:pPr>
        <w:spacing w:after="120" w:line="276" w:lineRule="auto"/>
        <w:ind w:firstLine="567"/>
        <w:jc w:val="both"/>
        <w:rPr>
          <w:sz w:val="24"/>
          <w:szCs w:val="24"/>
        </w:rPr>
      </w:pPr>
    </w:p>
    <w:p w:rsidR="00006996" w:rsidRDefault="00006996">
      <w:pPr>
        <w:spacing w:after="120" w:line="276" w:lineRule="auto"/>
        <w:ind w:firstLine="567"/>
        <w:jc w:val="both"/>
        <w:rPr>
          <w:b/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006996" w:rsidRDefault="00D44E97" w:rsidP="0077785E">
      <w:pPr>
        <w:tabs>
          <w:tab w:val="left" w:pos="9923"/>
        </w:tabs>
        <w:spacing w:after="120" w:line="276" w:lineRule="auto"/>
        <w:ind w:firstLine="567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1.1. По договору Заказчик поручает, а Подрядчик обязуется произвести комплексные работы по устройству гидроизоляции </w:t>
      </w:r>
      <w:r w:rsidR="00836647">
        <w:rPr>
          <w:sz w:val="24"/>
          <w:szCs w:val="24"/>
        </w:rPr>
        <w:t>__________________________________________________________________________________________________</w:t>
      </w:r>
      <w:r w:rsidR="00F20855">
        <w:rPr>
          <w:sz w:val="24"/>
          <w:szCs w:val="24"/>
        </w:rPr>
        <w:t>находящих</w:t>
      </w:r>
      <w:r>
        <w:rPr>
          <w:sz w:val="24"/>
          <w:szCs w:val="24"/>
        </w:rPr>
        <w:t xml:space="preserve">ся </w:t>
      </w:r>
      <w:r w:rsidR="00F20855">
        <w:rPr>
          <w:sz w:val="24"/>
          <w:szCs w:val="24"/>
        </w:rPr>
        <w:t xml:space="preserve">на 5 техническом этаже </w:t>
      </w:r>
      <w:r>
        <w:rPr>
          <w:sz w:val="24"/>
          <w:szCs w:val="24"/>
        </w:rPr>
        <w:t>по адресу: г</w:t>
      </w:r>
      <w:r w:rsidR="0077785E">
        <w:rPr>
          <w:sz w:val="24"/>
          <w:szCs w:val="24"/>
        </w:rPr>
        <w:t>.</w:t>
      </w:r>
      <w:r>
        <w:rPr>
          <w:sz w:val="24"/>
          <w:szCs w:val="24"/>
        </w:rPr>
        <w:t xml:space="preserve"> Москва, Пресненская набережная, дом 12</w:t>
      </w:r>
      <w:r w:rsidR="00F20855">
        <w:rPr>
          <w:sz w:val="24"/>
          <w:szCs w:val="24"/>
        </w:rPr>
        <w:t>, башня «А» (Восток)</w:t>
      </w:r>
      <w:r w:rsidR="0077785E" w:rsidRPr="0077785E">
        <w:rPr>
          <w:iCs/>
          <w:sz w:val="22"/>
          <w:szCs w:val="22"/>
        </w:rPr>
        <w:t xml:space="preserve"> </w:t>
      </w:r>
      <w:r w:rsidR="0077785E" w:rsidRPr="00896C7D">
        <w:rPr>
          <w:iCs/>
          <w:sz w:val="22"/>
          <w:szCs w:val="22"/>
        </w:rPr>
        <w:t xml:space="preserve">Многофункционального </w:t>
      </w:r>
      <w:proofErr w:type="spellStart"/>
      <w:r w:rsidR="0077785E" w:rsidRPr="00896C7D">
        <w:rPr>
          <w:iCs/>
          <w:sz w:val="22"/>
          <w:szCs w:val="22"/>
        </w:rPr>
        <w:t>офисно</w:t>
      </w:r>
      <w:proofErr w:type="spellEnd"/>
      <w:r w:rsidR="0077785E" w:rsidRPr="00896C7D">
        <w:rPr>
          <w:iCs/>
          <w:sz w:val="22"/>
          <w:szCs w:val="22"/>
        </w:rPr>
        <w:t>-</w:t>
      </w:r>
      <w:proofErr w:type="gramStart"/>
      <w:r w:rsidR="0077785E" w:rsidRPr="00896C7D">
        <w:rPr>
          <w:iCs/>
          <w:sz w:val="22"/>
          <w:szCs w:val="22"/>
        </w:rPr>
        <w:t>рекреац</w:t>
      </w:r>
      <w:r w:rsidR="0077785E">
        <w:rPr>
          <w:iCs/>
          <w:sz w:val="22"/>
          <w:szCs w:val="22"/>
        </w:rPr>
        <w:t>ионного  комплекса</w:t>
      </w:r>
      <w:proofErr w:type="gramEnd"/>
      <w:r w:rsidR="0077785E">
        <w:rPr>
          <w:iCs/>
          <w:sz w:val="22"/>
          <w:szCs w:val="22"/>
        </w:rPr>
        <w:t xml:space="preserve"> «Федерация»</w:t>
      </w:r>
      <w:r w:rsidR="0077785E" w:rsidRPr="00896C7D">
        <w:rPr>
          <w:iCs/>
          <w:sz w:val="22"/>
          <w:szCs w:val="22"/>
        </w:rPr>
        <w:t xml:space="preserve"> </w:t>
      </w:r>
      <w:r>
        <w:rPr>
          <w:sz w:val="24"/>
          <w:szCs w:val="24"/>
          <w:highlight w:val="white"/>
        </w:rPr>
        <w:t xml:space="preserve"> (далее – Объект). </w:t>
      </w:r>
    </w:p>
    <w:p w:rsidR="0077785E" w:rsidRPr="00033FB8" w:rsidRDefault="00D44E97" w:rsidP="0077785E">
      <w:pPr>
        <w:ind w:firstLine="567"/>
        <w:jc w:val="both"/>
        <w:rPr>
          <w:iCs/>
          <w:sz w:val="22"/>
          <w:szCs w:val="22"/>
        </w:rPr>
      </w:pPr>
      <w:r>
        <w:rPr>
          <w:sz w:val="24"/>
          <w:szCs w:val="24"/>
        </w:rPr>
        <w:t xml:space="preserve">1.2. </w:t>
      </w:r>
      <w:r w:rsidR="0077785E" w:rsidRPr="00033FB8">
        <w:rPr>
          <w:iCs/>
          <w:sz w:val="22"/>
          <w:szCs w:val="22"/>
        </w:rPr>
        <w:t xml:space="preserve"> Заказчик обязуется </w:t>
      </w:r>
      <w:proofErr w:type="gramStart"/>
      <w:r w:rsidR="0077785E" w:rsidRPr="00033FB8">
        <w:rPr>
          <w:iCs/>
          <w:sz w:val="22"/>
          <w:szCs w:val="22"/>
        </w:rPr>
        <w:t>принять  и</w:t>
      </w:r>
      <w:proofErr w:type="gramEnd"/>
      <w:r w:rsidR="0077785E" w:rsidRPr="00033FB8">
        <w:rPr>
          <w:iCs/>
          <w:sz w:val="22"/>
          <w:szCs w:val="22"/>
        </w:rPr>
        <w:t xml:space="preserve"> оплатить выполненные Работы согласно условиям Договора.</w:t>
      </w:r>
    </w:p>
    <w:p w:rsidR="00006996" w:rsidRDefault="00D44E97" w:rsidP="0077785E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Состав, объемы и стоимость работ изложены в сметном расчете (Приложение №1 к настоящему договору), который является неотъемлемой частью настоящего договора. </w:t>
      </w:r>
    </w:p>
    <w:p w:rsidR="00006996" w:rsidRDefault="00006996">
      <w:pPr>
        <w:spacing w:after="120" w:line="276" w:lineRule="auto"/>
        <w:ind w:firstLine="567"/>
        <w:jc w:val="center"/>
        <w:rPr>
          <w:b/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 УСЛОВИЯ ПЛАТЕЖЕЙ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В стоимость работ по настоящему договору включаются все затраты Подрядчика</w:t>
      </w:r>
      <w:r w:rsidR="00DB25FE">
        <w:rPr>
          <w:sz w:val="24"/>
          <w:szCs w:val="24"/>
        </w:rPr>
        <w:t>,</w:t>
      </w:r>
      <w:r>
        <w:rPr>
          <w:sz w:val="24"/>
          <w:szCs w:val="24"/>
        </w:rPr>
        <w:t xml:space="preserve"> определяются сметным расчетом, включающим в себя стоимость строительных работ, приобретение строительных материалов, доставку, погрузку-разгрузку, накладные расходы, все налоговые сборы и пошлины, взимаемые на территории Российской Федерации, на день подписания н</w:t>
      </w:r>
      <w:r w:rsidR="00836647">
        <w:rPr>
          <w:sz w:val="24"/>
          <w:szCs w:val="24"/>
        </w:rPr>
        <w:t>астоящего договора и составляет______________________________________________________________________________________________________________</w:t>
      </w:r>
      <w:r>
        <w:rPr>
          <w:sz w:val="24"/>
          <w:szCs w:val="24"/>
        </w:rPr>
        <w:t xml:space="preserve">. 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работ, указанная в сметном расчете (Приложение №1 к настоящему договору), является фиксированной и пересмотру не подлежит и включает полный комплекс необходимых мероприятий производства работ на Объекте.</w:t>
      </w:r>
    </w:p>
    <w:p w:rsidR="00006996" w:rsidRDefault="00D44E97">
      <w:pPr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 Оплата работ осуществляется в следующем порядке: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Перед выполнением работ Заказчик перечисляет на расчетный счет Подрядчику аванс в размере 70%, </w:t>
      </w:r>
      <w:r w:rsidR="00836647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, в течение 3 (трех) рабочих дней с даты подписания настоящего договора</w:t>
      </w:r>
      <w:r w:rsidR="00DB25FE">
        <w:rPr>
          <w:sz w:val="24"/>
          <w:szCs w:val="24"/>
        </w:rPr>
        <w:t xml:space="preserve"> на основании счета от Подрядчика</w:t>
      </w:r>
      <w:r>
        <w:rPr>
          <w:sz w:val="24"/>
          <w:szCs w:val="24"/>
        </w:rPr>
        <w:t>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 Заказчик перечисляет на расчетный счет Подрядчика оставшуюся сумму в размере 30% от стоимости работ, за минусо</w:t>
      </w:r>
      <w:r w:rsidR="00836647">
        <w:rPr>
          <w:sz w:val="24"/>
          <w:szCs w:val="24"/>
        </w:rPr>
        <w:t>м ранее перечисленного аванса__________________________________________________________________________________________</w:t>
      </w:r>
      <w:r>
        <w:rPr>
          <w:sz w:val="24"/>
          <w:szCs w:val="24"/>
        </w:rPr>
        <w:t xml:space="preserve">, согласно сметному расчету, в течение 3 (трех) рабочих дней после </w:t>
      </w:r>
      <w:r>
        <w:rPr>
          <w:sz w:val="24"/>
          <w:szCs w:val="24"/>
        </w:rPr>
        <w:lastRenderedPageBreak/>
        <w:t>подписания Акта о приеме выполненных работ.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Расчеты между сторонами производятся в рублях Российской Федерации путем перечисления на расчетный счет Подрядчика.</w:t>
      </w:r>
    </w:p>
    <w:p w:rsidR="00006996" w:rsidRPr="00836647" w:rsidRDefault="00D44E97" w:rsidP="0083664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обнаружения необходимости в проведении дополнительных работ, не предусмотренных настоящим договором и сметным расчетом, Подрядчик обязан предупредить об этом Заказчика до начала выполнения дополнительных работ. Стороны рассчитывают стоимость дополнительных работ, подписав об этом дополнительное соглашение к настоящему договору. Стоимость дополнительных работ определяется на основании утвержденного Заказчиком сметного расчета, являющегося приложением к указанному Дополнительному соглашению. </w:t>
      </w:r>
    </w:p>
    <w:p w:rsidR="00006996" w:rsidRDefault="00D44E97">
      <w:pPr>
        <w:spacing w:after="120" w:line="276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СРОКИ ВЫПОЛНЕНИЯ РАБОТ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Срок выполнения работ: </w:t>
      </w:r>
      <w:r w:rsidR="00836647">
        <w:rPr>
          <w:sz w:val="24"/>
          <w:szCs w:val="24"/>
        </w:rPr>
        <w:t>10</w:t>
      </w:r>
      <w:r>
        <w:rPr>
          <w:sz w:val="24"/>
          <w:szCs w:val="24"/>
        </w:rPr>
        <w:t xml:space="preserve"> рабочих дней</w:t>
      </w:r>
      <w:r w:rsidR="00DB25FE">
        <w:rPr>
          <w:sz w:val="24"/>
          <w:szCs w:val="24"/>
        </w:rPr>
        <w:t xml:space="preserve"> с даты оплаты аванса согласно п.2.2.1 Договора.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В случае, если в процессе выполнения работ возникнет необходимость внести отдельные изменения в график производства работ, которые могут повлиять на увеличение срока строительства, то такие изменения должны производиться по согласованию между сторонами в письменной форме и оформляться приложением к договору.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несвоевременного или ненадлежащего исполнения Заказчиком собственных обязательств по настоящему договору, влияющих на изменение срока выполнения работ по настоящему договору, а именно: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задержка Заказчиком исполнения своих обязательств таким образом, что выполнение работ Подрядчика тоже задерживается;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задержки оплаты по настоящему договору;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Подрядчик вправе увеличить указанный в п. 3.1 договора срок выполнения работ пропорционально времени, затраченному Заказчиком для устранения указанных причин. Просрочка Заказчика подтверждается документами, представленными Подрядчику для осуществления работ.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Датой окончания работ считается дата подписания Акта о приеме выполненных работ, который подписывается сторонами. </w:t>
      </w:r>
    </w:p>
    <w:p w:rsidR="00006996" w:rsidRDefault="00006996">
      <w:pPr>
        <w:spacing w:after="120" w:line="276" w:lineRule="auto"/>
        <w:ind w:firstLine="567"/>
        <w:jc w:val="both"/>
        <w:rPr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СТОРОН</w:t>
      </w:r>
    </w:p>
    <w:p w:rsidR="00006996" w:rsidRDefault="00D44E97">
      <w:pPr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Подрядчик обязуется: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Выполнить все порученные Заказчиком работы, в соответствии со сметным расчетом, с соблюдением строительных норм и правил, а также технических условий, в сроки, предусмотренные настоящим договором. При этом, в случае несоблюдения Заказчиком сроков исполнения своих обязательств, предусмотренных настоящим договором, сроки выполнения работ продлеваются на период задержки. 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В ходе выполнения работ на строительной площадке обеспечить проведение необходимых мероприятий по технике безопасности, пожарной безопасности, охране окружающей среды и рациональному использованию территории Объекта, а также соблюдение внутреннего распорядка. Обеспечивать производство работ в полном </w:t>
      </w:r>
      <w:r>
        <w:rPr>
          <w:sz w:val="24"/>
          <w:szCs w:val="24"/>
        </w:rPr>
        <w:lastRenderedPageBreak/>
        <w:t>соответствии со строительными, санитарными и противопожарными нормами и правилами, требованиями, включая нормативные документы по соблюдению технологии работ. Обеспечивать соблюдение санитарно-эпидемиологических норм и правил в объеме, требуемом соответствующими органами надзора и необходимом для недопущения угрозы жизни и здоровью людей, ущерба и утраты имущества, в том числе Заказчика и третьих лиц.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4.1.3. Устранить недостатки и дефекты, выявленные Сторонами при приемке работ, обеспечив необходимые для этого мероприятия в течение 10 (десяти) рабочих дней после получения письменной претензии от Заказчика.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4.1.4. Немедленно письменно известить Заказчика и до получения от него указаний приостановить работы при обнаружении: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В случае причинения повреждений существующим конструкциям и/или городским, ведомственным инженерным сетям и сооружениям, иному имуществу Заказчика и третьих лиц по своей вине или вине Субподрядчика, ликвидировать ущерб, в том числе произвести восстановительные работы, и возместить возможные убытки; направить об этом соответствующее уведомление Заказчику, как при совершении повреждения, так и после его устранения. 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Подрядчик имеет право привлекать к исполнению работ по настоящему договору субподрядчиков, оставаясь ответственным за исполнение работ перед Заказчиком.</w:t>
      </w:r>
    </w:p>
    <w:p w:rsidR="00006996" w:rsidRDefault="00D44E97">
      <w:pPr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 Заказчик обязуется: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4.3.1. Осуществлять в соответствии с договором и действующим законодательством содействие Подрядчику.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4.3.2. Оплатить выполненные Подрядчиком работы согласно пункту 2 настоящего договора.</w:t>
      </w:r>
    </w:p>
    <w:p w:rsidR="00006996" w:rsidRPr="00836647" w:rsidRDefault="00D44E97" w:rsidP="0083664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4.3.3. В период выполнения работ предоставить Подрядчику точки подключения энергоснабжения в необходимых объемах, место для временного хранения материалов, инструмента и оборудования.</w:t>
      </w: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СДАЧА И ПРИЕМКА РАБОТ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Работы выполняются Подрядчиком и сдаются Заказчику по Акту о приеме выполненных работ согласно настоящему договору</w:t>
      </w:r>
      <w:r w:rsidR="00E168DA">
        <w:rPr>
          <w:sz w:val="24"/>
          <w:szCs w:val="24"/>
        </w:rPr>
        <w:t xml:space="preserve"> (Приложение №2)</w:t>
      </w:r>
      <w:r>
        <w:rPr>
          <w:sz w:val="24"/>
          <w:szCs w:val="24"/>
        </w:rPr>
        <w:t>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Заказчик, получивший сообщение Подрядчика о готовности к окончательной сдаче результата выполненных по настоящему договору работ, обязан к дате, указанной в сообщении Подрядчика, приступить к приемке произведенных по настоящему договору работ.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Заказчик в течение 3 (трех) рабочих дней принимает работы и подписывает Акты о приемке выполненных работ, либо направляет в указанный срок мотивированный отказ.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В случае отсутствия мотивированного письменного отказа от приемки работ в </w:t>
      </w:r>
      <w:r>
        <w:rPr>
          <w:sz w:val="24"/>
          <w:szCs w:val="24"/>
        </w:rPr>
        <w:lastRenderedPageBreak/>
        <w:t>течение 5 (пяти) рабочих дней с момента получения Актов о приемке выполненных работ Заказчиком, работы считаются принятыми и подлежат оплате.</w:t>
      </w:r>
    </w:p>
    <w:p w:rsidR="00006996" w:rsidRDefault="00006996">
      <w:pPr>
        <w:spacing w:after="120" w:line="276" w:lineRule="auto"/>
        <w:ind w:firstLine="567"/>
        <w:jc w:val="both"/>
        <w:rPr>
          <w:b/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КОНТРОЛЬ И НАДЗОР ЗАКАЗЧИКА ЗА ИСПОЛНЕНИЕМ ДОГОВОРА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Осуществляя контроль ведения работ, ни Заказчик, ни нанятая им инженерная организация не вмешиваются в оперативно-хозяйственную деятельность Подрядчика.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При обнаружении Заказчиком дефектов, низкого качества выполненных работ, применения материалов и конструкций, не соответствующих требованиям договора, Подрядчик исправляет за свой счет все замечания Заказчика в установленный им срок.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Штрафы, предусмотренные настоящим договором, могут быть удержаны Заказчиком из сумм, подлежащих оплате Подрядчику по настоящему договору, в соответствии с правилами действующего законодательства Российской Федерации, с соответствующим письменным уведомлением Подрядчика.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В случае просрочки Заказчиком платежей по настоящему договору, Заказчик уплачивает Подрядчику штраф в размере 0,1% от суммы просроченного платежа, за каждый день просрочки, но не более 5% от размера просроченного платежа.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Оплата штрафа не освобождает Подрядчика от обязательств завершить работу или от других обязательств и ответственности по настоящему договору.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В случае нарушения Подрядчиком сроков начала и окончания работ по договору по вине Подрядчика, последний уплачивает Заказчику неустойку в размере 0,1% (ноль целых одна десятая процента) от договорной цены за каждый календарный день просрочки до даты фактического исполнения обязательства, но не более 5% (пяти процентов) от суммы договорной цены.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 Все предусмотренные договором штрафные санкции выплачиваются виновной стороной в течение 7 (семи) рабочих дней после предъявления ей письменного уведомления о состоявшейся просрочке и требования об оплате штрафных санкций. В случае, если такое уведомление не будет предъявлено стороной, чьи интересы были нарушены просрочкой исполнения предусмотренных настоящим договором обязательств, штрафные санкции не выплачиваются. </w:t>
      </w:r>
    </w:p>
    <w:p w:rsidR="00006996" w:rsidRDefault="00006996">
      <w:pPr>
        <w:spacing w:after="120" w:line="276" w:lineRule="auto"/>
        <w:ind w:firstLine="567"/>
        <w:jc w:val="center"/>
        <w:rPr>
          <w:b/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ОБСТОЯТЕЛЬСТВА НЕПРЕОДОЛИМОЙ СИЛЫ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внешних факторов и прочих обстоятельств непреодолимой силы, и, если эти обстоятельства непосредственно повлияли на исполнение настоящего договора.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последствиями, вызванными этими обстоятельствами.</w:t>
      </w:r>
    </w:p>
    <w:p w:rsidR="00006996" w:rsidRDefault="00006996">
      <w:pPr>
        <w:spacing w:after="120" w:line="276" w:lineRule="auto"/>
        <w:ind w:firstLine="567"/>
        <w:jc w:val="both"/>
        <w:rPr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РАЗРЕШЕНИЕ СПОРОВ 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Все споры и разногласия, которые могут возникнуть в связи с исполнением </w:t>
      </w:r>
      <w:r>
        <w:rPr>
          <w:sz w:val="24"/>
          <w:szCs w:val="24"/>
        </w:rPr>
        <w:lastRenderedPageBreak/>
        <w:t>настоящего договора будут по возможности разрешаться путем переговоров между сторонами по настоящему договору.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 Стороны обязаны встретиться для переговоров в течение 10 (десяти) дней с момента извещения о возникшем споре или разногласии.</w:t>
      </w:r>
    </w:p>
    <w:p w:rsidR="00006996" w:rsidRDefault="00D44E97" w:rsidP="0083664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В случае невозможности разрешения споров и разногласий путем переговоров с применением претензионного порядка, споры подлежат рассмотрению в арбитражном суде, </w:t>
      </w:r>
      <w:proofErr w:type="gramStart"/>
      <w:r>
        <w:rPr>
          <w:sz w:val="24"/>
          <w:szCs w:val="24"/>
        </w:rPr>
        <w:t>в порядке</w:t>
      </w:r>
      <w:proofErr w:type="gramEnd"/>
      <w:r>
        <w:rPr>
          <w:sz w:val="24"/>
          <w:szCs w:val="24"/>
        </w:rPr>
        <w:t xml:space="preserve"> установленном законодательством Российской Федерации.</w:t>
      </w: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СРОК ДЕЙСТВИЯ ДОГОВОРА И ПОРЯДОК ЕГО РАСТОРЖЕНИЯ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 Договор действует с момента его подписания сторонами и до полного выполнения сторонами своих обязательств.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 Договор может быть расторгнут сторонами по взаимному согласию, а также по основаниям, предусмотренным действующим законодательством или договором.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 Заказчик вправе в одностороннем порядке отказаться от исполнения настоящего договора, в случае несоблюдения качества выполняемых работ по результатам заключения экспертизы, подготовленной независимой организацией и не устранения замечаний по качеству в срок, согласованный сторонами.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9.4. В случае отказа Заказчика от исполнения настоящего договора в одностороннем порядке Заказчик обязан: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уведомить за 20 (двадцать) дней об этом Подрядчика;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оплатить работы, выполненные Подрядчиком на дату расторжения договора, за вычетом сумм штрафных санкций и причиненных убытков;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течение 14 (четырнадцати) дней с момента уведомления Подрядчика провести с ним сверку взаиморасчетов.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9.5. Подрядчик вправе в одностороннем порядке отказаться от исполнения настоящего договора в следующих случаях: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остановке Заказчиком выполнения строительно-монтажных работ по причинам, не зависящим от Подрядчика, на срок, превышающий один месяц;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утрата Заказчиком возможности дальнейшего финансирования строительства;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предусмотренных действующим законодательством.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9.6. При расторжении договора по любому основанию Подрядчик обязан: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предъявить к сдаче выполненные работы, приемка которых осуществляется в соответствии с договором;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- возвратить Заказчику часть ранее перечисленных средств, превышающую стоимость фактически выполненных Подрядчиком работ и затрат, согласно п. 2.1. Договора.</w:t>
      </w:r>
    </w:p>
    <w:p w:rsidR="00F20855" w:rsidRDefault="00F20855" w:rsidP="00836647">
      <w:pPr>
        <w:spacing w:after="120" w:line="276" w:lineRule="auto"/>
        <w:jc w:val="both"/>
        <w:rPr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ГАРАНТИИ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Подрядчик несет ответственность за правильное выполнение работ в полном объеме и в сроки, определенные условиями настоящего договора, а также за надлежащее качество предоставленных им материалов и оборудования, а также за предоставление </w:t>
      </w:r>
      <w:r>
        <w:rPr>
          <w:sz w:val="24"/>
          <w:szCs w:val="24"/>
        </w:rPr>
        <w:lastRenderedPageBreak/>
        <w:t>материалов и оборудования, обремененных правами третьих лиц. На Подрядчике лежит риск случайной гибели или случайного повреждения материалов, оборудования, переданной для переработки (обработки) вещи или иного используемого для исполнения договора имущества, а также риск случайной гибели или случайного повреждения результата выполненной работы до ее приемки.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10.2. Подрядчик гарантирует: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всех работ в полном объеме, предусмотренном сметным расчетом, утвержденным Заказчиком, и в сроки, определенные настоящим договором;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высокое качество всех работ в соответствии с условиями настоящего договора;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своевременное устранение всех недоделок, недостатков и дефектов, выявленных во время принятия работ. Подрядчик обеспечивает необходимые для этого мероприятия в течение 15 (пятнадцати) дней после получения соответствующей письменной претензии.</w:t>
      </w:r>
    </w:p>
    <w:p w:rsidR="00006996" w:rsidRDefault="00D44E97" w:rsidP="00E168DA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 Гарантийный срок эксплуатации результата выполненных Подрядчиком работ – 120 (сто двадцать) месяцев.</w:t>
      </w: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11. ПРОЧИЕ УСЛОВИЯ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11.1. Все изменения и дополнения к настоящему договору считаются действительными, если они оформлены в письменной форме и подписаны Сторонами.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11.2. Ни одна из Сторон не вправе передать свои права и обязанности по настоящему договору третьим лицам без письменного согласия другой Стороны.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11.3. В случае, если Стороны во исполнение обязательств по договору получили конфиденциальную информацию или информацию, представляющую коммерческую тайну, в таком случае, Стороны не вправе сообщать ее третьим лицам без письменного согласия, полученного от другой Стороны.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11.4. Все споры и разногласия, возникающие при исполнении настоящего договора, решаются путем переговоров между Сторонами.</w:t>
      </w:r>
    </w:p>
    <w:p w:rsidR="00006996" w:rsidRDefault="00D44E97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11.5. Настоящий договор составлен в двух подлинных экземплярах оба на русском языке, имеющих одинаковую юридическую силу, по одному для каждой из Сторон.</w:t>
      </w:r>
    </w:p>
    <w:p w:rsidR="00006996" w:rsidRDefault="00006996">
      <w:pPr>
        <w:spacing w:after="120" w:line="276" w:lineRule="auto"/>
        <w:ind w:firstLine="567"/>
        <w:rPr>
          <w:sz w:val="24"/>
          <w:szCs w:val="24"/>
        </w:rPr>
      </w:pPr>
    </w:p>
    <w:p w:rsidR="00006996" w:rsidRDefault="00D44E97">
      <w:pPr>
        <w:spacing w:after="12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ЮРИДИЧЕСКИЕ АДРЕСА, РЕКВИЗИТЫ И ПОДПИСИ СТОРОН</w:t>
      </w:r>
    </w:p>
    <w:tbl>
      <w:tblPr>
        <w:tblStyle w:val="afe"/>
        <w:tblW w:w="9923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4962"/>
        <w:gridCol w:w="4961"/>
      </w:tblGrid>
      <w:tr w:rsidR="00006996">
        <w:tc>
          <w:tcPr>
            <w:tcW w:w="4962" w:type="dxa"/>
          </w:tcPr>
          <w:p w:rsidR="00006996" w:rsidRDefault="00D44E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 Заказчик:</w:t>
            </w:r>
          </w:p>
          <w:p w:rsidR="00DB25FE" w:rsidRDefault="00DB25F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06996" w:rsidRDefault="00DB25FE" w:rsidP="00DB25F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  <w:r w:rsidR="00D44E97">
              <w:rPr>
                <w:b/>
                <w:sz w:val="24"/>
                <w:szCs w:val="24"/>
              </w:rPr>
              <w:t xml:space="preserve"> / </w:t>
            </w:r>
          </w:p>
        </w:tc>
        <w:tc>
          <w:tcPr>
            <w:tcW w:w="4961" w:type="dxa"/>
          </w:tcPr>
          <w:p w:rsidR="00006996" w:rsidRDefault="00DB25F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12.2. </w:t>
            </w:r>
            <w:r w:rsidR="00D44E97">
              <w:rPr>
                <w:b/>
                <w:sz w:val="24"/>
                <w:szCs w:val="24"/>
              </w:rPr>
              <w:t>Подрядчик:</w:t>
            </w:r>
          </w:p>
          <w:p w:rsidR="00006996" w:rsidRDefault="0000699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06996" w:rsidRDefault="00D44E97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  <w:r w:rsidR="00DB25FE">
              <w:rPr>
                <w:b/>
                <w:sz w:val="24"/>
                <w:szCs w:val="24"/>
              </w:rPr>
              <w:t>_____</w:t>
            </w:r>
            <w:r w:rsidR="00E168DA">
              <w:rPr>
                <w:b/>
                <w:sz w:val="24"/>
                <w:szCs w:val="24"/>
              </w:rPr>
              <w:t xml:space="preserve">___/ </w:t>
            </w:r>
          </w:p>
          <w:p w:rsidR="00006996" w:rsidRDefault="000069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06996" w:rsidRDefault="00006996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006996">
        <w:tc>
          <w:tcPr>
            <w:tcW w:w="4962" w:type="dxa"/>
          </w:tcPr>
          <w:p w:rsidR="00006996" w:rsidRDefault="000069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06996" w:rsidRDefault="000069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6996">
        <w:tc>
          <w:tcPr>
            <w:tcW w:w="4962" w:type="dxa"/>
          </w:tcPr>
          <w:p w:rsidR="00006996" w:rsidRDefault="000069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06996" w:rsidRDefault="0000699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E2B18" w:rsidRDefault="00EE2B18">
      <w:pPr>
        <w:spacing w:line="276" w:lineRule="auto"/>
        <w:rPr>
          <w:sz w:val="24"/>
          <w:szCs w:val="24"/>
        </w:rPr>
      </w:pPr>
    </w:p>
    <w:p w:rsidR="00EE2B18" w:rsidRDefault="00EE2B18">
      <w:pPr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2B18" w:rsidRPr="00327236" w:rsidRDefault="00EE2B18" w:rsidP="00EE2B18">
      <w:pPr>
        <w:pBdr>
          <w:top w:val="nil"/>
          <w:left w:val="nil"/>
          <w:bottom w:val="nil"/>
          <w:right w:val="nil"/>
          <w:between w:val="nil"/>
        </w:pBdr>
        <w:spacing w:before="36"/>
        <w:jc w:val="right"/>
        <w:rPr>
          <w:b/>
          <w:sz w:val="22"/>
          <w:szCs w:val="22"/>
        </w:rPr>
      </w:pPr>
      <w:r w:rsidRPr="00327236">
        <w:rPr>
          <w:b/>
          <w:sz w:val="22"/>
          <w:szCs w:val="22"/>
        </w:rPr>
        <w:lastRenderedPageBreak/>
        <w:t>Приложение №1</w:t>
      </w:r>
    </w:p>
    <w:p w:rsidR="00EE2B18" w:rsidRPr="00327236" w:rsidRDefault="00E168DA" w:rsidP="00EE2B18">
      <w:pPr>
        <w:pBdr>
          <w:top w:val="nil"/>
          <w:left w:val="nil"/>
          <w:bottom w:val="nil"/>
          <w:right w:val="nil"/>
          <w:between w:val="nil"/>
        </w:pBdr>
        <w:spacing w:before="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подряда ________</w:t>
      </w:r>
      <w:r w:rsidR="00EE2B18" w:rsidRPr="00327236">
        <w:rPr>
          <w:b/>
          <w:sz w:val="22"/>
          <w:szCs w:val="22"/>
        </w:rPr>
        <w:t>от «__</w:t>
      </w:r>
      <w:proofErr w:type="gramStart"/>
      <w:r w:rsidR="00EE2B18" w:rsidRPr="00327236">
        <w:rPr>
          <w:b/>
          <w:sz w:val="22"/>
          <w:szCs w:val="22"/>
        </w:rPr>
        <w:t>_»_</w:t>
      </w:r>
      <w:proofErr w:type="gramEnd"/>
      <w:r w:rsidR="00EE2B18" w:rsidRPr="00327236">
        <w:rPr>
          <w:b/>
          <w:sz w:val="22"/>
          <w:szCs w:val="22"/>
        </w:rPr>
        <w:t>_______2024г.</w:t>
      </w:r>
    </w:p>
    <w:p w:rsidR="00EE2B18" w:rsidRDefault="00EE2B18" w:rsidP="00EE2B18">
      <w:pPr>
        <w:pBdr>
          <w:top w:val="nil"/>
          <w:left w:val="nil"/>
          <w:bottom w:val="nil"/>
          <w:right w:val="nil"/>
          <w:between w:val="nil"/>
        </w:pBdr>
        <w:spacing w:before="36"/>
        <w:jc w:val="center"/>
        <w:rPr>
          <w:b/>
          <w:sz w:val="24"/>
          <w:szCs w:val="24"/>
        </w:rPr>
      </w:pPr>
    </w:p>
    <w:p w:rsidR="00EE2B18" w:rsidRDefault="00EE2B18" w:rsidP="00EE2B18">
      <w:pPr>
        <w:pBdr>
          <w:top w:val="nil"/>
          <w:left w:val="nil"/>
          <w:bottom w:val="nil"/>
          <w:right w:val="nil"/>
          <w:between w:val="nil"/>
        </w:pBdr>
        <w:spacing w:before="36"/>
        <w:jc w:val="center"/>
        <w:rPr>
          <w:b/>
          <w:sz w:val="24"/>
          <w:szCs w:val="24"/>
        </w:rPr>
      </w:pPr>
    </w:p>
    <w:p w:rsidR="00EE2B18" w:rsidRPr="00327236" w:rsidRDefault="00EE2B18" w:rsidP="00EE2B18">
      <w:pPr>
        <w:pBdr>
          <w:top w:val="nil"/>
          <w:left w:val="nil"/>
          <w:bottom w:val="nil"/>
          <w:right w:val="nil"/>
          <w:between w:val="nil"/>
        </w:pBdr>
        <w:ind w:right="204"/>
        <w:jc w:val="center"/>
        <w:rPr>
          <w:b/>
          <w:color w:val="000000"/>
          <w:sz w:val="24"/>
          <w:szCs w:val="24"/>
        </w:rPr>
      </w:pPr>
      <w:r w:rsidRPr="00327236">
        <w:rPr>
          <w:b/>
          <w:color w:val="000000"/>
          <w:sz w:val="24"/>
          <w:szCs w:val="24"/>
        </w:rPr>
        <w:t>СМЕТА</w:t>
      </w:r>
    </w:p>
    <w:p w:rsidR="00EE2B18" w:rsidRDefault="00EE2B18" w:rsidP="00E168DA">
      <w:pPr>
        <w:pBdr>
          <w:top w:val="nil"/>
          <w:left w:val="nil"/>
          <w:bottom w:val="nil"/>
          <w:right w:val="nil"/>
          <w:between w:val="nil"/>
        </w:pBdr>
        <w:ind w:right="204"/>
        <w:jc w:val="center"/>
        <w:rPr>
          <w:b/>
        </w:rPr>
      </w:pPr>
      <w:r w:rsidRPr="00327236">
        <w:rPr>
          <w:b/>
          <w:color w:val="000000"/>
          <w:sz w:val="24"/>
          <w:szCs w:val="24"/>
        </w:rPr>
        <w:t xml:space="preserve"> </w:t>
      </w:r>
      <w:r w:rsidR="00E168DA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006996" w:rsidRDefault="00006996">
      <w:pPr>
        <w:spacing w:line="276" w:lineRule="auto"/>
        <w:rPr>
          <w:sz w:val="24"/>
          <w:szCs w:val="24"/>
        </w:rPr>
      </w:pPr>
    </w:p>
    <w:tbl>
      <w:tblPr>
        <w:tblStyle w:val="afe"/>
        <w:tblW w:w="9923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4962"/>
        <w:gridCol w:w="4961"/>
      </w:tblGrid>
      <w:tr w:rsidR="00E168DA" w:rsidTr="00BE62E1">
        <w:tc>
          <w:tcPr>
            <w:tcW w:w="4962" w:type="dxa"/>
          </w:tcPr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 Заказчик:</w:t>
            </w: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 / </w:t>
            </w:r>
          </w:p>
        </w:tc>
        <w:tc>
          <w:tcPr>
            <w:tcW w:w="4961" w:type="dxa"/>
          </w:tcPr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 Подрядчик:</w:t>
            </w:r>
          </w:p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_________________/ </w:t>
            </w: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E168DA" w:rsidTr="00BE62E1">
        <w:tc>
          <w:tcPr>
            <w:tcW w:w="4962" w:type="dxa"/>
          </w:tcPr>
          <w:p w:rsidR="00E168DA" w:rsidRDefault="00E168DA" w:rsidP="00BE62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68DA" w:rsidRDefault="00E168DA" w:rsidP="00BE62E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68DA" w:rsidTr="00BE62E1">
        <w:tc>
          <w:tcPr>
            <w:tcW w:w="4962" w:type="dxa"/>
          </w:tcPr>
          <w:p w:rsidR="00E168DA" w:rsidRDefault="00E168DA" w:rsidP="00BE62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68DA" w:rsidRDefault="00E168DA" w:rsidP="00BE62E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Pr="00327236" w:rsidRDefault="00E168DA" w:rsidP="00E168DA">
      <w:pPr>
        <w:pBdr>
          <w:top w:val="nil"/>
          <w:left w:val="nil"/>
          <w:bottom w:val="nil"/>
          <w:right w:val="nil"/>
          <w:between w:val="nil"/>
        </w:pBdr>
        <w:spacing w:before="36"/>
        <w:jc w:val="right"/>
        <w:rPr>
          <w:b/>
          <w:sz w:val="22"/>
          <w:szCs w:val="22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2"/>
          <w:szCs w:val="22"/>
        </w:rPr>
        <w:t>Приложение №2</w:t>
      </w:r>
    </w:p>
    <w:p w:rsidR="00E168DA" w:rsidRPr="00327236" w:rsidRDefault="00E168DA" w:rsidP="00E168DA">
      <w:pPr>
        <w:pBdr>
          <w:top w:val="nil"/>
          <w:left w:val="nil"/>
          <w:bottom w:val="nil"/>
          <w:right w:val="nil"/>
          <w:between w:val="nil"/>
        </w:pBdr>
        <w:spacing w:before="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подряда ________</w:t>
      </w:r>
      <w:r w:rsidRPr="00327236">
        <w:rPr>
          <w:b/>
          <w:sz w:val="22"/>
          <w:szCs w:val="22"/>
        </w:rPr>
        <w:t>от «__</w:t>
      </w:r>
      <w:proofErr w:type="gramStart"/>
      <w:r w:rsidRPr="00327236">
        <w:rPr>
          <w:b/>
          <w:sz w:val="22"/>
          <w:szCs w:val="22"/>
        </w:rPr>
        <w:t>_»_</w:t>
      </w:r>
      <w:proofErr w:type="gramEnd"/>
      <w:r w:rsidRPr="00327236">
        <w:rPr>
          <w:b/>
          <w:sz w:val="22"/>
          <w:szCs w:val="22"/>
        </w:rPr>
        <w:t>_______2024г.</w:t>
      </w: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Default="00E168DA" w:rsidP="00E168DA">
      <w:pPr>
        <w:spacing w:line="276" w:lineRule="auto"/>
        <w:ind w:firstLine="720"/>
        <w:rPr>
          <w:sz w:val="24"/>
          <w:szCs w:val="24"/>
        </w:rPr>
      </w:pPr>
    </w:p>
    <w:p w:rsidR="00E168DA" w:rsidRPr="00673238" w:rsidRDefault="00E168DA" w:rsidP="00E168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238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Pr="00AB0F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B0F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0F56">
        <w:rPr>
          <w:rFonts w:ascii="Times New Roman" w:hAnsi="Times New Roman" w:cs="Times New Roman"/>
          <w:sz w:val="24"/>
          <w:szCs w:val="24"/>
        </w:rPr>
      </w:r>
      <w:r w:rsidRPr="00AB0F56">
        <w:rPr>
          <w:rFonts w:ascii="Times New Roman" w:hAnsi="Times New Roman" w:cs="Times New Roman"/>
          <w:sz w:val="24"/>
          <w:szCs w:val="24"/>
        </w:rPr>
        <w:fldChar w:fldCharType="separate"/>
      </w:r>
      <w:r w:rsidRPr="00AB0F56">
        <w:rPr>
          <w:rFonts w:ascii="Times New Roman" w:hAnsi="Times New Roman" w:cs="Times New Roman"/>
          <w:sz w:val="24"/>
          <w:szCs w:val="24"/>
        </w:rPr>
        <w:t>__________</w:t>
      </w:r>
      <w:r w:rsidRPr="00AB0F5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68DA" w:rsidRPr="00673238" w:rsidRDefault="00E168DA" w:rsidP="00E168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673238">
        <w:rPr>
          <w:rFonts w:ascii="Times New Roman" w:hAnsi="Times New Roman" w:cs="Times New Roman"/>
          <w:b/>
          <w:sz w:val="24"/>
          <w:szCs w:val="24"/>
        </w:rPr>
        <w:t>вып</w:t>
      </w:r>
      <w:r>
        <w:rPr>
          <w:rFonts w:ascii="Times New Roman" w:hAnsi="Times New Roman" w:cs="Times New Roman"/>
          <w:b/>
          <w:sz w:val="24"/>
          <w:szCs w:val="24"/>
        </w:rPr>
        <w:t>олненных работ</w:t>
      </w:r>
    </w:p>
    <w:p w:rsidR="00E168DA" w:rsidRPr="00673238" w:rsidRDefault="00E168DA" w:rsidP="00E168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9923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4962"/>
        <w:gridCol w:w="4961"/>
      </w:tblGrid>
      <w:tr w:rsidR="00E168DA" w:rsidTr="00BE62E1">
        <w:tc>
          <w:tcPr>
            <w:tcW w:w="4962" w:type="dxa"/>
          </w:tcPr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 Заказчик:</w:t>
            </w: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 / </w:t>
            </w:r>
          </w:p>
        </w:tc>
        <w:tc>
          <w:tcPr>
            <w:tcW w:w="4961" w:type="dxa"/>
          </w:tcPr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 Подрядчик:</w:t>
            </w:r>
          </w:p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_________________/ </w:t>
            </w:r>
          </w:p>
          <w:p w:rsidR="00E168DA" w:rsidRDefault="00E168DA" w:rsidP="00BE62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168DA" w:rsidRDefault="00E168DA" w:rsidP="00BE62E1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006996" w:rsidRDefault="00006996" w:rsidP="00E168DA">
      <w:pPr>
        <w:spacing w:line="276" w:lineRule="auto"/>
        <w:ind w:firstLine="720"/>
        <w:rPr>
          <w:sz w:val="24"/>
          <w:szCs w:val="24"/>
        </w:rPr>
      </w:pPr>
      <w:bookmarkStart w:id="1" w:name="_GoBack"/>
      <w:bookmarkEnd w:id="1"/>
    </w:p>
    <w:sectPr w:rsidR="00006996" w:rsidSect="0077785E">
      <w:headerReference w:type="default" r:id="rId8"/>
      <w:footerReference w:type="default" r:id="rId9"/>
      <w:pgSz w:w="11906" w:h="16838"/>
      <w:pgMar w:top="851" w:right="851" w:bottom="1021" w:left="1418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75" w:rsidRDefault="00296E75">
      <w:r>
        <w:separator/>
      </w:r>
    </w:p>
  </w:endnote>
  <w:endnote w:type="continuationSeparator" w:id="0">
    <w:p w:rsidR="00296E75" w:rsidRDefault="002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96" w:rsidRDefault="000069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jc w:val="right"/>
      <w:rPr>
        <w:color w:val="000000"/>
        <w:sz w:val="18"/>
        <w:szCs w:val="18"/>
      </w:rPr>
    </w:pPr>
  </w:p>
  <w:p w:rsidR="00006996" w:rsidRDefault="000069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75" w:rsidRDefault="00296E75">
      <w:r>
        <w:separator/>
      </w:r>
    </w:p>
  </w:footnote>
  <w:footnote w:type="continuationSeparator" w:id="0">
    <w:p w:rsidR="00296E75" w:rsidRDefault="0029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96" w:rsidRDefault="000069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6AC"/>
    <w:multiLevelType w:val="multilevel"/>
    <w:tmpl w:val="3CB8B8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C95E54"/>
    <w:multiLevelType w:val="multilevel"/>
    <w:tmpl w:val="F07C5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6"/>
    <w:rsid w:val="00006996"/>
    <w:rsid w:val="00296E75"/>
    <w:rsid w:val="0077785E"/>
    <w:rsid w:val="00836647"/>
    <w:rsid w:val="00D44E97"/>
    <w:rsid w:val="00DB25FE"/>
    <w:rsid w:val="00E1440B"/>
    <w:rsid w:val="00E168DA"/>
    <w:rsid w:val="00EE2B18"/>
    <w:rsid w:val="00F20855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7CEF-FA99-40B1-AFBD-02C73C7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outlineLvl w:val="1"/>
    </w:pPr>
    <w:rPr>
      <w:b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widowControl/>
      <w:autoSpaceDE/>
      <w:ind w:right="51"/>
    </w:pPr>
    <w:rPr>
      <w:sz w:val="22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9">
    <w:name w:val="List"/>
    <w:basedOn w:val="a6"/>
    <w:rPr>
      <w:rFonts w:cs="Mangal"/>
    </w:rPr>
  </w:style>
  <w:style w:type="paragraph" w:styleId="aa">
    <w:name w:val="Normal (Web)"/>
    <w:basedOn w:val="a"/>
    <w:uiPriority w:val="99"/>
    <w:unhideWhenUsed/>
    <w:qFormat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50">
    <w:name w:val="Основной шрифт абзаца5"/>
    <w:qFormat/>
  </w:style>
  <w:style w:type="character" w:customStyle="1" w:styleId="WW-Absatz-Standardschriftart111">
    <w:name w:val="WW-Absatz-Standardschriftart111"/>
    <w:qFormat/>
  </w:style>
  <w:style w:type="character" w:customStyle="1" w:styleId="40">
    <w:name w:val="Основной шрифт абзаца4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b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color w:val="000000"/>
    </w:rPr>
  </w:style>
  <w:style w:type="character" w:customStyle="1" w:styleId="WW8Num15z0">
    <w:name w:val="WW8Num15z0"/>
    <w:rPr>
      <w:rFonts w:ascii="Wingdings" w:hAnsi="Wingdings" w:cs="Wingdings"/>
      <w:sz w:val="16"/>
      <w:szCs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qFormat/>
    <w:rPr>
      <w:b/>
    </w:rPr>
  </w:style>
  <w:style w:type="character" w:customStyle="1" w:styleId="WW8Num19z0">
    <w:name w:val="WW8Num19z0"/>
  </w:style>
  <w:style w:type="character" w:customStyle="1" w:styleId="WW8Num20z1">
    <w:name w:val="WW8Num20z1"/>
    <w:rPr>
      <w:color w:val="000000"/>
    </w:rPr>
  </w:style>
  <w:style w:type="character" w:customStyle="1" w:styleId="WW8Num21z0">
    <w:name w:val="WW8Num21z0"/>
    <w:qFormat/>
    <w:rPr>
      <w:color w:val="000000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4z1">
    <w:name w:val="WW8Num24z1"/>
    <w:rPr>
      <w:color w:val="000000"/>
    </w:rPr>
  </w:style>
  <w:style w:type="character" w:customStyle="1" w:styleId="WW8Num27z0">
    <w:name w:val="WW8Num27z0"/>
    <w:rPr>
      <w:sz w:val="20"/>
    </w:rPr>
  </w:style>
  <w:style w:type="character" w:customStyle="1" w:styleId="WW8Num27z1">
    <w:name w:val="WW8Num27z1"/>
    <w:qFormat/>
    <w:rPr>
      <w:sz w:val="22"/>
      <w:szCs w:val="22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1">
    <w:name w:val="WW8Num30z1"/>
    <w:rPr>
      <w:color w:val="000000"/>
    </w:rPr>
  </w:style>
  <w:style w:type="character" w:customStyle="1" w:styleId="WW8Num32z1">
    <w:name w:val="WW8Num32z1"/>
    <w:qFormat/>
    <w:rPr>
      <w:color w:val="000000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af">
    <w:name w:val="Верхний колонтитул Знак"/>
    <w:basedOn w:val="10"/>
  </w:style>
  <w:style w:type="character" w:customStyle="1" w:styleId="af0">
    <w:name w:val="Нижний колонтитул Знак"/>
    <w:basedOn w:val="10"/>
    <w:uiPriority w:val="99"/>
  </w:style>
  <w:style w:type="character" w:customStyle="1" w:styleId="af1">
    <w:name w:val="Символ нумерации"/>
    <w:qFormat/>
  </w:style>
  <w:style w:type="character" w:customStyle="1" w:styleId="af2">
    <w:name w:val="Маркеры списка"/>
    <w:qFormat/>
    <w:rPr>
      <w:rFonts w:ascii="OpenSymbol" w:eastAsia="OpenSymbol" w:hAnsi="OpenSymbol" w:cs="OpenSymbol"/>
    </w:rPr>
  </w:style>
  <w:style w:type="character" w:customStyle="1" w:styleId="21">
    <w:name w:val="Основной текст с отступом 2 Знак"/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  <w:rPr>
      <w:rFonts w:cs="Mangal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Маркированный список1"/>
    <w:basedOn w:val="a"/>
    <w:qFormat/>
    <w:pPr>
      <w:widowControl/>
      <w:autoSpaceDE/>
      <w:ind w:firstLine="567"/>
      <w:jc w:val="both"/>
    </w:pPr>
    <w:rPr>
      <w:w w:val="94"/>
      <w:sz w:val="26"/>
      <w:szCs w:val="26"/>
    </w:rPr>
  </w:style>
  <w:style w:type="paragraph" w:customStyle="1" w:styleId="af3">
    <w:name w:val="Знак"/>
    <w:basedOn w:val="a"/>
    <w:pPr>
      <w:widowControl/>
      <w:autoSpaceDE/>
      <w:spacing w:after="160" w:line="240" w:lineRule="exact"/>
    </w:pPr>
    <w:rPr>
      <w:rFonts w:eastAsia="Calibri"/>
    </w:rPr>
  </w:style>
  <w:style w:type="paragraph" w:customStyle="1" w:styleId="15">
    <w:name w:val="Знак1"/>
    <w:basedOn w:val="a"/>
    <w:qFormat/>
    <w:pPr>
      <w:widowControl/>
      <w:autoSpaceDE/>
      <w:spacing w:after="160" w:line="240" w:lineRule="exact"/>
    </w:pPr>
    <w:rPr>
      <w:rFonts w:eastAsia="Calibri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6">
    <w:name w:val="Цитата1"/>
    <w:basedOn w:val="a"/>
    <w:qFormat/>
    <w:pPr>
      <w:spacing w:after="283"/>
      <w:ind w:left="567" w:right="567"/>
    </w:p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character" w:customStyle="1" w:styleId="apple-converted-space">
    <w:name w:val="apple-converted-space"/>
    <w:qFormat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f">
    <w:name w:val="Основной текст_"/>
    <w:basedOn w:val="a0"/>
    <w:link w:val="17"/>
    <w:rsid w:val="0077785E"/>
    <w:rPr>
      <w:shd w:val="clear" w:color="auto" w:fill="FFFFFF"/>
    </w:rPr>
  </w:style>
  <w:style w:type="character" w:customStyle="1" w:styleId="aff0">
    <w:name w:val="Основной текст + Полужирный"/>
    <w:basedOn w:val="aff"/>
    <w:rsid w:val="007778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"/>
    <w:basedOn w:val="a"/>
    <w:link w:val="aff"/>
    <w:rsid w:val="0077785E"/>
    <w:pPr>
      <w:shd w:val="clear" w:color="auto" w:fill="FFFFFF"/>
      <w:suppressAutoHyphens w:val="0"/>
      <w:autoSpaceDE/>
      <w:spacing w:line="0" w:lineRule="atLeast"/>
      <w:ind w:hanging="360"/>
      <w:jc w:val="right"/>
    </w:pPr>
    <w:rPr>
      <w:lang w:eastAsia="ru-RU"/>
    </w:rPr>
  </w:style>
  <w:style w:type="paragraph" w:styleId="aff1">
    <w:name w:val="Block Text"/>
    <w:basedOn w:val="a"/>
    <w:rsid w:val="00836647"/>
    <w:pPr>
      <w:suppressAutoHyphens w:val="0"/>
      <w:autoSpaceDE/>
      <w:ind w:left="-567" w:right="-851" w:firstLine="708"/>
      <w:jc w:val="both"/>
    </w:pPr>
    <w:rPr>
      <w:rFonts w:ascii="Courier New" w:hAnsi="Courier New"/>
      <w:sz w:val="28"/>
      <w:lang w:eastAsia="ru-RU"/>
    </w:rPr>
  </w:style>
  <w:style w:type="paragraph" w:customStyle="1" w:styleId="ConsPlusNonformat">
    <w:name w:val="ConsPlusNonformat"/>
    <w:rsid w:val="00E168D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ffGb/mb8gHpOQclYw0DmH9qTA==">CgMxLjAyCGguZ2pkZ3hzOAByITF4T3dsRVlZcHc4OHRabXF2M1BlazdhTjV2bXlSOUtxbw==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Горбачев Михаил Анатольевич</cp:lastModifiedBy>
  <cp:revision>2</cp:revision>
  <dcterms:created xsi:type="dcterms:W3CDTF">2024-08-02T14:20:00Z</dcterms:created>
  <dcterms:modified xsi:type="dcterms:W3CDTF">2024-08-02T14:20:00Z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