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51B5A" w14:textId="0301AC30" w:rsidR="00AA300A" w:rsidRPr="003A65E1" w:rsidRDefault="002627B0" w:rsidP="00355F65">
      <w:pPr>
        <w:pBdr>
          <w:top w:val="nil"/>
          <w:left w:val="nil"/>
          <w:bottom w:val="nil"/>
          <w:right w:val="nil"/>
          <w:between w:val="nil"/>
        </w:pBdr>
        <w:spacing w:after="0" w:line="240" w:lineRule="auto"/>
        <w:jc w:val="both"/>
        <w:rPr>
          <w:rFonts w:ascii="Verdana" w:eastAsia="Verdana" w:hAnsi="Verdana" w:cs="Verdana"/>
          <w:b/>
          <w:color w:val="000000"/>
          <w:sz w:val="42"/>
          <w:szCs w:val="42"/>
          <w:lang w:val="ru-RU"/>
        </w:rPr>
      </w:pPr>
      <w:r w:rsidRPr="003A65E1">
        <w:rPr>
          <w:rFonts w:ascii="Verdana" w:eastAsia="Verdana" w:hAnsi="Verdana" w:cs="Verdana"/>
          <w:b/>
          <w:color w:val="000000"/>
          <w:sz w:val="42"/>
          <w:szCs w:val="42"/>
          <w:lang w:val="ru-RU"/>
        </w:rPr>
        <w:t xml:space="preserve">Требования к </w:t>
      </w:r>
      <w:r w:rsidR="00355F65">
        <w:rPr>
          <w:rFonts w:ascii="Verdana" w:eastAsia="Verdana" w:hAnsi="Verdana" w:cs="Verdana"/>
          <w:b/>
          <w:color w:val="000000"/>
          <w:sz w:val="42"/>
          <w:szCs w:val="42"/>
          <w:lang w:val="ru-RU"/>
        </w:rPr>
        <w:t>поддержке</w:t>
      </w:r>
    </w:p>
    <w:p w14:paraId="647732CB" w14:textId="77777777" w:rsidR="00C2772C" w:rsidRPr="003A65E1" w:rsidRDefault="00C2772C" w:rsidP="00ED6EAC">
      <w:pPr>
        <w:pBdr>
          <w:top w:val="nil"/>
          <w:left w:val="nil"/>
          <w:bottom w:val="nil"/>
          <w:right w:val="nil"/>
          <w:between w:val="nil"/>
        </w:pBdr>
        <w:spacing w:after="0" w:line="240" w:lineRule="auto"/>
        <w:jc w:val="both"/>
        <w:rPr>
          <w:rFonts w:ascii="Verdana" w:eastAsia="Verdana" w:hAnsi="Verdana" w:cs="Verdana"/>
          <w:b/>
          <w:color w:val="000000"/>
          <w:sz w:val="42"/>
          <w:szCs w:val="42"/>
          <w:lang w:val="ru-RU"/>
        </w:rPr>
      </w:pPr>
    </w:p>
    <w:p w14:paraId="60214C80" w14:textId="2690CE64" w:rsidR="00355F65" w:rsidRPr="00CA4D47" w:rsidRDefault="00355F65" w:rsidP="00355F65">
      <w:pPr>
        <w:keepNext/>
        <w:keepLines/>
        <w:numPr>
          <w:ilvl w:val="1"/>
          <w:numId w:val="0"/>
        </w:numPr>
        <w:suppressAutoHyphens/>
        <w:spacing w:after="0"/>
        <w:contextualSpacing/>
        <w:outlineLvl w:val="1"/>
        <w:rPr>
          <w:rFonts w:cs="Arial"/>
          <w:b/>
          <w:bCs/>
          <w:iCs/>
          <w:lang w:val="ru-RU"/>
        </w:rPr>
      </w:pPr>
      <w:bookmarkStart w:id="0" w:name="_Toc486981327"/>
      <w:bookmarkStart w:id="1" w:name="_Toc123041601"/>
      <w:bookmarkStart w:id="2" w:name="_Toc125389750"/>
      <w:bookmarkStart w:id="3" w:name="_Toc128735759"/>
      <w:r w:rsidRPr="00CA4D47">
        <w:rPr>
          <w:rFonts w:cs="Arial"/>
          <w:b/>
          <w:bCs/>
          <w:iCs/>
          <w:lang w:val="ru-RU"/>
        </w:rPr>
        <w:t>1</w:t>
      </w:r>
      <w:r w:rsidR="00A805CD">
        <w:rPr>
          <w:rFonts w:cs="Arial"/>
          <w:b/>
          <w:bCs/>
          <w:iCs/>
          <w:lang w:val="ru-RU"/>
        </w:rPr>
        <w:t>.</w:t>
      </w:r>
      <w:r w:rsidRPr="00CA4D47">
        <w:rPr>
          <w:rFonts w:cs="Arial"/>
          <w:b/>
          <w:bCs/>
          <w:iCs/>
          <w:lang w:val="ru-RU"/>
        </w:rPr>
        <w:t xml:space="preserve"> Определения</w:t>
      </w:r>
      <w:bookmarkEnd w:id="0"/>
      <w:bookmarkEnd w:id="1"/>
      <w:bookmarkEnd w:id="2"/>
      <w:bookmarkEnd w:id="3"/>
    </w:p>
    <w:p w14:paraId="7880B293" w14:textId="7D2270C4" w:rsidR="00355F65" w:rsidRPr="00CA4D47" w:rsidRDefault="00355F65" w:rsidP="00355F65">
      <w:pPr>
        <w:spacing w:after="0" w:line="240" w:lineRule="auto"/>
        <w:contextualSpacing/>
        <w:jc w:val="both"/>
        <w:rPr>
          <w:rFonts w:cs="Arial"/>
          <w:lang w:val="ru-RU"/>
        </w:rPr>
      </w:pPr>
      <w:r w:rsidRPr="00CA4D47">
        <w:rPr>
          <w:rFonts w:cs="Arial"/>
          <w:b/>
          <w:lang w:val="ru-RU"/>
        </w:rPr>
        <w:t>Система</w:t>
      </w:r>
      <w:r w:rsidRPr="00CA4D47">
        <w:rPr>
          <w:rFonts w:cs="Arial"/>
          <w:lang w:val="ru-RU"/>
        </w:rPr>
        <w:t xml:space="preserve"> – </w:t>
      </w:r>
      <w:r>
        <w:rPr>
          <w:rFonts w:cs="Arial"/>
          <w:lang w:val="ru-RU"/>
        </w:rPr>
        <w:t xml:space="preserve">1С ЗУП, </w:t>
      </w:r>
      <w:r w:rsidRPr="00CA4D47">
        <w:rPr>
          <w:rFonts w:cs="Arial"/>
          <w:lang w:val="ru-RU"/>
        </w:rPr>
        <w:t>набор связанных элементов, работающих совместно для достижения целей Заказчика, включающих в себя аппаратное и программное обеспечение, приложения, документацию и процессы.</w:t>
      </w:r>
    </w:p>
    <w:p w14:paraId="7C4F96B4" w14:textId="77777777" w:rsidR="00355F65" w:rsidRPr="00CA4D47" w:rsidRDefault="00355F65" w:rsidP="00355F65">
      <w:pPr>
        <w:spacing w:after="0" w:line="240" w:lineRule="auto"/>
        <w:contextualSpacing/>
        <w:jc w:val="both"/>
        <w:rPr>
          <w:rFonts w:cs="Arial"/>
          <w:b/>
          <w:lang w:val="ru-RU"/>
        </w:rPr>
      </w:pPr>
    </w:p>
    <w:p w14:paraId="14556769" w14:textId="77777777" w:rsidR="00355F65" w:rsidRPr="00CA4D47" w:rsidRDefault="00355F65" w:rsidP="00355F65">
      <w:pPr>
        <w:spacing w:after="0" w:line="240" w:lineRule="auto"/>
        <w:contextualSpacing/>
        <w:jc w:val="both"/>
        <w:rPr>
          <w:rFonts w:cs="Arial"/>
          <w:lang w:val="ru-RU"/>
        </w:rPr>
      </w:pPr>
      <w:r w:rsidRPr="00CA4D47">
        <w:rPr>
          <w:rFonts w:cs="Arial"/>
          <w:b/>
          <w:lang w:val="ru-RU"/>
        </w:rPr>
        <w:t>Запрос</w:t>
      </w:r>
      <w:r w:rsidRPr="00CA4D47">
        <w:rPr>
          <w:rFonts w:cs="Arial"/>
          <w:lang w:val="ru-RU"/>
        </w:rPr>
        <w:t xml:space="preserve"> – обращение Заказчика к Исполнителю за предоставлением Услуг в соответствии с Договором.</w:t>
      </w:r>
    </w:p>
    <w:p w14:paraId="2B6CEFE7" w14:textId="77777777" w:rsidR="00355F65" w:rsidRPr="00CA4D47" w:rsidRDefault="00355F65" w:rsidP="00355F65">
      <w:pPr>
        <w:spacing w:after="0" w:line="240" w:lineRule="auto"/>
        <w:contextualSpacing/>
        <w:jc w:val="both"/>
        <w:rPr>
          <w:rFonts w:cs="Arial"/>
          <w:b/>
          <w:lang w:val="ru-RU"/>
        </w:rPr>
      </w:pPr>
    </w:p>
    <w:p w14:paraId="0D3C32B5" w14:textId="77777777" w:rsidR="00355F65" w:rsidRPr="00CA4D47" w:rsidRDefault="00355F65" w:rsidP="00355F65">
      <w:pPr>
        <w:spacing w:after="0" w:line="240" w:lineRule="auto"/>
        <w:contextualSpacing/>
        <w:jc w:val="both"/>
        <w:rPr>
          <w:rFonts w:cs="Arial"/>
          <w:lang w:val="ru-RU"/>
        </w:rPr>
      </w:pPr>
      <w:r w:rsidRPr="00CA4D47">
        <w:rPr>
          <w:rFonts w:cs="Arial"/>
          <w:b/>
          <w:lang w:val="ru-RU"/>
        </w:rPr>
        <w:t>Инцидент</w:t>
      </w:r>
      <w:r w:rsidRPr="00CA4D47">
        <w:rPr>
          <w:rFonts w:cs="Arial"/>
          <w:lang w:val="ru-RU"/>
        </w:rPr>
        <w:t xml:space="preserve"> – запрос о предоставлении технической поддержки, консультации или доработки системы. Каждый инцидент имеет свой статус, определяющий критичность запроса для бизнеса Заказчика. Отдельный инцидент представляет собой проблему, которая не может быть разбита на несколько отдельных проблемных вопросов. Если инцидент состоит из нескольких проблемных вопросов, каждый из них будет считаться отдельным инцидентом.</w:t>
      </w:r>
    </w:p>
    <w:p w14:paraId="59720FA9" w14:textId="77777777" w:rsidR="00355F65" w:rsidRPr="00CA4D47" w:rsidRDefault="00355F65" w:rsidP="00355F65">
      <w:pPr>
        <w:spacing w:after="0" w:line="240" w:lineRule="auto"/>
        <w:contextualSpacing/>
        <w:jc w:val="both"/>
        <w:rPr>
          <w:rFonts w:cs="Arial"/>
          <w:b/>
          <w:lang w:val="ru-RU"/>
        </w:rPr>
      </w:pPr>
    </w:p>
    <w:p w14:paraId="07CFB24C" w14:textId="77777777" w:rsidR="00355F65" w:rsidRPr="00CA4D47" w:rsidRDefault="00355F65" w:rsidP="00355F65">
      <w:pPr>
        <w:spacing w:after="0" w:line="240" w:lineRule="auto"/>
        <w:contextualSpacing/>
        <w:jc w:val="both"/>
        <w:rPr>
          <w:rFonts w:cs="Arial"/>
          <w:lang w:val="ru-RU"/>
        </w:rPr>
      </w:pPr>
      <w:r w:rsidRPr="00CA4D47">
        <w:rPr>
          <w:rFonts w:cs="Arial"/>
          <w:b/>
          <w:lang w:val="ru-RU"/>
        </w:rPr>
        <w:t>Статус инцидента</w:t>
      </w:r>
      <w:r w:rsidRPr="00CA4D47">
        <w:rPr>
          <w:rFonts w:cs="Arial"/>
          <w:lang w:val="ru-RU"/>
        </w:rPr>
        <w:t xml:space="preserve"> – совокупность влияния на бизнес Заказчика возникшего инцидента, и ответных действий Заказчика и Исполнителя. Статус инцидента устанавливается Заказчиком в момент обращения к Исполнителю по поводу инцидента, и может быть изменен Заказчиком в ходе выполнения работ. </w:t>
      </w:r>
    </w:p>
    <w:p w14:paraId="45F7B04D" w14:textId="77777777" w:rsidR="00355F65" w:rsidRPr="00CA4D47" w:rsidRDefault="00355F65" w:rsidP="00355F65">
      <w:pPr>
        <w:spacing w:after="0" w:line="240" w:lineRule="auto"/>
        <w:contextualSpacing/>
        <w:jc w:val="both"/>
        <w:rPr>
          <w:rFonts w:cs="Arial"/>
          <w:b/>
          <w:lang w:val="ru-RU"/>
        </w:rPr>
      </w:pPr>
    </w:p>
    <w:p w14:paraId="4A3357A2" w14:textId="3500CE4F" w:rsidR="00355F65" w:rsidRPr="00CA4D47" w:rsidRDefault="00355F65" w:rsidP="00355F65">
      <w:pPr>
        <w:spacing w:after="0" w:line="240" w:lineRule="auto"/>
        <w:contextualSpacing/>
        <w:jc w:val="both"/>
        <w:rPr>
          <w:rFonts w:cs="Arial"/>
          <w:lang w:val="ru-RU"/>
        </w:rPr>
      </w:pPr>
      <w:r w:rsidRPr="00CA4D47">
        <w:rPr>
          <w:rFonts w:cs="Arial"/>
          <w:b/>
          <w:lang w:val="ru-RU"/>
        </w:rPr>
        <w:t>Рабочее время</w:t>
      </w:r>
      <w:r w:rsidRPr="00CA4D47">
        <w:rPr>
          <w:rFonts w:cs="Arial"/>
          <w:lang w:val="ru-RU"/>
        </w:rPr>
        <w:t xml:space="preserve"> – время предоставления исполнителем Услуг: пятидневная рабочая неделя (с понедельника по пятницу; суббота и воскресенье – выходные дни); праздничные дни, предусмотренные ТК РФ, являются не рабочими, при попадании праздничного дня на выходной день осуществляется перенос выходного дня в соответствии с законодательством РФ режим рабочего времени: с 8:00 до </w:t>
      </w:r>
      <w:r>
        <w:rPr>
          <w:rFonts w:cs="Arial"/>
          <w:lang w:val="ru-RU"/>
        </w:rPr>
        <w:t>19</w:t>
      </w:r>
      <w:r w:rsidRPr="00CA4D47">
        <w:rPr>
          <w:rFonts w:cs="Arial"/>
          <w:lang w:val="ru-RU"/>
        </w:rPr>
        <w:t>:00 по Московскому времени.</w:t>
      </w:r>
    </w:p>
    <w:p w14:paraId="2EB5BDA4" w14:textId="77777777" w:rsidR="00355F65" w:rsidRPr="00CA4D47" w:rsidRDefault="00355F65" w:rsidP="00355F65">
      <w:pPr>
        <w:spacing w:after="0" w:line="240" w:lineRule="auto"/>
        <w:contextualSpacing/>
        <w:jc w:val="both"/>
        <w:rPr>
          <w:rFonts w:cs="Arial"/>
          <w:lang w:val="ru-RU"/>
        </w:rPr>
      </w:pPr>
    </w:p>
    <w:p w14:paraId="0EFF5355" w14:textId="77777777" w:rsidR="00355F65" w:rsidRPr="00CA4D47" w:rsidRDefault="00355F65" w:rsidP="00355F65">
      <w:pPr>
        <w:spacing w:after="0" w:line="240" w:lineRule="auto"/>
        <w:contextualSpacing/>
        <w:jc w:val="both"/>
        <w:rPr>
          <w:rFonts w:cs="Arial"/>
          <w:lang w:val="ru-RU"/>
        </w:rPr>
      </w:pPr>
      <w:r w:rsidRPr="00CA4D47">
        <w:rPr>
          <w:rFonts w:cs="Arial"/>
          <w:b/>
          <w:lang w:val="ru-RU"/>
        </w:rPr>
        <w:t>Пользователи</w:t>
      </w:r>
      <w:r w:rsidRPr="00CA4D47">
        <w:rPr>
          <w:rFonts w:cs="Arial"/>
          <w:lang w:val="ru-RU"/>
        </w:rPr>
        <w:t xml:space="preserve"> – пользователи Заказчика </w:t>
      </w:r>
    </w:p>
    <w:p w14:paraId="742CA0CB" w14:textId="77777777" w:rsidR="00355F65" w:rsidRPr="00CA4D47" w:rsidRDefault="00355F65" w:rsidP="00355F65">
      <w:pPr>
        <w:spacing w:after="0" w:line="240" w:lineRule="auto"/>
        <w:contextualSpacing/>
        <w:jc w:val="both"/>
        <w:rPr>
          <w:rFonts w:cs="Arial"/>
          <w:lang w:val="ru-RU"/>
        </w:rPr>
      </w:pPr>
    </w:p>
    <w:p w14:paraId="6F217F6F" w14:textId="15780B53" w:rsidR="00355F65" w:rsidRPr="00CA4D47" w:rsidRDefault="00355F65" w:rsidP="00355F65">
      <w:pPr>
        <w:keepNext/>
        <w:keepLines/>
        <w:numPr>
          <w:ilvl w:val="1"/>
          <w:numId w:val="0"/>
        </w:numPr>
        <w:suppressAutoHyphens/>
        <w:spacing w:after="0"/>
        <w:contextualSpacing/>
        <w:outlineLvl w:val="1"/>
        <w:rPr>
          <w:rFonts w:cs="Arial"/>
          <w:b/>
          <w:bCs/>
          <w:iCs/>
          <w:lang w:val="ru-RU"/>
        </w:rPr>
      </w:pPr>
      <w:bookmarkStart w:id="4" w:name="_Toc352158041"/>
      <w:bookmarkStart w:id="5" w:name="_Toc352158378"/>
      <w:bookmarkStart w:id="6" w:name="_Toc390956314"/>
      <w:bookmarkStart w:id="7" w:name="_Toc391046448"/>
      <w:bookmarkStart w:id="8" w:name="_Toc486981328"/>
      <w:bookmarkStart w:id="9" w:name="_Toc123041602"/>
      <w:bookmarkStart w:id="10" w:name="_Toc125389751"/>
      <w:bookmarkStart w:id="11" w:name="_Toc128735760"/>
      <w:r w:rsidRPr="00CA4D47">
        <w:rPr>
          <w:rFonts w:cs="Arial"/>
          <w:b/>
          <w:bCs/>
          <w:iCs/>
          <w:lang w:val="ru-RU"/>
        </w:rPr>
        <w:t>2</w:t>
      </w:r>
      <w:r w:rsidR="00A805CD">
        <w:rPr>
          <w:rFonts w:cs="Arial"/>
          <w:b/>
          <w:bCs/>
          <w:iCs/>
          <w:lang w:val="ru-RU"/>
        </w:rPr>
        <w:t>.</w:t>
      </w:r>
      <w:r w:rsidRPr="00CA4D47">
        <w:rPr>
          <w:rFonts w:cs="Arial"/>
          <w:b/>
          <w:bCs/>
          <w:iCs/>
          <w:lang w:val="ru-RU"/>
        </w:rPr>
        <w:t xml:space="preserve"> Типы инцидентов</w:t>
      </w:r>
      <w:bookmarkEnd w:id="4"/>
      <w:bookmarkEnd w:id="5"/>
      <w:bookmarkEnd w:id="6"/>
      <w:bookmarkEnd w:id="7"/>
      <w:bookmarkEnd w:id="8"/>
      <w:bookmarkEnd w:id="9"/>
      <w:bookmarkEnd w:id="10"/>
      <w:bookmarkEnd w:id="11"/>
    </w:p>
    <w:p w14:paraId="7322B08B" w14:textId="77777777" w:rsidR="00355F65" w:rsidRPr="00CA4D47" w:rsidRDefault="00355F65" w:rsidP="00355F65">
      <w:pPr>
        <w:tabs>
          <w:tab w:val="right" w:leader="dot" w:pos="8500"/>
          <w:tab w:val="right" w:leader="dot" w:pos="8640"/>
        </w:tabs>
        <w:autoSpaceDE w:val="0"/>
        <w:autoSpaceDN w:val="0"/>
        <w:adjustRightInd w:val="0"/>
        <w:spacing w:after="0" w:line="240" w:lineRule="auto"/>
        <w:contextualSpacing/>
        <w:jc w:val="both"/>
        <w:textAlignment w:val="center"/>
        <w:rPr>
          <w:rFonts w:eastAsia="Calibri" w:cs="Arial"/>
          <w:lang w:val="ru-RU" w:eastAsia="en-US"/>
        </w:rPr>
      </w:pPr>
      <w:r w:rsidRPr="00CA4D47">
        <w:rPr>
          <w:rFonts w:eastAsia="Calibri" w:cs="Arial"/>
          <w:b/>
          <w:lang w:val="ru-RU" w:eastAsia="en-US"/>
        </w:rPr>
        <w:t>Техническая поддержка</w:t>
      </w:r>
      <w:r w:rsidRPr="00CA4D47">
        <w:rPr>
          <w:rFonts w:eastAsia="Calibri" w:cs="Arial"/>
          <w:lang w:val="ru-RU" w:eastAsia="en-US"/>
        </w:rPr>
        <w:t xml:space="preserve"> – разрешение имеющих характерные признаки проблем, которые возникают в процессе использования Системы, и в отношении которых имеются достаточные основания предполагать, что проблема была вызвана именно настройками, состоянием, сбоем в работе Системы, регламентные работы по обеспечению бесперебойной работы и оптимизации работы Системы, а так же обновление Системы. </w:t>
      </w:r>
    </w:p>
    <w:p w14:paraId="14DBC201" w14:textId="77777777" w:rsidR="00355F65" w:rsidRPr="00CA4D47" w:rsidRDefault="00355F65" w:rsidP="00355F65">
      <w:pPr>
        <w:tabs>
          <w:tab w:val="right" w:leader="dot" w:pos="8500"/>
          <w:tab w:val="right" w:leader="dot" w:pos="8640"/>
        </w:tabs>
        <w:autoSpaceDE w:val="0"/>
        <w:autoSpaceDN w:val="0"/>
        <w:adjustRightInd w:val="0"/>
        <w:spacing w:after="0" w:line="240" w:lineRule="auto"/>
        <w:contextualSpacing/>
        <w:jc w:val="both"/>
        <w:textAlignment w:val="center"/>
        <w:rPr>
          <w:rFonts w:eastAsia="Calibri" w:cs="Arial"/>
          <w:lang w:val="ru-RU" w:eastAsia="en-US"/>
        </w:rPr>
      </w:pPr>
    </w:p>
    <w:p w14:paraId="4DAE5D6E" w14:textId="77777777" w:rsidR="00355F65" w:rsidRPr="00CA4D47" w:rsidRDefault="00355F65" w:rsidP="00355F65">
      <w:pPr>
        <w:tabs>
          <w:tab w:val="right" w:leader="dot" w:pos="8500"/>
          <w:tab w:val="right" w:leader="dot" w:pos="8640"/>
        </w:tabs>
        <w:autoSpaceDE w:val="0"/>
        <w:autoSpaceDN w:val="0"/>
        <w:adjustRightInd w:val="0"/>
        <w:spacing w:after="0" w:line="240" w:lineRule="auto"/>
        <w:contextualSpacing/>
        <w:jc w:val="both"/>
        <w:textAlignment w:val="center"/>
        <w:rPr>
          <w:rFonts w:eastAsia="Calibri" w:cs="Arial"/>
          <w:lang w:val="ru-RU" w:eastAsia="en-US"/>
        </w:rPr>
      </w:pPr>
      <w:r w:rsidRPr="00CA4D47">
        <w:rPr>
          <w:rFonts w:eastAsia="Calibri" w:cs="Arial"/>
          <w:b/>
          <w:lang w:val="ru-RU" w:eastAsia="en-US"/>
        </w:rPr>
        <w:t>Консультации пользователей</w:t>
      </w:r>
      <w:r w:rsidRPr="00CA4D47">
        <w:rPr>
          <w:rFonts w:eastAsia="Calibri" w:cs="Arial"/>
          <w:lang w:val="ru-RU" w:eastAsia="en-US"/>
        </w:rPr>
        <w:t xml:space="preserve"> – помощь пользователям Заказчика в использовании Системы с целью повышения эффективности работы Системы (повысить надежность и скорость работы, снизить нагрузку на оборудование, разработка, корректировка и оптимизация методологии процессов и пр.)</w:t>
      </w:r>
    </w:p>
    <w:p w14:paraId="35432039" w14:textId="77777777" w:rsidR="00355F65" w:rsidRPr="00CA4D47" w:rsidRDefault="00355F65" w:rsidP="00355F65">
      <w:pPr>
        <w:tabs>
          <w:tab w:val="right" w:leader="dot" w:pos="8500"/>
          <w:tab w:val="right" w:leader="dot" w:pos="8640"/>
        </w:tabs>
        <w:autoSpaceDE w:val="0"/>
        <w:autoSpaceDN w:val="0"/>
        <w:adjustRightInd w:val="0"/>
        <w:spacing w:after="0" w:line="240" w:lineRule="auto"/>
        <w:contextualSpacing/>
        <w:jc w:val="both"/>
        <w:textAlignment w:val="center"/>
        <w:rPr>
          <w:rFonts w:eastAsia="Calibri" w:cs="Arial"/>
          <w:lang w:val="ru-RU" w:eastAsia="en-US"/>
        </w:rPr>
      </w:pPr>
    </w:p>
    <w:p w14:paraId="6B380DAF" w14:textId="77777777" w:rsidR="00355F65" w:rsidRPr="00CA4D47" w:rsidRDefault="00355F65" w:rsidP="00355F65">
      <w:pPr>
        <w:tabs>
          <w:tab w:val="right" w:leader="dot" w:pos="8500"/>
          <w:tab w:val="right" w:leader="dot" w:pos="8640"/>
        </w:tabs>
        <w:autoSpaceDE w:val="0"/>
        <w:autoSpaceDN w:val="0"/>
        <w:adjustRightInd w:val="0"/>
        <w:spacing w:after="0" w:line="240" w:lineRule="auto"/>
        <w:contextualSpacing/>
        <w:jc w:val="both"/>
        <w:textAlignment w:val="center"/>
        <w:rPr>
          <w:rFonts w:eastAsia="Calibri" w:cs="Arial"/>
          <w:lang w:val="ru-RU" w:eastAsia="en-US"/>
        </w:rPr>
      </w:pPr>
      <w:r w:rsidRPr="00CA4D47">
        <w:rPr>
          <w:rFonts w:eastAsia="Calibri" w:cs="Arial"/>
          <w:b/>
          <w:lang w:val="ru-RU" w:eastAsia="en-US"/>
        </w:rPr>
        <w:t>Доработка Системы</w:t>
      </w:r>
      <w:r w:rsidRPr="00CA4D47">
        <w:rPr>
          <w:rFonts w:eastAsia="Calibri" w:cs="Arial"/>
          <w:lang w:val="ru-RU" w:eastAsia="en-US"/>
        </w:rPr>
        <w:t xml:space="preserve"> – создание нового функционала, расширение аналитических возможностей Системы без подписания отдельного договора или приложения к нему. Доработка Системы выполняется на основе предоставленного Заказчиком детального описания нового функционала, который необходимо разработать.</w:t>
      </w:r>
    </w:p>
    <w:p w14:paraId="6071F0C0" w14:textId="77777777" w:rsidR="00355F65" w:rsidRPr="00CA4D47" w:rsidRDefault="00355F65" w:rsidP="00355F65">
      <w:pPr>
        <w:tabs>
          <w:tab w:val="right" w:leader="dot" w:pos="8500"/>
          <w:tab w:val="right" w:leader="dot" w:pos="8640"/>
        </w:tabs>
        <w:autoSpaceDE w:val="0"/>
        <w:autoSpaceDN w:val="0"/>
        <w:adjustRightInd w:val="0"/>
        <w:spacing w:after="0" w:line="240" w:lineRule="auto"/>
        <w:contextualSpacing/>
        <w:jc w:val="both"/>
        <w:textAlignment w:val="center"/>
        <w:rPr>
          <w:rFonts w:eastAsia="Calibri" w:cs="Arial"/>
          <w:lang w:val="ru-RU" w:eastAsia="en-US"/>
        </w:rPr>
      </w:pPr>
    </w:p>
    <w:p w14:paraId="0E2DF176" w14:textId="1D1483A7" w:rsidR="00355F65" w:rsidRPr="00CA4D47" w:rsidRDefault="00355F65" w:rsidP="00355F65">
      <w:pPr>
        <w:keepNext/>
        <w:keepLines/>
        <w:numPr>
          <w:ilvl w:val="1"/>
          <w:numId w:val="0"/>
        </w:numPr>
        <w:suppressAutoHyphens/>
        <w:spacing w:after="0"/>
        <w:contextualSpacing/>
        <w:outlineLvl w:val="1"/>
        <w:rPr>
          <w:rFonts w:cs="Arial"/>
          <w:b/>
          <w:bCs/>
          <w:iCs/>
          <w:lang w:val="ru-RU"/>
        </w:rPr>
      </w:pPr>
      <w:bookmarkStart w:id="12" w:name="_Toc123041603"/>
      <w:bookmarkStart w:id="13" w:name="_Toc125389752"/>
      <w:bookmarkStart w:id="14" w:name="_Toc128735761"/>
      <w:r w:rsidRPr="00CA4D47">
        <w:rPr>
          <w:rFonts w:cs="Arial"/>
          <w:b/>
          <w:bCs/>
          <w:iCs/>
          <w:lang w:val="ru-RU"/>
        </w:rPr>
        <w:lastRenderedPageBreak/>
        <w:t>3</w:t>
      </w:r>
      <w:r w:rsidR="00A805CD">
        <w:rPr>
          <w:rFonts w:cs="Arial"/>
          <w:b/>
          <w:bCs/>
          <w:iCs/>
          <w:lang w:val="ru-RU"/>
        </w:rPr>
        <w:t>.</w:t>
      </w:r>
      <w:r w:rsidRPr="00CA4D47">
        <w:rPr>
          <w:rFonts w:cs="Arial"/>
          <w:b/>
          <w:bCs/>
          <w:iCs/>
          <w:lang w:val="ru-RU"/>
        </w:rPr>
        <w:t xml:space="preserve"> Требования к организации поддержки</w:t>
      </w:r>
      <w:bookmarkEnd w:id="12"/>
      <w:bookmarkEnd w:id="13"/>
      <w:bookmarkEnd w:id="14"/>
    </w:p>
    <w:p w14:paraId="1394EB13" w14:textId="77777777" w:rsidR="00355F65" w:rsidRPr="00CA4D47" w:rsidRDefault="00355F65" w:rsidP="00355F65">
      <w:pPr>
        <w:numPr>
          <w:ilvl w:val="0"/>
          <w:numId w:val="37"/>
        </w:numPr>
        <w:spacing w:before="120" w:after="0" w:line="240" w:lineRule="auto"/>
        <w:ind w:left="714" w:hanging="357"/>
        <w:contextualSpacing/>
        <w:jc w:val="both"/>
        <w:rPr>
          <w:rFonts w:cs="Arial"/>
          <w:lang w:val="ru-RU"/>
        </w:rPr>
      </w:pPr>
      <w:r w:rsidRPr="00CA4D47">
        <w:rPr>
          <w:rFonts w:cs="Arial"/>
          <w:lang w:val="ru-RU"/>
        </w:rPr>
        <w:t>Технические специалисты Исполнителя должны оказывать Услуги наиболее эффективным способом. Способами оказания Услуг могут быть:</w:t>
      </w:r>
    </w:p>
    <w:p w14:paraId="530AFC03" w14:textId="77777777" w:rsidR="00355F65" w:rsidRPr="00CA4D47" w:rsidRDefault="00355F65" w:rsidP="00355F65">
      <w:pPr>
        <w:numPr>
          <w:ilvl w:val="0"/>
          <w:numId w:val="33"/>
        </w:numPr>
        <w:spacing w:after="0" w:line="240" w:lineRule="auto"/>
        <w:contextualSpacing/>
        <w:jc w:val="both"/>
        <w:rPr>
          <w:rFonts w:cs="Arial"/>
          <w:lang w:val="ru-RU"/>
        </w:rPr>
      </w:pPr>
      <w:r w:rsidRPr="00CA4D47">
        <w:rPr>
          <w:rFonts w:cs="Arial"/>
          <w:lang w:val="ru-RU"/>
        </w:rPr>
        <w:t>консультация по телефону;</w:t>
      </w:r>
    </w:p>
    <w:p w14:paraId="6772DD33" w14:textId="77777777" w:rsidR="00355F65" w:rsidRPr="00CA4D47" w:rsidRDefault="00355F65" w:rsidP="00355F65">
      <w:pPr>
        <w:numPr>
          <w:ilvl w:val="0"/>
          <w:numId w:val="33"/>
        </w:numPr>
        <w:spacing w:after="0" w:line="240" w:lineRule="auto"/>
        <w:contextualSpacing/>
        <w:jc w:val="both"/>
        <w:rPr>
          <w:rFonts w:cs="Arial"/>
          <w:lang w:val="ru-RU"/>
        </w:rPr>
      </w:pPr>
      <w:r w:rsidRPr="00CA4D47">
        <w:rPr>
          <w:rFonts w:cs="Arial"/>
          <w:lang w:val="ru-RU"/>
        </w:rPr>
        <w:t>письменный ответ;</w:t>
      </w:r>
    </w:p>
    <w:p w14:paraId="3C9CCCC3" w14:textId="77777777" w:rsidR="00355F65" w:rsidRPr="00CA4D47" w:rsidRDefault="00355F65" w:rsidP="00355F65">
      <w:pPr>
        <w:numPr>
          <w:ilvl w:val="0"/>
          <w:numId w:val="33"/>
        </w:numPr>
        <w:spacing w:after="0" w:line="240" w:lineRule="auto"/>
        <w:contextualSpacing/>
        <w:jc w:val="both"/>
        <w:rPr>
          <w:rFonts w:cs="Arial"/>
          <w:lang w:val="ru-RU"/>
        </w:rPr>
      </w:pPr>
      <w:r w:rsidRPr="00CA4D47">
        <w:rPr>
          <w:rFonts w:cs="Arial"/>
          <w:lang w:val="ru-RU"/>
        </w:rPr>
        <w:t>удаленный доступ через коммутируемые каналы связи;</w:t>
      </w:r>
    </w:p>
    <w:p w14:paraId="66682982" w14:textId="77777777" w:rsidR="00355F65" w:rsidRPr="00CA4D47" w:rsidRDefault="00355F65" w:rsidP="00355F65">
      <w:pPr>
        <w:numPr>
          <w:ilvl w:val="0"/>
          <w:numId w:val="33"/>
        </w:numPr>
        <w:spacing w:after="0" w:line="240" w:lineRule="auto"/>
        <w:contextualSpacing/>
        <w:jc w:val="both"/>
        <w:rPr>
          <w:rFonts w:cs="Arial"/>
          <w:lang w:val="ru-RU"/>
        </w:rPr>
      </w:pPr>
      <w:r w:rsidRPr="00CA4D47">
        <w:rPr>
          <w:rFonts w:cs="Arial"/>
          <w:lang w:val="ru-RU"/>
        </w:rPr>
        <w:t>по требованию Заказчика в случае необходимости выезд Технического специалиста Исполнителя на территорию заказчика.</w:t>
      </w:r>
    </w:p>
    <w:p w14:paraId="450D43CE" w14:textId="77777777" w:rsidR="00355F65" w:rsidRPr="00CA4D47" w:rsidRDefault="00355F65" w:rsidP="00355F65">
      <w:pPr>
        <w:spacing w:before="120" w:after="0" w:line="240" w:lineRule="auto"/>
        <w:ind w:left="714"/>
        <w:contextualSpacing/>
        <w:jc w:val="both"/>
        <w:rPr>
          <w:rFonts w:cs="Arial"/>
          <w:lang w:val="ru-RU"/>
        </w:rPr>
      </w:pPr>
    </w:p>
    <w:p w14:paraId="28EF1F09" w14:textId="77777777" w:rsidR="00355F65" w:rsidRPr="00CA4D47" w:rsidRDefault="00355F65" w:rsidP="00355F65">
      <w:pPr>
        <w:numPr>
          <w:ilvl w:val="0"/>
          <w:numId w:val="37"/>
        </w:numPr>
        <w:spacing w:before="120" w:after="0" w:line="240" w:lineRule="auto"/>
        <w:ind w:left="714" w:hanging="357"/>
        <w:contextualSpacing/>
        <w:jc w:val="both"/>
        <w:rPr>
          <w:rFonts w:cs="Arial"/>
          <w:lang w:val="ru-RU"/>
        </w:rPr>
      </w:pPr>
      <w:r w:rsidRPr="00CA4D47">
        <w:rPr>
          <w:rFonts w:cs="Arial"/>
          <w:lang w:val="ru-RU"/>
        </w:rPr>
        <w:t>Исполнитель совместно с Заказчиком принимает решение о выборе способа оказания Услуги.</w:t>
      </w:r>
    </w:p>
    <w:p w14:paraId="78867701" w14:textId="77777777" w:rsidR="00355F65" w:rsidRPr="00CA4D47" w:rsidRDefault="00355F65" w:rsidP="00355F65">
      <w:pPr>
        <w:spacing w:before="120" w:after="0" w:line="240" w:lineRule="auto"/>
        <w:ind w:left="714"/>
        <w:contextualSpacing/>
        <w:jc w:val="both"/>
        <w:rPr>
          <w:rFonts w:cs="Arial"/>
          <w:lang w:val="ru-RU"/>
        </w:rPr>
      </w:pPr>
    </w:p>
    <w:p w14:paraId="5990604A" w14:textId="77777777" w:rsidR="00355F65" w:rsidRPr="00CA4D47" w:rsidRDefault="00355F65" w:rsidP="00355F65">
      <w:pPr>
        <w:numPr>
          <w:ilvl w:val="0"/>
          <w:numId w:val="37"/>
        </w:numPr>
        <w:spacing w:before="120" w:after="0" w:line="240" w:lineRule="auto"/>
        <w:ind w:left="714" w:hanging="357"/>
        <w:contextualSpacing/>
        <w:jc w:val="both"/>
        <w:rPr>
          <w:rFonts w:cs="Arial"/>
          <w:lang w:val="ru-RU"/>
        </w:rPr>
      </w:pPr>
      <w:r w:rsidRPr="00CA4D47">
        <w:rPr>
          <w:rFonts w:cs="Arial"/>
          <w:lang w:val="ru-RU"/>
        </w:rPr>
        <w:t>Важнейшими факторами, определяющими успешность поддержки, являются:</w:t>
      </w:r>
    </w:p>
    <w:p w14:paraId="12CAEBB3" w14:textId="77777777" w:rsidR="00355F65" w:rsidRPr="00CA4D47" w:rsidRDefault="00355F65" w:rsidP="00355F65">
      <w:pPr>
        <w:numPr>
          <w:ilvl w:val="0"/>
          <w:numId w:val="34"/>
        </w:numPr>
        <w:spacing w:after="0" w:line="240" w:lineRule="auto"/>
        <w:contextualSpacing/>
        <w:jc w:val="both"/>
        <w:rPr>
          <w:rFonts w:cs="Arial"/>
          <w:lang w:val="ru-RU"/>
        </w:rPr>
      </w:pPr>
      <w:r w:rsidRPr="00CA4D47">
        <w:rPr>
          <w:rFonts w:cs="Arial"/>
          <w:lang w:val="ru-RU"/>
        </w:rPr>
        <w:t>активное взаимодействие сотрудников Заказчика и Исполнителя при решении заявок;</w:t>
      </w:r>
    </w:p>
    <w:p w14:paraId="0DC0EC53" w14:textId="77777777" w:rsidR="00355F65" w:rsidRPr="00CA4D47" w:rsidRDefault="00355F65" w:rsidP="00355F65">
      <w:pPr>
        <w:numPr>
          <w:ilvl w:val="0"/>
          <w:numId w:val="34"/>
        </w:numPr>
        <w:spacing w:after="0" w:line="240" w:lineRule="auto"/>
        <w:contextualSpacing/>
        <w:jc w:val="both"/>
        <w:rPr>
          <w:rFonts w:cs="Arial"/>
          <w:lang w:val="ru-RU"/>
        </w:rPr>
      </w:pPr>
      <w:r w:rsidRPr="00CA4D47">
        <w:rPr>
          <w:rFonts w:cs="Arial"/>
          <w:lang w:val="ru-RU"/>
        </w:rPr>
        <w:t>обязательность применения разработанных рекомендаций.</w:t>
      </w:r>
    </w:p>
    <w:p w14:paraId="3D36EBC4" w14:textId="77777777" w:rsidR="00355F65" w:rsidRPr="00CA4D47" w:rsidRDefault="00355F65" w:rsidP="00355F65">
      <w:pPr>
        <w:spacing w:after="0" w:line="240" w:lineRule="auto"/>
        <w:contextualSpacing/>
        <w:jc w:val="both"/>
        <w:rPr>
          <w:rFonts w:cs="Arial"/>
          <w:lang w:val="ru-RU"/>
        </w:rPr>
      </w:pPr>
    </w:p>
    <w:p w14:paraId="7EFFA035" w14:textId="020862C1" w:rsidR="00355F65" w:rsidRDefault="00355F65" w:rsidP="00355F65">
      <w:pPr>
        <w:numPr>
          <w:ilvl w:val="0"/>
          <w:numId w:val="37"/>
        </w:numPr>
        <w:spacing w:after="0" w:line="240" w:lineRule="auto"/>
        <w:contextualSpacing/>
        <w:jc w:val="both"/>
        <w:rPr>
          <w:rFonts w:cs="Arial"/>
          <w:lang w:val="ru-RU"/>
        </w:rPr>
      </w:pPr>
      <w:r w:rsidRPr="00CA4D47">
        <w:rPr>
          <w:rFonts w:cs="Arial"/>
          <w:lang w:val="ru-RU"/>
        </w:rPr>
        <w:t xml:space="preserve"> Исполнитель в интересах Заказчика осуществляет следующие виды работ по технической поддержке:</w:t>
      </w:r>
    </w:p>
    <w:p w14:paraId="16C135B2" w14:textId="23B1E24B" w:rsidR="001E451F" w:rsidRPr="00CA4D47" w:rsidRDefault="001E451F" w:rsidP="001E451F">
      <w:pPr>
        <w:numPr>
          <w:ilvl w:val="0"/>
          <w:numId w:val="35"/>
        </w:numPr>
        <w:spacing w:after="60" w:line="240" w:lineRule="auto"/>
        <w:ind w:left="1077" w:hanging="357"/>
        <w:jc w:val="both"/>
        <w:rPr>
          <w:rFonts w:cs="Arial"/>
          <w:lang w:val="ru-RU"/>
        </w:rPr>
      </w:pPr>
      <w:r>
        <w:rPr>
          <w:rFonts w:cs="Arial"/>
          <w:lang w:val="ru-RU"/>
        </w:rPr>
        <w:t>устранение сбоев и ошибок в Системе</w:t>
      </w:r>
    </w:p>
    <w:p w14:paraId="3C85D1CA"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консультации Заказчика по электронной почте и телефону в рабочее время Исполнителя;</w:t>
      </w:r>
    </w:p>
    <w:p w14:paraId="74CDF9C9"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проведение расследования и диагностики по ситуациям, требующим поддержки Системы;</w:t>
      </w:r>
    </w:p>
    <w:p w14:paraId="1CF49832"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назначение технических специалистов Исполнителя для анализа и решения проблем Заказчика;</w:t>
      </w:r>
    </w:p>
    <w:p w14:paraId="6E7F7986"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сообщение Заказчику результатов расследования случаев и действий, необходимых для устранения обнаруженных ошибок;</w:t>
      </w:r>
    </w:p>
    <w:p w14:paraId="2B65EED6"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 xml:space="preserve">предоставляет Заказчику отчеты о ходе выполнения Услуг, обеспечивает выполнение обязательств Исполнителя по своевременному оказанию Услуг, эскалирует проблемы в организации Исполнителя; </w:t>
      </w:r>
    </w:p>
    <w:p w14:paraId="0088439D"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отслеживание, тестирование и установка обновлений Системы совместно с сотрудниками Заказчика;</w:t>
      </w:r>
    </w:p>
    <w:p w14:paraId="06969689"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в экстренном случае – выезд в офис Заказчика сотрудников Исполнителя;</w:t>
      </w:r>
    </w:p>
    <w:p w14:paraId="5A19B799"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ежемесячно передавать Заказчику Отчеты по текущему статусу всех Запросов Заказчика, открытых и/или обработанных за текущий отчетный период;</w:t>
      </w:r>
    </w:p>
    <w:p w14:paraId="0A7776ED" w14:textId="77777777" w:rsidR="00355F65" w:rsidRPr="00CA4D47" w:rsidRDefault="00355F65" w:rsidP="00355F65">
      <w:pPr>
        <w:spacing w:after="0" w:line="240" w:lineRule="auto"/>
        <w:contextualSpacing/>
        <w:jc w:val="both"/>
        <w:rPr>
          <w:rFonts w:cs="Arial"/>
          <w:lang w:val="ru-RU"/>
        </w:rPr>
      </w:pPr>
    </w:p>
    <w:p w14:paraId="241A2AEE" w14:textId="77777777" w:rsidR="00355F65" w:rsidRPr="00CA4D47" w:rsidRDefault="00355F65" w:rsidP="00355F65">
      <w:pPr>
        <w:numPr>
          <w:ilvl w:val="0"/>
          <w:numId w:val="37"/>
        </w:numPr>
        <w:spacing w:after="120" w:line="260" w:lineRule="exact"/>
        <w:jc w:val="both"/>
        <w:rPr>
          <w:rFonts w:cs="Arial"/>
          <w:lang w:val="ru-RU"/>
        </w:rPr>
      </w:pPr>
      <w:r w:rsidRPr="00CA4D47">
        <w:rPr>
          <w:rFonts w:cs="Arial"/>
          <w:lang w:val="ru-RU"/>
        </w:rPr>
        <w:t>Исполнитель должен предоставить Заказчику выделенного технического менеджера, осуществляющего персональный контроль всех работ, проводимых в рамках настоящего перечня услуг, и лично выполняющего наиболее критичные работы непосредственно на площадке Заказчика.</w:t>
      </w:r>
    </w:p>
    <w:p w14:paraId="1AEDB538" w14:textId="77777777" w:rsidR="00355F65" w:rsidRPr="00CA4D47" w:rsidRDefault="00355F65" w:rsidP="00355F65">
      <w:pPr>
        <w:spacing w:after="120" w:line="260" w:lineRule="exact"/>
        <w:ind w:left="720"/>
        <w:jc w:val="both"/>
        <w:rPr>
          <w:rFonts w:eastAsia="Calibri" w:cs="Arial"/>
          <w:kern w:val="0"/>
          <w:lang w:val="ru-RU" w:eastAsia="ru-RU"/>
        </w:rPr>
      </w:pPr>
      <w:r w:rsidRPr="00CA4D47">
        <w:rPr>
          <w:rFonts w:eastAsia="Calibri" w:cs="Arial"/>
          <w:kern w:val="0"/>
          <w:lang w:val="ru-RU" w:eastAsia="ru-RU"/>
        </w:rPr>
        <w:t>Выделенный технический менеджер должен обеспечивать:</w:t>
      </w:r>
    </w:p>
    <w:p w14:paraId="2C4DE722"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организацию и контроль работы специалистов Исполнителя;</w:t>
      </w:r>
    </w:p>
    <w:p w14:paraId="43A8C942"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координацию взаимодействия специалистов Исполнителя и Заказчика;</w:t>
      </w:r>
    </w:p>
    <w:p w14:paraId="3D3DD4E0"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lastRenderedPageBreak/>
        <w:t>выполнение работ на площадке Заказчика только теми специалистами Исполнителя, которые обладают достаточными знаниями о Системе Заказчика и обладают достаточными опытом и квалификацией для проведения таких работ;</w:t>
      </w:r>
    </w:p>
    <w:p w14:paraId="081C5E6F"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составление и поддержание в актуальном состоянии детального плана предоставления услуг.</w:t>
      </w:r>
    </w:p>
    <w:p w14:paraId="435F7F9F" w14:textId="77777777" w:rsidR="00355F65" w:rsidRPr="00CA4D47" w:rsidRDefault="00355F65" w:rsidP="00355F65">
      <w:pPr>
        <w:spacing w:after="0" w:line="240" w:lineRule="auto"/>
        <w:ind w:left="720"/>
        <w:contextualSpacing/>
        <w:jc w:val="both"/>
        <w:rPr>
          <w:rFonts w:eastAsia="Calibri" w:cs="Arial"/>
          <w:kern w:val="0"/>
          <w:lang w:val="ru-RU" w:eastAsia="ru-RU"/>
        </w:rPr>
      </w:pPr>
      <w:r w:rsidRPr="00CA4D47">
        <w:rPr>
          <w:rFonts w:eastAsia="Calibri" w:cs="Arial"/>
          <w:kern w:val="0"/>
          <w:lang w:val="ru-RU" w:eastAsia="ru-RU"/>
        </w:rPr>
        <w:t>Выделенный технический менеджер координирует проведение наиболее критичных работ:</w:t>
      </w:r>
    </w:p>
    <w:p w14:paraId="41AFD28D"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выполнение аварийных работ на площадке Заказчика в случаях отказа обслуживаемой системы или ее части (зависание системы, сбой в функциональных возможностях системы, отсутствие доступа, потеря данных, перезагрузка, зависание или приостановка критичных приложений);</w:t>
      </w:r>
    </w:p>
    <w:p w14:paraId="112D3242"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выяснение причин падения производительности обслуживаемого ПО и выработки плана проведения работ по оптимизации производительности.</w:t>
      </w:r>
    </w:p>
    <w:p w14:paraId="0DEDC8F3" w14:textId="77777777" w:rsidR="00355F65" w:rsidRPr="00CA4D47" w:rsidRDefault="00355F65" w:rsidP="00355F65">
      <w:pPr>
        <w:spacing w:after="0" w:line="240" w:lineRule="auto"/>
        <w:contextualSpacing/>
        <w:rPr>
          <w:rFonts w:eastAsia="Calibri" w:cs="Arial"/>
          <w:kern w:val="0"/>
          <w:lang w:val="ru-RU" w:eastAsia="ru-RU"/>
        </w:rPr>
      </w:pPr>
    </w:p>
    <w:p w14:paraId="7642C3E0" w14:textId="77777777" w:rsidR="00355F65" w:rsidRPr="00CA4D47" w:rsidRDefault="00355F65" w:rsidP="00355F65">
      <w:pPr>
        <w:numPr>
          <w:ilvl w:val="0"/>
          <w:numId w:val="37"/>
        </w:numPr>
        <w:spacing w:after="0" w:line="240" w:lineRule="auto"/>
        <w:contextualSpacing/>
        <w:rPr>
          <w:rFonts w:eastAsia="Calibri" w:cs="Arial"/>
          <w:kern w:val="0"/>
          <w:lang w:val="ru-RU" w:eastAsia="ru-RU"/>
        </w:rPr>
      </w:pPr>
      <w:r w:rsidRPr="00CA4D47">
        <w:rPr>
          <w:rFonts w:eastAsia="Calibri" w:cs="Arial"/>
          <w:kern w:val="0"/>
          <w:lang w:val="ru-RU" w:eastAsia="ru-RU"/>
        </w:rPr>
        <w:t xml:space="preserve">Исполнитель обязан </w:t>
      </w:r>
    </w:p>
    <w:p w14:paraId="7A617204" w14:textId="1DDD4CE9" w:rsidR="00355F65" w:rsidRPr="00CA4D47" w:rsidRDefault="00355F65" w:rsidP="001E451F">
      <w:pPr>
        <w:numPr>
          <w:ilvl w:val="0"/>
          <w:numId w:val="35"/>
        </w:numPr>
        <w:spacing w:after="60" w:line="240" w:lineRule="auto"/>
        <w:ind w:left="1077" w:hanging="357"/>
        <w:jc w:val="both"/>
        <w:rPr>
          <w:rFonts w:cs="Arial"/>
          <w:lang w:val="ru-RU"/>
        </w:rPr>
      </w:pPr>
      <w:r w:rsidRPr="00CA4D47">
        <w:rPr>
          <w:rFonts w:cs="Arial"/>
          <w:lang w:val="ru-RU"/>
        </w:rPr>
        <w:t>В случае возникновения технических проблем в работе Систем и возникновения вопросов у Ключевых пользователей Систем - обеспечить прием обращений службой технической поддержки Исполнителя в рабочее время, по телефону и электронной почте;</w:t>
      </w:r>
    </w:p>
    <w:p w14:paraId="075FF739"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Предоставить единый номер телефона службы технической поддержки;</w:t>
      </w:r>
    </w:p>
    <w:p w14:paraId="079BEB40"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Предоставить единый адрес электронной почты для регистрации письменных обращений пользователей и администраторов Систем;</w:t>
      </w:r>
    </w:p>
    <w:p w14:paraId="039CA9CE"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Формировать ежемесячные отчеты по результатам выполненных заявок;</w:t>
      </w:r>
    </w:p>
    <w:p w14:paraId="2C2AF61D" w14:textId="77777777" w:rsidR="00355F65" w:rsidRPr="00CA4D47" w:rsidRDefault="00355F65" w:rsidP="00355F65">
      <w:pPr>
        <w:numPr>
          <w:ilvl w:val="0"/>
          <w:numId w:val="35"/>
        </w:numPr>
        <w:spacing w:after="60" w:line="240" w:lineRule="auto"/>
        <w:ind w:left="1077" w:hanging="357"/>
        <w:jc w:val="both"/>
        <w:rPr>
          <w:rFonts w:cs="Arial"/>
          <w:lang w:val="ru-RU"/>
        </w:rPr>
      </w:pPr>
      <w:r w:rsidRPr="00CA4D47">
        <w:rPr>
          <w:rFonts w:cs="Arial"/>
          <w:lang w:val="ru-RU"/>
        </w:rPr>
        <w:t xml:space="preserve">По требованию </w:t>
      </w:r>
      <w:r>
        <w:rPr>
          <w:rFonts w:cs="Arial"/>
          <w:lang w:val="ru-RU"/>
        </w:rPr>
        <w:t>Заказчика</w:t>
      </w:r>
      <w:r w:rsidRPr="00CA4D47">
        <w:rPr>
          <w:rFonts w:cs="Arial"/>
          <w:lang w:val="ru-RU"/>
        </w:rPr>
        <w:t xml:space="preserve"> используя согласованные почасовые ставки специалистов производить доработки Системы, без подписания отдельного договора или приложения к нему, подписания заказчиком Акта и с оплатой по факту выполненных работ. Стоимость </w:t>
      </w:r>
      <w:proofErr w:type="spellStart"/>
      <w:r w:rsidRPr="00CA4D47">
        <w:rPr>
          <w:rFonts w:cs="Arial"/>
          <w:lang w:val="ru-RU"/>
        </w:rPr>
        <w:t>нормочаса</w:t>
      </w:r>
      <w:proofErr w:type="spellEnd"/>
      <w:r w:rsidRPr="00CA4D47">
        <w:rPr>
          <w:rFonts w:cs="Arial"/>
          <w:lang w:val="ru-RU"/>
        </w:rPr>
        <w:t xml:space="preserve"> работ основных специалистов (разработчик, аналитик, </w:t>
      </w:r>
      <w:proofErr w:type="spellStart"/>
      <w:r w:rsidRPr="00CA4D47">
        <w:rPr>
          <w:rFonts w:cs="Arial"/>
          <w:lang w:val="ru-RU"/>
        </w:rPr>
        <w:t>тестировщик</w:t>
      </w:r>
      <w:proofErr w:type="spellEnd"/>
      <w:r w:rsidRPr="00CA4D47">
        <w:rPr>
          <w:rFonts w:cs="Arial"/>
          <w:lang w:val="ru-RU"/>
        </w:rPr>
        <w:t>, администратор, руководитель проекта и т.д.) выносится на конкурс.</w:t>
      </w:r>
    </w:p>
    <w:p w14:paraId="327C6D28" w14:textId="77777777" w:rsidR="00A805CD" w:rsidRDefault="00A805CD" w:rsidP="00355F65">
      <w:pPr>
        <w:keepNext/>
        <w:keepLines/>
        <w:numPr>
          <w:ilvl w:val="1"/>
          <w:numId w:val="0"/>
        </w:numPr>
        <w:suppressAutoHyphens/>
        <w:spacing w:after="0"/>
        <w:contextualSpacing/>
        <w:outlineLvl w:val="1"/>
        <w:rPr>
          <w:rFonts w:cs="Arial"/>
          <w:lang w:val="ru-RU"/>
        </w:rPr>
      </w:pPr>
      <w:bookmarkStart w:id="15" w:name="_Toc390956315"/>
      <w:bookmarkStart w:id="16" w:name="_Toc391046449"/>
      <w:bookmarkStart w:id="17" w:name="_Toc486981329"/>
      <w:bookmarkStart w:id="18" w:name="_Toc123041604"/>
      <w:bookmarkStart w:id="19" w:name="_Toc125389753"/>
      <w:bookmarkStart w:id="20" w:name="_Toc128735762"/>
    </w:p>
    <w:p w14:paraId="6C702C6F" w14:textId="6133DA92" w:rsidR="00355F65" w:rsidRPr="00CA4D47" w:rsidRDefault="00355F65" w:rsidP="00355F65">
      <w:pPr>
        <w:keepNext/>
        <w:keepLines/>
        <w:numPr>
          <w:ilvl w:val="1"/>
          <w:numId w:val="0"/>
        </w:numPr>
        <w:suppressAutoHyphens/>
        <w:spacing w:after="0"/>
        <w:contextualSpacing/>
        <w:outlineLvl w:val="1"/>
        <w:rPr>
          <w:rFonts w:cs="Arial"/>
          <w:b/>
          <w:bCs/>
          <w:iCs/>
          <w:lang w:val="ru-RU"/>
        </w:rPr>
      </w:pPr>
      <w:r w:rsidRPr="00CA4D47">
        <w:rPr>
          <w:rFonts w:cs="Arial"/>
          <w:b/>
          <w:bCs/>
          <w:iCs/>
          <w:lang w:val="ru-RU"/>
        </w:rPr>
        <w:t>4</w:t>
      </w:r>
      <w:r w:rsidR="00A805CD">
        <w:rPr>
          <w:rFonts w:cs="Arial"/>
          <w:b/>
          <w:bCs/>
          <w:iCs/>
          <w:lang w:val="ru-RU"/>
        </w:rPr>
        <w:t>.</w:t>
      </w:r>
      <w:r w:rsidRPr="00CA4D47">
        <w:rPr>
          <w:rFonts w:cs="Arial"/>
          <w:b/>
          <w:bCs/>
          <w:iCs/>
          <w:lang w:val="ru-RU"/>
        </w:rPr>
        <w:t xml:space="preserve"> Статусы инцидентов</w:t>
      </w:r>
      <w:bookmarkEnd w:id="15"/>
      <w:bookmarkEnd w:id="16"/>
      <w:bookmarkEnd w:id="17"/>
      <w:bookmarkEnd w:id="18"/>
      <w:bookmarkEnd w:id="19"/>
      <w:bookmarkEnd w:id="20"/>
    </w:p>
    <w:p w14:paraId="26658CEC" w14:textId="6A7632F4" w:rsidR="00355F65" w:rsidRPr="00CA4D47" w:rsidRDefault="00355F65" w:rsidP="00F95CCA">
      <w:pPr>
        <w:spacing w:after="0" w:line="240" w:lineRule="auto"/>
        <w:contextualSpacing/>
        <w:jc w:val="both"/>
        <w:rPr>
          <w:rFonts w:cs="Arial"/>
          <w:kern w:val="0"/>
          <w:lang w:val="ru-RU" w:eastAsia="ru-RU"/>
        </w:rPr>
      </w:pPr>
      <w:r w:rsidRPr="00CA4D47">
        <w:rPr>
          <w:rFonts w:cs="Arial"/>
          <w:kern w:val="0"/>
          <w:lang w:val="ru-RU" w:eastAsia="ru-RU"/>
        </w:rPr>
        <w:t>Первоначальный статус Инцидента Зак</w:t>
      </w:r>
      <w:r w:rsidR="00F95CCA">
        <w:rPr>
          <w:rFonts w:cs="Arial"/>
          <w:kern w:val="0"/>
          <w:lang w:val="ru-RU" w:eastAsia="ru-RU"/>
        </w:rPr>
        <w:t>азчик определяет самостоятельно</w:t>
      </w:r>
      <w:r w:rsidRPr="00CA4D47">
        <w:rPr>
          <w:rFonts w:cs="Arial"/>
          <w:kern w:val="0"/>
          <w:lang w:val="ru-RU" w:eastAsia="ru-RU"/>
        </w:rPr>
        <w:t>. На любом этапе работы с Инцидентом Заказчик вправе попросить внести изменения в определение статуса Инцидента.</w:t>
      </w:r>
    </w:p>
    <w:p w14:paraId="20DBF11C" w14:textId="77777777" w:rsidR="00355F65" w:rsidRPr="00CA4D47" w:rsidRDefault="00355F65" w:rsidP="00355F65">
      <w:pPr>
        <w:spacing w:after="0" w:line="240" w:lineRule="auto"/>
        <w:contextualSpacing/>
        <w:jc w:val="both"/>
        <w:rPr>
          <w:rFonts w:cs="Arial"/>
          <w:kern w:val="0"/>
          <w:lang w:val="ru-RU" w:eastAsia="ru-RU"/>
        </w:rPr>
      </w:pPr>
    </w:p>
    <w:p w14:paraId="30BD7B91" w14:textId="77777777" w:rsidR="00355F65" w:rsidRPr="00CA4D47" w:rsidRDefault="00355F65" w:rsidP="00355F65">
      <w:pPr>
        <w:spacing w:after="0" w:line="240" w:lineRule="auto"/>
        <w:contextualSpacing/>
        <w:jc w:val="both"/>
        <w:rPr>
          <w:rFonts w:cs="Arial"/>
          <w:kern w:val="0"/>
          <w:lang w:val="ru-RU" w:eastAsia="ru-RU"/>
        </w:rPr>
      </w:pPr>
      <w:r w:rsidRPr="00CA4D47">
        <w:rPr>
          <w:rFonts w:cs="Arial"/>
          <w:kern w:val="0"/>
          <w:lang w:val="ru-RU" w:eastAsia="ru-RU"/>
        </w:rPr>
        <w:t>Статус Инцидента определяет скорость реакции и решения Инцидента:</w:t>
      </w:r>
    </w:p>
    <w:tbl>
      <w:tblPr>
        <w:tblW w:w="10349" w:type="dxa"/>
        <w:tblInd w:w="-289" w:type="dxa"/>
        <w:tblLayout w:type="fixed"/>
        <w:tblLook w:val="04A0" w:firstRow="1" w:lastRow="0" w:firstColumn="1" w:lastColumn="0" w:noHBand="0" w:noVBand="1"/>
      </w:tblPr>
      <w:tblGrid>
        <w:gridCol w:w="1390"/>
        <w:gridCol w:w="1842"/>
        <w:gridCol w:w="2127"/>
        <w:gridCol w:w="1729"/>
        <w:gridCol w:w="1560"/>
        <w:gridCol w:w="1701"/>
      </w:tblGrid>
      <w:tr w:rsidR="00355F65" w:rsidRPr="00CA4D47" w14:paraId="574E318D" w14:textId="77777777" w:rsidTr="00355F65">
        <w:trPr>
          <w:trHeight w:val="184"/>
        </w:trPr>
        <w:tc>
          <w:tcPr>
            <w:tcW w:w="1390" w:type="dxa"/>
            <w:vMerge w:val="restart"/>
            <w:tcBorders>
              <w:top w:val="single" w:sz="4" w:space="0" w:color="auto"/>
              <w:left w:val="single" w:sz="4" w:space="0" w:color="auto"/>
              <w:right w:val="single" w:sz="4" w:space="0" w:color="auto"/>
            </w:tcBorders>
            <w:shd w:val="clear" w:color="auto" w:fill="auto"/>
            <w:vAlign w:val="center"/>
          </w:tcPr>
          <w:p w14:paraId="703A2C96" w14:textId="77777777" w:rsidR="00355F65" w:rsidRPr="00CA4D47" w:rsidRDefault="00355F65" w:rsidP="00355F65">
            <w:pPr>
              <w:spacing w:after="0" w:line="240" w:lineRule="auto"/>
              <w:contextualSpacing/>
              <w:jc w:val="center"/>
              <w:rPr>
                <w:rFonts w:cs="Arial"/>
                <w:b/>
                <w:bCs/>
                <w:color w:val="000000"/>
                <w:kern w:val="0"/>
                <w:lang w:val="ru-RU" w:eastAsia="ru-RU"/>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CD5834" w14:textId="77777777" w:rsidR="00355F65" w:rsidRPr="00CA4D47" w:rsidRDefault="00355F65" w:rsidP="00355F65">
            <w:pPr>
              <w:spacing w:after="0" w:line="240" w:lineRule="auto"/>
              <w:contextualSpacing/>
              <w:jc w:val="both"/>
              <w:rPr>
                <w:rFonts w:cs="Arial"/>
                <w:b/>
                <w:bCs/>
                <w:color w:val="000000"/>
                <w:kern w:val="0"/>
                <w:lang w:val="ru-RU" w:eastAsia="ru-RU"/>
              </w:rPr>
            </w:pPr>
            <w:r w:rsidRPr="00CA4D47">
              <w:rPr>
                <w:rFonts w:cs="Arial"/>
                <w:b/>
                <w:bCs/>
                <w:color w:val="000000"/>
                <w:kern w:val="0"/>
                <w:lang w:val="ru-RU" w:eastAsia="ru-RU"/>
              </w:rPr>
              <w:t>Ситуация Заказчика</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BD70F9" w14:textId="77777777" w:rsidR="00355F65" w:rsidRPr="00CA4D47" w:rsidRDefault="00355F65" w:rsidP="00355F65">
            <w:pPr>
              <w:spacing w:after="0" w:line="240" w:lineRule="auto"/>
              <w:contextualSpacing/>
              <w:jc w:val="center"/>
              <w:rPr>
                <w:rFonts w:cs="Arial"/>
                <w:b/>
                <w:bCs/>
                <w:color w:val="000000"/>
                <w:kern w:val="0"/>
                <w:lang w:val="ru-RU" w:eastAsia="ru-RU"/>
              </w:rPr>
            </w:pPr>
            <w:r w:rsidRPr="00CA4D47">
              <w:rPr>
                <w:rFonts w:cs="Arial"/>
                <w:b/>
                <w:bCs/>
                <w:color w:val="000000"/>
                <w:kern w:val="0"/>
                <w:lang w:val="ru-RU" w:eastAsia="ru-RU"/>
              </w:rPr>
              <w:t>Действия Заказчика</w:t>
            </w:r>
          </w:p>
        </w:tc>
        <w:tc>
          <w:tcPr>
            <w:tcW w:w="49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0A3CF22" w14:textId="77777777" w:rsidR="00355F65" w:rsidRPr="00CA4D47" w:rsidRDefault="00355F65" w:rsidP="00355F65">
            <w:pPr>
              <w:spacing w:after="0" w:line="240" w:lineRule="auto"/>
              <w:contextualSpacing/>
              <w:jc w:val="center"/>
              <w:rPr>
                <w:rFonts w:cs="Arial"/>
                <w:b/>
                <w:bCs/>
                <w:color w:val="000000"/>
                <w:kern w:val="0"/>
                <w:lang w:val="ru-RU" w:eastAsia="ru-RU"/>
              </w:rPr>
            </w:pPr>
            <w:r w:rsidRPr="00CA4D47">
              <w:rPr>
                <w:rFonts w:cs="Arial"/>
                <w:b/>
                <w:bCs/>
                <w:color w:val="000000"/>
                <w:kern w:val="0"/>
                <w:lang w:val="ru-RU" w:eastAsia="ru-RU"/>
              </w:rPr>
              <w:t>Действия Исполнителя</w:t>
            </w:r>
          </w:p>
        </w:tc>
      </w:tr>
      <w:tr w:rsidR="00355F65" w:rsidRPr="00CA4D47" w14:paraId="00B25C5A" w14:textId="77777777" w:rsidTr="00355F65">
        <w:trPr>
          <w:trHeight w:val="798"/>
        </w:trPr>
        <w:tc>
          <w:tcPr>
            <w:tcW w:w="1390" w:type="dxa"/>
            <w:vMerge/>
            <w:tcBorders>
              <w:left w:val="single" w:sz="4" w:space="0" w:color="auto"/>
              <w:bottom w:val="nil"/>
              <w:right w:val="single" w:sz="4" w:space="0" w:color="auto"/>
            </w:tcBorders>
            <w:shd w:val="clear" w:color="auto" w:fill="auto"/>
            <w:vAlign w:val="center"/>
          </w:tcPr>
          <w:p w14:paraId="6DCFE522" w14:textId="77777777" w:rsidR="00355F65" w:rsidRPr="00CA4D47" w:rsidRDefault="00355F65" w:rsidP="00355F65">
            <w:pPr>
              <w:spacing w:after="0" w:line="240" w:lineRule="auto"/>
              <w:contextualSpacing/>
              <w:jc w:val="center"/>
              <w:rPr>
                <w:rFonts w:cs="Arial"/>
                <w:b/>
                <w:bCs/>
                <w:color w:val="000000"/>
                <w:kern w:val="0"/>
                <w:lang w:val="ru-RU" w:eastAsia="ru-RU"/>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962D4E" w14:textId="77777777" w:rsidR="00355F65" w:rsidRPr="00CA4D47" w:rsidRDefault="00355F65" w:rsidP="00355F65">
            <w:pPr>
              <w:spacing w:after="0" w:line="240" w:lineRule="auto"/>
              <w:contextualSpacing/>
              <w:jc w:val="both"/>
              <w:rPr>
                <w:rFonts w:cs="Arial"/>
                <w:b/>
                <w:bCs/>
                <w:color w:val="000000"/>
                <w:kern w:val="0"/>
                <w:lang w:val="ru-RU" w:eastAsia="ru-RU"/>
              </w:rPr>
            </w:pPr>
          </w:p>
        </w:tc>
        <w:tc>
          <w:tcPr>
            <w:tcW w:w="2127"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B54EF2A" w14:textId="77777777" w:rsidR="00355F65" w:rsidRPr="00CA4D47" w:rsidRDefault="00355F65" w:rsidP="00355F65">
            <w:pPr>
              <w:spacing w:after="0" w:line="240" w:lineRule="auto"/>
              <w:contextualSpacing/>
              <w:jc w:val="center"/>
              <w:rPr>
                <w:rFonts w:cs="Arial"/>
                <w:b/>
                <w:bCs/>
                <w:color w:val="000000"/>
                <w:kern w:val="0"/>
                <w:lang w:val="ru-RU" w:eastAsia="ru-RU"/>
              </w:rPr>
            </w:pP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67F253" w14:textId="77777777" w:rsidR="00355F65" w:rsidRPr="00CA4D47" w:rsidRDefault="00355F65" w:rsidP="00355F65">
            <w:pPr>
              <w:spacing w:after="0" w:line="240" w:lineRule="auto"/>
              <w:contextualSpacing/>
              <w:jc w:val="both"/>
              <w:rPr>
                <w:rFonts w:cs="Arial"/>
                <w:b/>
                <w:bCs/>
                <w:color w:val="000000"/>
                <w:kern w:val="0"/>
                <w:lang w:val="ru-RU" w:eastAsia="ru-RU"/>
              </w:rPr>
            </w:pPr>
            <w:r w:rsidRPr="00CA4D47">
              <w:rPr>
                <w:rFonts w:cs="Arial"/>
                <w:b/>
                <w:bCs/>
                <w:color w:val="000000"/>
                <w:kern w:val="0"/>
                <w:lang w:val="ru-RU" w:eastAsia="ru-RU"/>
              </w:rPr>
              <w:t>Техническая поддержка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C852B6" w14:textId="77777777" w:rsidR="00355F65" w:rsidRPr="00CA4D47" w:rsidRDefault="00355F65" w:rsidP="00355F65">
            <w:pPr>
              <w:spacing w:after="0" w:line="240" w:lineRule="auto"/>
              <w:contextualSpacing/>
              <w:jc w:val="both"/>
              <w:rPr>
                <w:rFonts w:cs="Arial"/>
                <w:b/>
                <w:bCs/>
                <w:color w:val="000000"/>
                <w:kern w:val="0"/>
                <w:lang w:val="ru-RU" w:eastAsia="ru-RU"/>
              </w:rPr>
            </w:pPr>
            <w:r w:rsidRPr="00CA4D47">
              <w:rPr>
                <w:rFonts w:cs="Arial"/>
                <w:b/>
                <w:bCs/>
                <w:color w:val="000000"/>
                <w:kern w:val="0"/>
                <w:lang w:val="ru-RU" w:eastAsia="ru-RU"/>
              </w:rPr>
              <w:t>Консультации пользователей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19F3FF" w14:textId="77777777" w:rsidR="00355F65" w:rsidRPr="00CA4D47" w:rsidRDefault="00355F65" w:rsidP="00355F65">
            <w:pPr>
              <w:spacing w:after="0" w:line="240" w:lineRule="auto"/>
              <w:contextualSpacing/>
              <w:jc w:val="both"/>
              <w:rPr>
                <w:rFonts w:cs="Arial"/>
                <w:b/>
                <w:bCs/>
                <w:color w:val="000000"/>
                <w:kern w:val="0"/>
                <w:lang w:val="ru-RU" w:eastAsia="ru-RU"/>
              </w:rPr>
            </w:pPr>
            <w:r w:rsidRPr="00CA4D47">
              <w:rPr>
                <w:rFonts w:cs="Arial"/>
                <w:b/>
                <w:bCs/>
                <w:color w:val="000000"/>
                <w:kern w:val="0"/>
                <w:lang w:val="ru-RU" w:eastAsia="ru-RU"/>
              </w:rPr>
              <w:t>Доработка системы</w:t>
            </w:r>
          </w:p>
        </w:tc>
      </w:tr>
      <w:tr w:rsidR="00355F65" w:rsidRPr="00CA4D47" w14:paraId="3DAB9FDF" w14:textId="77777777" w:rsidTr="00355F65">
        <w:trPr>
          <w:trHeight w:val="300"/>
        </w:trPr>
        <w:tc>
          <w:tcPr>
            <w:tcW w:w="1390" w:type="dxa"/>
            <w:tcBorders>
              <w:top w:val="nil"/>
              <w:left w:val="single" w:sz="4" w:space="0" w:color="auto"/>
              <w:right w:val="single" w:sz="4" w:space="0" w:color="auto"/>
            </w:tcBorders>
            <w:shd w:val="clear" w:color="auto" w:fill="auto"/>
          </w:tcPr>
          <w:p w14:paraId="558D8C96" w14:textId="77777777" w:rsidR="00355F65" w:rsidRPr="00CA4D47" w:rsidRDefault="00355F65" w:rsidP="00355F65">
            <w:pPr>
              <w:spacing w:after="0" w:line="240" w:lineRule="auto"/>
              <w:contextualSpacing/>
              <w:rPr>
                <w:rFonts w:cs="Arial"/>
                <w:color w:val="000000"/>
                <w:kern w:val="0"/>
                <w:lang w:val="ru-RU" w:eastAsia="ru-RU"/>
              </w:rPr>
            </w:pPr>
            <w:r w:rsidRPr="00CA4D47">
              <w:rPr>
                <w:rFonts w:cs="Arial"/>
                <w:b/>
                <w:bCs/>
                <w:color w:val="000000"/>
                <w:kern w:val="0"/>
                <w:lang w:val="ru-RU" w:eastAsia="ru-RU"/>
              </w:rPr>
              <w:t>Статус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257308F" w14:textId="77777777" w:rsidR="00355F65" w:rsidRPr="00CA4D47" w:rsidRDefault="00355F65" w:rsidP="00355F65">
            <w:pPr>
              <w:spacing w:after="0" w:line="240" w:lineRule="auto"/>
              <w:contextualSpacing/>
              <w:rPr>
                <w:rFonts w:cs="Arial"/>
                <w:b/>
                <w:bCs/>
                <w:color w:val="000000"/>
                <w:kern w:val="0"/>
                <w:lang w:val="ru-RU"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55EEA9A0" w14:textId="77777777" w:rsidR="00355F65" w:rsidRPr="00CA4D47" w:rsidRDefault="00355F65" w:rsidP="00355F65">
            <w:pPr>
              <w:spacing w:after="0" w:line="240" w:lineRule="auto"/>
              <w:contextualSpacing/>
              <w:rPr>
                <w:rFonts w:cs="Arial"/>
                <w:b/>
                <w:bCs/>
                <w:color w:val="000000"/>
                <w:kern w:val="0"/>
                <w:lang w:val="ru-RU"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3FEE4A7F" w14:textId="77777777" w:rsidR="00355F65" w:rsidRPr="00CA4D47" w:rsidRDefault="00355F65" w:rsidP="00355F65">
            <w:pPr>
              <w:spacing w:after="0" w:line="240" w:lineRule="auto"/>
              <w:contextualSpacing/>
              <w:rPr>
                <w:rFonts w:cs="Arial"/>
                <w:b/>
                <w:bCs/>
                <w:color w:val="000000"/>
                <w:kern w:val="0"/>
                <w:lang w:val="ru-RU"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3ACCF24" w14:textId="77777777" w:rsidR="00355F65" w:rsidRPr="00CA4D47" w:rsidRDefault="00355F65" w:rsidP="00355F65">
            <w:pPr>
              <w:spacing w:after="0" w:line="240" w:lineRule="auto"/>
              <w:contextualSpacing/>
              <w:rPr>
                <w:rFonts w:cs="Arial"/>
                <w:b/>
                <w:bCs/>
                <w:color w:val="000000"/>
                <w:kern w:val="0"/>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936C3A" w14:textId="77777777" w:rsidR="00355F65" w:rsidRPr="00CA4D47" w:rsidRDefault="00355F65" w:rsidP="00355F65">
            <w:pPr>
              <w:spacing w:after="0" w:line="240" w:lineRule="auto"/>
              <w:contextualSpacing/>
              <w:rPr>
                <w:rFonts w:cs="Arial"/>
                <w:b/>
                <w:bCs/>
                <w:color w:val="000000"/>
                <w:kern w:val="0"/>
                <w:lang w:val="ru-RU" w:eastAsia="ru-RU"/>
              </w:rPr>
            </w:pPr>
          </w:p>
        </w:tc>
      </w:tr>
      <w:tr w:rsidR="00355F65" w:rsidRPr="00CA4D47" w14:paraId="6E027894" w14:textId="77777777" w:rsidTr="00355F65">
        <w:trPr>
          <w:trHeight w:val="72"/>
        </w:trPr>
        <w:tc>
          <w:tcPr>
            <w:tcW w:w="1390" w:type="dxa"/>
            <w:tcBorders>
              <w:left w:val="single" w:sz="4" w:space="0" w:color="auto"/>
              <w:bottom w:val="single" w:sz="4" w:space="0" w:color="auto"/>
              <w:right w:val="nil"/>
            </w:tcBorders>
            <w:shd w:val="clear" w:color="auto" w:fill="auto"/>
            <w:vAlign w:val="center"/>
            <w:hideMark/>
          </w:tcPr>
          <w:p w14:paraId="7C210DB1" w14:textId="77777777" w:rsidR="00355F65" w:rsidRPr="00CA4D47" w:rsidRDefault="00355F65" w:rsidP="00355F65">
            <w:pPr>
              <w:spacing w:after="0" w:line="240" w:lineRule="auto"/>
              <w:contextualSpacing/>
              <w:jc w:val="both"/>
              <w:rPr>
                <w:rFonts w:cs="Arial"/>
                <w:b/>
                <w:bCs/>
                <w:color w:val="000000"/>
                <w:kern w:val="0"/>
                <w:lang w:val="ru-RU"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B173DC8" w14:textId="77777777" w:rsidR="00355F65" w:rsidRPr="00CA4D47" w:rsidRDefault="00355F65" w:rsidP="00355F65">
            <w:pPr>
              <w:spacing w:after="0" w:line="240" w:lineRule="auto"/>
              <w:contextualSpacing/>
              <w:rPr>
                <w:rFonts w:cs="Arial"/>
                <w:b/>
                <w:bCs/>
                <w:color w:val="000000"/>
                <w:kern w:val="0"/>
                <w:lang w:val="ru-RU" w:eastAsia="ru-RU"/>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14:paraId="65A9EC82" w14:textId="77777777" w:rsidR="00355F65" w:rsidRPr="00CA4D47" w:rsidRDefault="00355F65" w:rsidP="00355F65">
            <w:pPr>
              <w:spacing w:after="0" w:line="240" w:lineRule="auto"/>
              <w:contextualSpacing/>
              <w:rPr>
                <w:rFonts w:cs="Arial"/>
                <w:b/>
                <w:bCs/>
                <w:color w:val="000000"/>
                <w:kern w:val="0"/>
                <w:lang w:val="ru-RU" w:eastAsia="ru-RU"/>
              </w:rPr>
            </w:pPr>
          </w:p>
        </w:tc>
        <w:tc>
          <w:tcPr>
            <w:tcW w:w="1729" w:type="dxa"/>
            <w:vMerge/>
            <w:tcBorders>
              <w:top w:val="single" w:sz="4" w:space="0" w:color="auto"/>
              <w:left w:val="single" w:sz="4" w:space="0" w:color="auto"/>
              <w:bottom w:val="single" w:sz="4" w:space="0" w:color="auto"/>
              <w:right w:val="single" w:sz="4" w:space="0" w:color="auto"/>
            </w:tcBorders>
            <w:vAlign w:val="center"/>
            <w:hideMark/>
          </w:tcPr>
          <w:p w14:paraId="42E322AD" w14:textId="77777777" w:rsidR="00355F65" w:rsidRPr="00CA4D47" w:rsidRDefault="00355F65" w:rsidP="00355F65">
            <w:pPr>
              <w:spacing w:after="0" w:line="240" w:lineRule="auto"/>
              <w:contextualSpacing/>
              <w:rPr>
                <w:rFonts w:cs="Arial"/>
                <w:b/>
                <w:bCs/>
                <w:color w:val="000000"/>
                <w:kern w:val="0"/>
                <w:lang w:val="ru-RU"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EB60C75" w14:textId="77777777" w:rsidR="00355F65" w:rsidRPr="00CA4D47" w:rsidRDefault="00355F65" w:rsidP="00355F65">
            <w:pPr>
              <w:spacing w:after="0" w:line="240" w:lineRule="auto"/>
              <w:contextualSpacing/>
              <w:rPr>
                <w:rFonts w:cs="Arial"/>
                <w:b/>
                <w:bCs/>
                <w:color w:val="000000"/>
                <w:kern w:val="0"/>
                <w:lang w:val="ru-RU"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08B487" w14:textId="77777777" w:rsidR="00355F65" w:rsidRPr="00CA4D47" w:rsidRDefault="00355F65" w:rsidP="00355F65">
            <w:pPr>
              <w:spacing w:after="0" w:line="240" w:lineRule="auto"/>
              <w:contextualSpacing/>
              <w:rPr>
                <w:rFonts w:cs="Arial"/>
                <w:b/>
                <w:bCs/>
                <w:color w:val="000000"/>
                <w:kern w:val="0"/>
                <w:lang w:val="ru-RU" w:eastAsia="ru-RU"/>
              </w:rPr>
            </w:pPr>
          </w:p>
        </w:tc>
      </w:tr>
      <w:tr w:rsidR="00355F65" w:rsidRPr="00CA4D47" w14:paraId="638C1078" w14:textId="77777777" w:rsidTr="00355F65">
        <w:trPr>
          <w:cantSplit/>
          <w:trHeight w:val="1614"/>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8C84A" w14:textId="77777777" w:rsidR="00355F65" w:rsidRPr="00CA4D47" w:rsidRDefault="00355F65" w:rsidP="00355F65">
            <w:pPr>
              <w:spacing w:after="0" w:line="240" w:lineRule="auto"/>
              <w:contextualSpacing/>
              <w:rPr>
                <w:rFonts w:cs="Arial"/>
                <w:b/>
                <w:bCs/>
                <w:color w:val="000000"/>
                <w:kern w:val="0"/>
                <w:lang w:val="ru-RU" w:eastAsia="ru-RU"/>
              </w:rPr>
            </w:pPr>
            <w:r w:rsidRPr="00CA4D47">
              <w:rPr>
                <w:rFonts w:cs="Arial"/>
                <w:b/>
                <w:bCs/>
                <w:color w:val="000000"/>
                <w:kern w:val="0"/>
                <w:lang w:val="ru-RU" w:eastAsia="ru-RU"/>
              </w:rPr>
              <w:lastRenderedPageBreak/>
              <w:t>Высокий</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8A8E7" w14:textId="77777777" w:rsidR="00355F65" w:rsidRPr="00CA4D47" w:rsidRDefault="00355F65" w:rsidP="00355F65">
            <w:pPr>
              <w:spacing w:after="0" w:line="240" w:lineRule="auto"/>
              <w:contextualSpacing/>
              <w:rPr>
                <w:rFonts w:cs="Arial"/>
                <w:color w:val="000000"/>
                <w:kern w:val="0"/>
                <w:lang w:val="ru-RU" w:eastAsia="ru-RU"/>
              </w:rPr>
            </w:pPr>
            <w:r w:rsidRPr="00CA4D47">
              <w:rPr>
                <w:rFonts w:cs="Arial"/>
                <w:color w:val="000000"/>
                <w:kern w:val="0"/>
                <w:lang w:val="ru-RU" w:eastAsia="ru-RU"/>
              </w:rPr>
              <w:t>Полная остановка Системы</w:t>
            </w:r>
          </w:p>
        </w:tc>
        <w:tc>
          <w:tcPr>
            <w:tcW w:w="2127" w:type="dxa"/>
            <w:tcBorders>
              <w:top w:val="nil"/>
              <w:left w:val="single" w:sz="4" w:space="0" w:color="auto"/>
              <w:bottom w:val="single" w:sz="4" w:space="0" w:color="000000"/>
              <w:right w:val="single" w:sz="4" w:space="0" w:color="auto"/>
            </w:tcBorders>
            <w:shd w:val="clear" w:color="auto" w:fill="auto"/>
            <w:vAlign w:val="center"/>
            <w:hideMark/>
          </w:tcPr>
          <w:p w14:paraId="17C4A706" w14:textId="0C9B198B" w:rsidR="00355F65" w:rsidRPr="00CA4D47" w:rsidRDefault="00355F65" w:rsidP="001E451F">
            <w:pPr>
              <w:spacing w:after="0" w:line="240" w:lineRule="auto"/>
              <w:contextualSpacing/>
              <w:rPr>
                <w:rFonts w:cs="Arial"/>
                <w:color w:val="000000"/>
                <w:kern w:val="0"/>
                <w:lang w:val="ru-RU" w:eastAsia="ru-RU"/>
              </w:rPr>
            </w:pPr>
            <w:r w:rsidRPr="00CA4D47">
              <w:rPr>
                <w:rFonts w:cs="Arial"/>
                <w:color w:val="000000"/>
                <w:kern w:val="0"/>
                <w:lang w:val="ru-RU" w:eastAsia="ru-RU"/>
              </w:rPr>
              <w:t>Направление запроса по электронной п</w:t>
            </w:r>
            <w:r w:rsidR="001E451F">
              <w:rPr>
                <w:rFonts w:cs="Arial"/>
                <w:color w:val="000000"/>
                <w:kern w:val="0"/>
                <w:lang w:val="ru-RU" w:eastAsia="ru-RU"/>
              </w:rPr>
              <w:t>очте в рабочее время</w:t>
            </w:r>
          </w:p>
        </w:tc>
        <w:tc>
          <w:tcPr>
            <w:tcW w:w="1729" w:type="dxa"/>
            <w:tcBorders>
              <w:top w:val="nil"/>
              <w:left w:val="nil"/>
              <w:right w:val="single" w:sz="4" w:space="0" w:color="auto"/>
            </w:tcBorders>
            <w:shd w:val="clear" w:color="auto" w:fill="auto"/>
            <w:vAlign w:val="center"/>
            <w:hideMark/>
          </w:tcPr>
          <w:p w14:paraId="6E484361" w14:textId="77777777" w:rsidR="00355F65" w:rsidRPr="00CA4D47" w:rsidRDefault="00355F65" w:rsidP="00355F65">
            <w:pPr>
              <w:spacing w:after="0" w:line="240" w:lineRule="auto"/>
              <w:contextualSpacing/>
              <w:rPr>
                <w:rFonts w:cs="Arial"/>
                <w:color w:val="000000"/>
                <w:kern w:val="0"/>
                <w:lang w:val="ru-RU" w:eastAsia="ru-RU"/>
              </w:rPr>
            </w:pPr>
            <w:r w:rsidRPr="00CA4D47">
              <w:rPr>
                <w:rFonts w:cs="Arial"/>
                <w:color w:val="000000"/>
                <w:kern w:val="0"/>
                <w:lang w:val="ru-RU" w:eastAsia="ru-RU"/>
              </w:rPr>
              <w:t> Классификация – 15 минут</w:t>
            </w:r>
          </w:p>
          <w:p w14:paraId="654DD4E6" w14:textId="77777777" w:rsidR="00355F65" w:rsidRPr="00CA4D47" w:rsidRDefault="00355F65" w:rsidP="00355F65">
            <w:pPr>
              <w:spacing w:after="0" w:line="240" w:lineRule="auto"/>
              <w:contextualSpacing/>
              <w:rPr>
                <w:rFonts w:cs="Arial"/>
                <w:color w:val="000000"/>
                <w:kern w:val="0"/>
                <w:lang w:val="ru-RU" w:eastAsia="ru-RU"/>
              </w:rPr>
            </w:pPr>
            <w:r w:rsidRPr="00CA4D47">
              <w:rPr>
                <w:rFonts w:cs="Arial"/>
                <w:color w:val="000000"/>
                <w:kern w:val="0"/>
                <w:lang w:val="ru-RU" w:eastAsia="ru-RU"/>
              </w:rPr>
              <w:t>Принятие инцидента в работу – не позднее 30 минут с момента обращения</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75ED74B6" w14:textId="77777777" w:rsidR="00355F65" w:rsidRPr="00CA4D47" w:rsidRDefault="00355F65" w:rsidP="00355F65">
            <w:pPr>
              <w:spacing w:after="0" w:line="240" w:lineRule="auto"/>
              <w:contextualSpacing/>
              <w:jc w:val="center"/>
              <w:rPr>
                <w:rFonts w:cs="Arial"/>
                <w:color w:val="000000"/>
                <w:kern w:val="0"/>
                <w:lang w:val="ru-RU" w:eastAsia="ru-RU"/>
              </w:rPr>
            </w:pPr>
            <w:r w:rsidRPr="00CA4D47">
              <w:rPr>
                <w:rFonts w:cs="Arial"/>
                <w:color w:val="000000"/>
                <w:kern w:val="0"/>
                <w:lang w:val="ru-RU" w:eastAsia="ru-RU"/>
              </w:rPr>
              <w:t>-</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1A35F4E" w14:textId="77777777" w:rsidR="00355F65" w:rsidRPr="00CA4D47" w:rsidRDefault="00355F65" w:rsidP="00355F65">
            <w:pPr>
              <w:spacing w:after="0" w:line="240" w:lineRule="auto"/>
              <w:contextualSpacing/>
              <w:jc w:val="center"/>
              <w:rPr>
                <w:rFonts w:cs="Arial"/>
                <w:color w:val="000000"/>
                <w:kern w:val="0"/>
                <w:lang w:val="ru-RU" w:eastAsia="ru-RU"/>
              </w:rPr>
            </w:pPr>
            <w:r w:rsidRPr="00CA4D47">
              <w:rPr>
                <w:rFonts w:cs="Arial"/>
                <w:color w:val="000000"/>
                <w:kern w:val="0"/>
                <w:lang w:val="ru-RU" w:eastAsia="ru-RU"/>
              </w:rPr>
              <w:t>-</w:t>
            </w:r>
          </w:p>
        </w:tc>
      </w:tr>
      <w:tr w:rsidR="001E451F" w:rsidRPr="00CA4D47" w14:paraId="6EAFDDB6" w14:textId="77777777" w:rsidTr="00355F65">
        <w:trPr>
          <w:cantSplit/>
          <w:trHeight w:val="300"/>
        </w:trPr>
        <w:tc>
          <w:tcPr>
            <w:tcW w:w="1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0C355" w14:textId="77777777" w:rsidR="001E451F" w:rsidRPr="00CA4D47" w:rsidRDefault="001E451F" w:rsidP="001E451F">
            <w:pPr>
              <w:spacing w:after="0" w:line="240" w:lineRule="auto"/>
              <w:contextualSpacing/>
              <w:rPr>
                <w:rFonts w:cs="Arial"/>
                <w:b/>
                <w:bCs/>
                <w:color w:val="000000"/>
                <w:kern w:val="0"/>
                <w:lang w:val="ru-RU" w:eastAsia="ru-RU"/>
              </w:rPr>
            </w:pPr>
            <w:r w:rsidRPr="00CA4D47">
              <w:rPr>
                <w:rFonts w:cs="Arial"/>
                <w:b/>
                <w:bCs/>
                <w:color w:val="000000"/>
                <w:kern w:val="0"/>
                <w:lang w:val="ru-RU" w:eastAsia="ru-RU"/>
              </w:rPr>
              <w:t>Средний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325166"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Утрачены или работают с ошибками некоторые возможности Системы, критичные для бизнеса Заказчика</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696E67"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Направление запроса по электронной почте в рабочее время</w:t>
            </w:r>
          </w:p>
        </w:tc>
        <w:tc>
          <w:tcPr>
            <w:tcW w:w="1729" w:type="dxa"/>
            <w:tcBorders>
              <w:top w:val="single" w:sz="4" w:space="0" w:color="auto"/>
              <w:left w:val="single" w:sz="4" w:space="0" w:color="auto"/>
              <w:bottom w:val="nil"/>
              <w:right w:val="single" w:sz="4" w:space="0" w:color="auto"/>
            </w:tcBorders>
            <w:shd w:val="clear" w:color="auto" w:fill="auto"/>
            <w:vAlign w:val="center"/>
            <w:hideMark/>
          </w:tcPr>
          <w:p w14:paraId="56BD2FAC"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xml:space="preserve">Классификация – </w:t>
            </w:r>
          </w:p>
        </w:tc>
        <w:tc>
          <w:tcPr>
            <w:tcW w:w="1560" w:type="dxa"/>
            <w:tcBorders>
              <w:top w:val="single" w:sz="4" w:space="0" w:color="auto"/>
              <w:left w:val="single" w:sz="4" w:space="0" w:color="auto"/>
              <w:bottom w:val="nil"/>
              <w:right w:val="single" w:sz="4" w:space="0" w:color="auto"/>
            </w:tcBorders>
            <w:shd w:val="clear" w:color="auto" w:fill="auto"/>
            <w:vAlign w:val="center"/>
            <w:hideMark/>
          </w:tcPr>
          <w:p w14:paraId="32DAB38D" w14:textId="6B0429FB"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xml:space="preserve">Классификация – </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0B26E871"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Классификация –</w:t>
            </w:r>
          </w:p>
        </w:tc>
      </w:tr>
      <w:tr w:rsidR="001E451F" w:rsidRPr="00CA4D47" w14:paraId="45CCC2E8" w14:textId="77777777" w:rsidTr="00355F65">
        <w:trPr>
          <w:cantSplit/>
          <w:trHeight w:val="300"/>
        </w:trPr>
        <w:tc>
          <w:tcPr>
            <w:tcW w:w="1390" w:type="dxa"/>
            <w:vMerge/>
            <w:tcBorders>
              <w:top w:val="single" w:sz="4" w:space="0" w:color="auto"/>
              <w:left w:val="single" w:sz="4" w:space="0" w:color="auto"/>
              <w:bottom w:val="single" w:sz="4" w:space="0" w:color="auto"/>
              <w:right w:val="single" w:sz="4" w:space="0" w:color="auto"/>
            </w:tcBorders>
            <w:vAlign w:val="center"/>
            <w:hideMark/>
          </w:tcPr>
          <w:p w14:paraId="6BD984D4" w14:textId="77777777" w:rsidR="001E451F" w:rsidRPr="00CA4D47" w:rsidRDefault="001E451F" w:rsidP="001E451F">
            <w:pPr>
              <w:spacing w:after="0" w:line="240" w:lineRule="auto"/>
              <w:contextualSpacing/>
              <w:rPr>
                <w:rFonts w:cs="Arial"/>
                <w:b/>
                <w:bCs/>
                <w:color w:val="000000"/>
                <w:kern w:val="0"/>
                <w:lang w:val="ru-RU"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2C9A0A5" w14:textId="77777777" w:rsidR="001E451F" w:rsidRPr="00CA4D47" w:rsidRDefault="001E451F" w:rsidP="001E451F">
            <w:pPr>
              <w:spacing w:after="0" w:line="240" w:lineRule="auto"/>
              <w:contextualSpacing/>
              <w:rPr>
                <w:rFonts w:cs="Arial"/>
                <w:color w:val="000000"/>
                <w:kern w:val="0"/>
                <w:lang w:val="ru-RU" w:eastAsia="ru-RU"/>
              </w:rPr>
            </w:pPr>
          </w:p>
        </w:tc>
        <w:tc>
          <w:tcPr>
            <w:tcW w:w="2127" w:type="dxa"/>
            <w:vMerge/>
            <w:tcBorders>
              <w:top w:val="single" w:sz="4" w:space="0" w:color="000000"/>
              <w:left w:val="single" w:sz="4" w:space="0" w:color="auto"/>
              <w:bottom w:val="single" w:sz="4" w:space="0" w:color="auto"/>
              <w:right w:val="single" w:sz="4" w:space="0" w:color="auto"/>
            </w:tcBorders>
            <w:vAlign w:val="center"/>
            <w:hideMark/>
          </w:tcPr>
          <w:p w14:paraId="5C249582" w14:textId="77777777" w:rsidR="001E451F" w:rsidRPr="00CA4D47" w:rsidRDefault="001E451F" w:rsidP="001E451F">
            <w:pPr>
              <w:spacing w:after="0" w:line="240" w:lineRule="auto"/>
              <w:contextualSpacing/>
              <w:rPr>
                <w:rFonts w:cs="Arial"/>
                <w:color w:val="000000"/>
                <w:kern w:val="0"/>
                <w:lang w:val="ru-RU" w:eastAsia="ru-RU"/>
              </w:rPr>
            </w:pPr>
          </w:p>
        </w:tc>
        <w:tc>
          <w:tcPr>
            <w:tcW w:w="1729" w:type="dxa"/>
            <w:tcBorders>
              <w:top w:val="nil"/>
              <w:left w:val="single" w:sz="4" w:space="0" w:color="auto"/>
              <w:bottom w:val="nil"/>
              <w:right w:val="single" w:sz="4" w:space="0" w:color="auto"/>
            </w:tcBorders>
            <w:shd w:val="clear" w:color="auto" w:fill="auto"/>
            <w:vAlign w:val="center"/>
            <w:hideMark/>
          </w:tcPr>
          <w:p w14:paraId="02888594" w14:textId="359A8C00" w:rsidR="001E451F" w:rsidRPr="00CA4D47" w:rsidRDefault="001E451F" w:rsidP="001E451F">
            <w:pPr>
              <w:spacing w:after="0" w:line="240" w:lineRule="auto"/>
              <w:contextualSpacing/>
              <w:rPr>
                <w:rFonts w:cs="Arial"/>
                <w:color w:val="000000"/>
                <w:kern w:val="0"/>
                <w:lang w:val="ru-RU" w:eastAsia="ru-RU"/>
              </w:rPr>
            </w:pPr>
            <w:r>
              <w:rPr>
                <w:rFonts w:cs="Arial"/>
                <w:color w:val="000000"/>
                <w:kern w:val="0"/>
                <w:lang w:val="ru-RU" w:eastAsia="ru-RU"/>
              </w:rPr>
              <w:t>4 часа</w:t>
            </w:r>
          </w:p>
        </w:tc>
        <w:tc>
          <w:tcPr>
            <w:tcW w:w="1560" w:type="dxa"/>
            <w:tcBorders>
              <w:top w:val="nil"/>
              <w:left w:val="single" w:sz="4" w:space="0" w:color="auto"/>
              <w:bottom w:val="nil"/>
              <w:right w:val="single" w:sz="4" w:space="0" w:color="auto"/>
            </w:tcBorders>
            <w:shd w:val="clear" w:color="auto" w:fill="auto"/>
            <w:vAlign w:val="center"/>
            <w:hideMark/>
          </w:tcPr>
          <w:p w14:paraId="4A794114" w14:textId="2BBE0B19" w:rsidR="001E451F" w:rsidRPr="00CA4D47" w:rsidRDefault="001E451F" w:rsidP="001E451F">
            <w:pPr>
              <w:spacing w:after="0" w:line="240" w:lineRule="auto"/>
              <w:contextualSpacing/>
              <w:rPr>
                <w:rFonts w:cs="Arial"/>
                <w:color w:val="000000"/>
                <w:kern w:val="0"/>
                <w:lang w:val="ru-RU" w:eastAsia="ru-RU"/>
              </w:rPr>
            </w:pPr>
            <w:r>
              <w:rPr>
                <w:rFonts w:cs="Arial"/>
                <w:color w:val="000000"/>
                <w:kern w:val="0"/>
                <w:lang w:val="ru-RU" w:eastAsia="ru-RU"/>
              </w:rPr>
              <w:t>4 часа</w:t>
            </w:r>
          </w:p>
        </w:tc>
        <w:tc>
          <w:tcPr>
            <w:tcW w:w="1701" w:type="dxa"/>
            <w:tcBorders>
              <w:top w:val="nil"/>
              <w:left w:val="single" w:sz="4" w:space="0" w:color="auto"/>
              <w:bottom w:val="nil"/>
              <w:right w:val="single" w:sz="4" w:space="0" w:color="auto"/>
            </w:tcBorders>
            <w:shd w:val="clear" w:color="auto" w:fill="auto"/>
            <w:vAlign w:val="center"/>
            <w:hideMark/>
          </w:tcPr>
          <w:p w14:paraId="28C26C98"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1 рабочий день</w:t>
            </w:r>
          </w:p>
        </w:tc>
      </w:tr>
      <w:tr w:rsidR="001E451F" w:rsidRPr="00CA4D47" w14:paraId="66173279" w14:textId="77777777" w:rsidTr="00355F65">
        <w:trPr>
          <w:cantSplit/>
          <w:trHeight w:val="221"/>
        </w:trPr>
        <w:tc>
          <w:tcPr>
            <w:tcW w:w="1390" w:type="dxa"/>
            <w:vMerge/>
            <w:tcBorders>
              <w:top w:val="single" w:sz="4" w:space="0" w:color="auto"/>
              <w:left w:val="single" w:sz="4" w:space="0" w:color="auto"/>
              <w:bottom w:val="single" w:sz="4" w:space="0" w:color="auto"/>
              <w:right w:val="single" w:sz="4" w:space="0" w:color="auto"/>
            </w:tcBorders>
            <w:vAlign w:val="center"/>
            <w:hideMark/>
          </w:tcPr>
          <w:p w14:paraId="5B5E2741" w14:textId="77777777" w:rsidR="001E451F" w:rsidRPr="00CA4D47" w:rsidRDefault="001E451F" w:rsidP="001E451F">
            <w:pPr>
              <w:spacing w:after="0" w:line="240" w:lineRule="auto"/>
              <w:contextualSpacing/>
              <w:rPr>
                <w:rFonts w:cs="Arial"/>
                <w:b/>
                <w:bCs/>
                <w:color w:val="000000"/>
                <w:kern w:val="0"/>
                <w:lang w:val="ru-RU"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614D4CF" w14:textId="77777777" w:rsidR="001E451F" w:rsidRPr="00CA4D47" w:rsidRDefault="001E451F" w:rsidP="001E451F">
            <w:pPr>
              <w:spacing w:after="0" w:line="240" w:lineRule="auto"/>
              <w:contextualSpacing/>
              <w:rPr>
                <w:rFonts w:cs="Arial"/>
                <w:color w:val="000000"/>
                <w:kern w:val="0"/>
                <w:lang w:val="ru-RU" w:eastAsia="ru-RU"/>
              </w:rPr>
            </w:pPr>
          </w:p>
        </w:tc>
        <w:tc>
          <w:tcPr>
            <w:tcW w:w="2127" w:type="dxa"/>
            <w:vMerge/>
            <w:tcBorders>
              <w:top w:val="single" w:sz="4" w:space="0" w:color="000000"/>
              <w:left w:val="single" w:sz="4" w:space="0" w:color="auto"/>
              <w:bottom w:val="single" w:sz="4" w:space="0" w:color="auto"/>
              <w:right w:val="single" w:sz="4" w:space="0" w:color="auto"/>
            </w:tcBorders>
            <w:vAlign w:val="center"/>
            <w:hideMark/>
          </w:tcPr>
          <w:p w14:paraId="2834EE21" w14:textId="77777777" w:rsidR="001E451F" w:rsidRPr="00CA4D47" w:rsidRDefault="001E451F" w:rsidP="001E451F">
            <w:pPr>
              <w:spacing w:after="0" w:line="240" w:lineRule="auto"/>
              <w:contextualSpacing/>
              <w:rPr>
                <w:rFonts w:cs="Arial"/>
                <w:color w:val="000000"/>
                <w:kern w:val="0"/>
                <w:lang w:val="ru-RU" w:eastAsia="ru-RU"/>
              </w:rPr>
            </w:pPr>
          </w:p>
        </w:tc>
        <w:tc>
          <w:tcPr>
            <w:tcW w:w="1729" w:type="dxa"/>
            <w:tcBorders>
              <w:top w:val="nil"/>
              <w:left w:val="single" w:sz="4" w:space="0" w:color="auto"/>
              <w:bottom w:val="nil"/>
              <w:right w:val="single" w:sz="4" w:space="0" w:color="auto"/>
            </w:tcBorders>
            <w:shd w:val="clear" w:color="auto" w:fill="auto"/>
            <w:noWrap/>
            <w:vAlign w:val="center"/>
            <w:hideMark/>
          </w:tcPr>
          <w:p w14:paraId="11A0352B"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w:t>
            </w:r>
          </w:p>
        </w:tc>
        <w:tc>
          <w:tcPr>
            <w:tcW w:w="1560" w:type="dxa"/>
            <w:tcBorders>
              <w:top w:val="nil"/>
              <w:left w:val="single" w:sz="4" w:space="0" w:color="auto"/>
              <w:bottom w:val="nil"/>
              <w:right w:val="single" w:sz="4" w:space="0" w:color="auto"/>
            </w:tcBorders>
            <w:shd w:val="clear" w:color="auto" w:fill="auto"/>
            <w:vAlign w:val="center"/>
            <w:hideMark/>
          </w:tcPr>
          <w:p w14:paraId="4A24698B" w14:textId="3F7F488A"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w:t>
            </w:r>
          </w:p>
        </w:tc>
        <w:tc>
          <w:tcPr>
            <w:tcW w:w="1701" w:type="dxa"/>
            <w:tcBorders>
              <w:top w:val="nil"/>
              <w:left w:val="single" w:sz="4" w:space="0" w:color="auto"/>
              <w:bottom w:val="nil"/>
              <w:right w:val="single" w:sz="4" w:space="0" w:color="auto"/>
            </w:tcBorders>
            <w:shd w:val="clear" w:color="auto" w:fill="auto"/>
            <w:vAlign w:val="center"/>
            <w:hideMark/>
          </w:tcPr>
          <w:p w14:paraId="71F1D8CD"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w:t>
            </w:r>
          </w:p>
        </w:tc>
      </w:tr>
      <w:tr w:rsidR="001E451F" w:rsidRPr="00CA4D47" w14:paraId="269C915F" w14:textId="77777777" w:rsidTr="00355F65">
        <w:trPr>
          <w:cantSplit/>
          <w:trHeight w:val="523"/>
        </w:trPr>
        <w:tc>
          <w:tcPr>
            <w:tcW w:w="1390" w:type="dxa"/>
            <w:vMerge/>
            <w:tcBorders>
              <w:top w:val="single" w:sz="4" w:space="0" w:color="auto"/>
              <w:left w:val="single" w:sz="4" w:space="0" w:color="auto"/>
              <w:bottom w:val="single" w:sz="4" w:space="0" w:color="auto"/>
              <w:right w:val="single" w:sz="4" w:space="0" w:color="auto"/>
            </w:tcBorders>
            <w:vAlign w:val="center"/>
            <w:hideMark/>
          </w:tcPr>
          <w:p w14:paraId="22F82B7E" w14:textId="77777777" w:rsidR="001E451F" w:rsidRPr="00CA4D47" w:rsidRDefault="001E451F" w:rsidP="001E451F">
            <w:pPr>
              <w:spacing w:after="0" w:line="240" w:lineRule="auto"/>
              <w:contextualSpacing/>
              <w:rPr>
                <w:rFonts w:cs="Arial"/>
                <w:b/>
                <w:bCs/>
                <w:color w:val="000000"/>
                <w:kern w:val="0"/>
                <w:lang w:val="ru-RU"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5A94AF4" w14:textId="77777777" w:rsidR="001E451F" w:rsidRPr="00CA4D47" w:rsidRDefault="001E451F" w:rsidP="001E451F">
            <w:pPr>
              <w:spacing w:after="0" w:line="240" w:lineRule="auto"/>
              <w:contextualSpacing/>
              <w:rPr>
                <w:rFonts w:cs="Arial"/>
                <w:color w:val="000000"/>
                <w:kern w:val="0"/>
                <w:lang w:val="ru-RU" w:eastAsia="ru-RU"/>
              </w:rPr>
            </w:pPr>
          </w:p>
        </w:tc>
        <w:tc>
          <w:tcPr>
            <w:tcW w:w="2127" w:type="dxa"/>
            <w:vMerge/>
            <w:tcBorders>
              <w:top w:val="single" w:sz="4" w:space="0" w:color="000000"/>
              <w:left w:val="single" w:sz="4" w:space="0" w:color="auto"/>
              <w:bottom w:val="single" w:sz="4" w:space="0" w:color="auto"/>
              <w:right w:val="single" w:sz="4" w:space="0" w:color="auto"/>
            </w:tcBorders>
            <w:vAlign w:val="center"/>
            <w:hideMark/>
          </w:tcPr>
          <w:p w14:paraId="6AAD45BC" w14:textId="77777777" w:rsidR="001E451F" w:rsidRPr="00CA4D47" w:rsidRDefault="001E451F" w:rsidP="001E451F">
            <w:pPr>
              <w:spacing w:after="0" w:line="240" w:lineRule="auto"/>
              <w:contextualSpacing/>
              <w:rPr>
                <w:rFonts w:cs="Arial"/>
                <w:color w:val="000000"/>
                <w:kern w:val="0"/>
                <w:lang w:val="ru-RU" w:eastAsia="ru-RU"/>
              </w:rPr>
            </w:pPr>
          </w:p>
        </w:tc>
        <w:tc>
          <w:tcPr>
            <w:tcW w:w="1729" w:type="dxa"/>
            <w:tcBorders>
              <w:top w:val="nil"/>
              <w:left w:val="single" w:sz="4" w:space="0" w:color="auto"/>
              <w:bottom w:val="nil"/>
              <w:right w:val="single" w:sz="4" w:space="0" w:color="auto"/>
            </w:tcBorders>
            <w:shd w:val="clear" w:color="auto" w:fill="auto"/>
            <w:hideMark/>
          </w:tcPr>
          <w:p w14:paraId="145927FF"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xml:space="preserve">Выделение специалиста – </w:t>
            </w:r>
          </w:p>
        </w:tc>
        <w:tc>
          <w:tcPr>
            <w:tcW w:w="1560" w:type="dxa"/>
            <w:tcBorders>
              <w:top w:val="nil"/>
              <w:left w:val="single" w:sz="4" w:space="0" w:color="auto"/>
              <w:bottom w:val="nil"/>
              <w:right w:val="single" w:sz="4" w:space="0" w:color="auto"/>
            </w:tcBorders>
            <w:shd w:val="clear" w:color="auto" w:fill="auto"/>
            <w:hideMark/>
          </w:tcPr>
          <w:p w14:paraId="73DC9FC0" w14:textId="110EB0A6"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xml:space="preserve">Выделение специалиста – </w:t>
            </w:r>
          </w:p>
        </w:tc>
        <w:tc>
          <w:tcPr>
            <w:tcW w:w="1701" w:type="dxa"/>
            <w:tcBorders>
              <w:top w:val="nil"/>
              <w:left w:val="single" w:sz="4" w:space="0" w:color="auto"/>
              <w:bottom w:val="nil"/>
              <w:right w:val="single" w:sz="4" w:space="0" w:color="auto"/>
            </w:tcBorders>
            <w:shd w:val="clear" w:color="auto" w:fill="auto"/>
            <w:hideMark/>
          </w:tcPr>
          <w:p w14:paraId="71E984E7"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xml:space="preserve">Выделение специалиста – </w:t>
            </w:r>
          </w:p>
        </w:tc>
      </w:tr>
      <w:tr w:rsidR="001E451F" w:rsidRPr="00CA4D47" w14:paraId="68D7B9DF" w14:textId="77777777" w:rsidTr="00355F65">
        <w:trPr>
          <w:cantSplit/>
          <w:trHeight w:val="56"/>
        </w:trPr>
        <w:tc>
          <w:tcPr>
            <w:tcW w:w="1390" w:type="dxa"/>
            <w:vMerge/>
            <w:tcBorders>
              <w:top w:val="single" w:sz="4" w:space="0" w:color="auto"/>
              <w:left w:val="single" w:sz="4" w:space="0" w:color="auto"/>
              <w:bottom w:val="single" w:sz="4" w:space="0" w:color="auto"/>
              <w:right w:val="single" w:sz="4" w:space="0" w:color="auto"/>
            </w:tcBorders>
            <w:vAlign w:val="center"/>
            <w:hideMark/>
          </w:tcPr>
          <w:p w14:paraId="5F81C24D" w14:textId="77777777" w:rsidR="001E451F" w:rsidRPr="00CA4D47" w:rsidRDefault="001E451F" w:rsidP="001E451F">
            <w:pPr>
              <w:spacing w:after="0" w:line="240" w:lineRule="auto"/>
              <w:contextualSpacing/>
              <w:rPr>
                <w:rFonts w:cs="Arial"/>
                <w:b/>
                <w:bCs/>
                <w:color w:val="000000"/>
                <w:kern w:val="0"/>
                <w:lang w:val="ru-RU"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007E72E" w14:textId="77777777" w:rsidR="001E451F" w:rsidRPr="00CA4D47" w:rsidRDefault="001E451F" w:rsidP="001E451F">
            <w:pPr>
              <w:spacing w:after="0" w:line="240" w:lineRule="auto"/>
              <w:contextualSpacing/>
              <w:rPr>
                <w:rFonts w:cs="Arial"/>
                <w:color w:val="000000"/>
                <w:kern w:val="0"/>
                <w:lang w:val="ru-RU" w:eastAsia="ru-RU"/>
              </w:rPr>
            </w:pPr>
          </w:p>
        </w:tc>
        <w:tc>
          <w:tcPr>
            <w:tcW w:w="2127" w:type="dxa"/>
            <w:vMerge/>
            <w:tcBorders>
              <w:top w:val="single" w:sz="4" w:space="0" w:color="000000"/>
              <w:left w:val="single" w:sz="4" w:space="0" w:color="auto"/>
              <w:bottom w:val="single" w:sz="4" w:space="0" w:color="auto"/>
              <w:right w:val="single" w:sz="4" w:space="0" w:color="auto"/>
            </w:tcBorders>
            <w:vAlign w:val="center"/>
            <w:hideMark/>
          </w:tcPr>
          <w:p w14:paraId="1A3C9612" w14:textId="77777777" w:rsidR="001E451F" w:rsidRPr="00CA4D47" w:rsidRDefault="001E451F" w:rsidP="001E451F">
            <w:pPr>
              <w:spacing w:after="0" w:line="240" w:lineRule="auto"/>
              <w:contextualSpacing/>
              <w:rPr>
                <w:rFonts w:cs="Arial"/>
                <w:color w:val="000000"/>
                <w:kern w:val="0"/>
                <w:lang w:val="ru-RU" w:eastAsia="ru-RU"/>
              </w:rPr>
            </w:pPr>
          </w:p>
        </w:tc>
        <w:tc>
          <w:tcPr>
            <w:tcW w:w="1729" w:type="dxa"/>
            <w:tcBorders>
              <w:top w:val="nil"/>
              <w:left w:val="single" w:sz="4" w:space="0" w:color="auto"/>
              <w:bottom w:val="single" w:sz="4" w:space="0" w:color="auto"/>
              <w:right w:val="single" w:sz="4" w:space="0" w:color="auto"/>
            </w:tcBorders>
            <w:shd w:val="clear" w:color="auto" w:fill="auto"/>
            <w:noWrap/>
            <w:hideMark/>
          </w:tcPr>
          <w:p w14:paraId="2155F985" w14:textId="5E204503" w:rsidR="001E451F" w:rsidRPr="00CA4D47" w:rsidRDefault="001E451F" w:rsidP="001E451F">
            <w:pPr>
              <w:spacing w:after="0" w:line="240" w:lineRule="auto"/>
              <w:contextualSpacing/>
              <w:rPr>
                <w:rFonts w:cs="Arial"/>
                <w:color w:val="000000"/>
                <w:kern w:val="0"/>
                <w:lang w:val="ru-RU" w:eastAsia="ru-RU"/>
              </w:rPr>
            </w:pPr>
            <w:r>
              <w:rPr>
                <w:rFonts w:cs="Arial"/>
                <w:color w:val="000000"/>
                <w:kern w:val="0"/>
                <w:lang w:val="ru-RU" w:eastAsia="ru-RU"/>
              </w:rPr>
              <w:t>4 часа</w:t>
            </w:r>
          </w:p>
        </w:tc>
        <w:tc>
          <w:tcPr>
            <w:tcW w:w="1560" w:type="dxa"/>
            <w:tcBorders>
              <w:top w:val="nil"/>
              <w:left w:val="single" w:sz="4" w:space="0" w:color="auto"/>
              <w:bottom w:val="single" w:sz="4" w:space="0" w:color="auto"/>
              <w:right w:val="single" w:sz="4" w:space="0" w:color="auto"/>
            </w:tcBorders>
            <w:shd w:val="clear" w:color="auto" w:fill="auto"/>
            <w:noWrap/>
            <w:hideMark/>
          </w:tcPr>
          <w:p w14:paraId="7A523A01" w14:textId="1A884565" w:rsidR="001E451F" w:rsidRPr="00CA4D47" w:rsidRDefault="001E451F" w:rsidP="001E451F">
            <w:pPr>
              <w:spacing w:after="0" w:line="240" w:lineRule="auto"/>
              <w:contextualSpacing/>
              <w:rPr>
                <w:rFonts w:cs="Arial"/>
                <w:color w:val="000000"/>
                <w:kern w:val="0"/>
                <w:lang w:val="ru-RU" w:eastAsia="ru-RU"/>
              </w:rPr>
            </w:pPr>
            <w:r>
              <w:rPr>
                <w:rFonts w:cs="Arial"/>
                <w:color w:val="000000"/>
                <w:kern w:val="0"/>
                <w:lang w:val="ru-RU" w:eastAsia="ru-RU"/>
              </w:rPr>
              <w:t>4 часа</w:t>
            </w:r>
          </w:p>
        </w:tc>
        <w:tc>
          <w:tcPr>
            <w:tcW w:w="1701" w:type="dxa"/>
            <w:tcBorders>
              <w:top w:val="nil"/>
              <w:left w:val="single" w:sz="4" w:space="0" w:color="auto"/>
              <w:bottom w:val="single" w:sz="4" w:space="0" w:color="auto"/>
              <w:right w:val="single" w:sz="4" w:space="0" w:color="auto"/>
            </w:tcBorders>
            <w:shd w:val="clear" w:color="auto" w:fill="auto"/>
            <w:noWrap/>
            <w:hideMark/>
          </w:tcPr>
          <w:p w14:paraId="3F883EA3" w14:textId="4131F774"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1 рабочий день</w:t>
            </w:r>
          </w:p>
        </w:tc>
      </w:tr>
      <w:tr w:rsidR="001E451F" w:rsidRPr="00CA4D47" w14:paraId="413E6551" w14:textId="77777777" w:rsidTr="00355F65">
        <w:trPr>
          <w:cantSplit/>
          <w:trHeight w:val="300"/>
        </w:trPr>
        <w:tc>
          <w:tcPr>
            <w:tcW w:w="13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284DE" w14:textId="77777777" w:rsidR="001E451F" w:rsidRPr="00CA4D47" w:rsidRDefault="001E451F" w:rsidP="001E451F">
            <w:pPr>
              <w:spacing w:after="0" w:line="240" w:lineRule="auto"/>
              <w:contextualSpacing/>
              <w:rPr>
                <w:rFonts w:cs="Arial"/>
                <w:b/>
                <w:bCs/>
                <w:color w:val="000000"/>
                <w:kern w:val="0"/>
                <w:lang w:val="ru-RU" w:eastAsia="ru-RU"/>
              </w:rPr>
            </w:pPr>
            <w:r w:rsidRPr="00CA4D47">
              <w:rPr>
                <w:rFonts w:cs="Arial"/>
                <w:b/>
                <w:bCs/>
                <w:color w:val="000000"/>
                <w:kern w:val="0"/>
                <w:lang w:val="ru-RU" w:eastAsia="ru-RU"/>
              </w:rPr>
              <w:t>Низкий</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FFEDA"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Система продолжает функционировать с небольшими помехами или без помех в работе предоставляемых сервисов</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D0F8F7"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Направление запроса по электронной почте в рабочее время</w:t>
            </w:r>
          </w:p>
        </w:tc>
        <w:tc>
          <w:tcPr>
            <w:tcW w:w="1729" w:type="dxa"/>
            <w:tcBorders>
              <w:top w:val="single" w:sz="4" w:space="0" w:color="auto"/>
              <w:left w:val="nil"/>
              <w:bottom w:val="nil"/>
              <w:right w:val="single" w:sz="4" w:space="0" w:color="auto"/>
            </w:tcBorders>
            <w:shd w:val="clear" w:color="auto" w:fill="auto"/>
            <w:vAlign w:val="center"/>
            <w:hideMark/>
          </w:tcPr>
          <w:p w14:paraId="63EBFAAA"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xml:space="preserve">Классификация </w:t>
            </w:r>
          </w:p>
        </w:tc>
        <w:tc>
          <w:tcPr>
            <w:tcW w:w="1560" w:type="dxa"/>
            <w:tcBorders>
              <w:top w:val="single" w:sz="4" w:space="0" w:color="auto"/>
              <w:left w:val="nil"/>
              <w:bottom w:val="nil"/>
              <w:right w:val="single" w:sz="4" w:space="0" w:color="auto"/>
            </w:tcBorders>
            <w:shd w:val="clear" w:color="auto" w:fill="auto"/>
            <w:vAlign w:val="center"/>
            <w:hideMark/>
          </w:tcPr>
          <w:p w14:paraId="6EFC2AEA" w14:textId="1F487AA3"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xml:space="preserve">Классификация </w:t>
            </w:r>
          </w:p>
        </w:tc>
        <w:tc>
          <w:tcPr>
            <w:tcW w:w="1701" w:type="dxa"/>
            <w:tcBorders>
              <w:top w:val="single" w:sz="4" w:space="0" w:color="auto"/>
              <w:left w:val="nil"/>
              <w:bottom w:val="nil"/>
              <w:right w:val="single" w:sz="4" w:space="0" w:color="auto"/>
            </w:tcBorders>
            <w:shd w:val="clear" w:color="auto" w:fill="auto"/>
            <w:vAlign w:val="center"/>
            <w:hideMark/>
          </w:tcPr>
          <w:p w14:paraId="5B074712"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Классификация –</w:t>
            </w:r>
          </w:p>
        </w:tc>
      </w:tr>
      <w:tr w:rsidR="001E451F" w:rsidRPr="00CA4D47" w14:paraId="33E7EB10" w14:textId="77777777" w:rsidTr="00355F65">
        <w:trPr>
          <w:cantSplit/>
          <w:trHeight w:val="427"/>
        </w:trPr>
        <w:tc>
          <w:tcPr>
            <w:tcW w:w="1390" w:type="dxa"/>
            <w:vMerge/>
            <w:tcBorders>
              <w:top w:val="nil"/>
              <w:left w:val="single" w:sz="4" w:space="0" w:color="auto"/>
              <w:bottom w:val="single" w:sz="4" w:space="0" w:color="auto"/>
              <w:right w:val="single" w:sz="4" w:space="0" w:color="auto"/>
            </w:tcBorders>
            <w:vAlign w:val="center"/>
            <w:hideMark/>
          </w:tcPr>
          <w:p w14:paraId="11C19DDC" w14:textId="77777777" w:rsidR="001E451F" w:rsidRPr="00CA4D47" w:rsidRDefault="001E451F" w:rsidP="001E451F">
            <w:pPr>
              <w:spacing w:after="0" w:line="240" w:lineRule="auto"/>
              <w:contextualSpacing/>
              <w:rPr>
                <w:rFonts w:cs="Arial"/>
                <w:b/>
                <w:bCs/>
                <w:color w:val="000000"/>
                <w:kern w:val="0"/>
                <w:lang w:val="ru-RU" w:eastAsia="ru-RU"/>
              </w:rPr>
            </w:pPr>
          </w:p>
        </w:tc>
        <w:tc>
          <w:tcPr>
            <w:tcW w:w="1842" w:type="dxa"/>
            <w:vMerge/>
            <w:tcBorders>
              <w:top w:val="single" w:sz="4" w:space="0" w:color="000000"/>
              <w:left w:val="single" w:sz="4" w:space="0" w:color="auto"/>
              <w:bottom w:val="single" w:sz="4" w:space="0" w:color="auto"/>
              <w:right w:val="single" w:sz="4" w:space="0" w:color="auto"/>
            </w:tcBorders>
            <w:vAlign w:val="center"/>
            <w:hideMark/>
          </w:tcPr>
          <w:p w14:paraId="4BD1B4B2" w14:textId="77777777" w:rsidR="001E451F" w:rsidRPr="00CA4D47" w:rsidRDefault="001E451F" w:rsidP="001E451F">
            <w:pPr>
              <w:spacing w:after="0" w:line="240" w:lineRule="auto"/>
              <w:contextualSpacing/>
              <w:rPr>
                <w:rFonts w:cs="Arial"/>
                <w:color w:val="000000"/>
                <w:kern w:val="0"/>
                <w:lang w:val="ru-RU"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470DFE36" w14:textId="77777777" w:rsidR="001E451F" w:rsidRPr="00CA4D47" w:rsidRDefault="001E451F" w:rsidP="001E451F">
            <w:pPr>
              <w:spacing w:after="0" w:line="240" w:lineRule="auto"/>
              <w:contextualSpacing/>
              <w:rPr>
                <w:rFonts w:cs="Arial"/>
                <w:color w:val="000000"/>
                <w:kern w:val="0"/>
                <w:lang w:val="ru-RU" w:eastAsia="ru-RU"/>
              </w:rPr>
            </w:pPr>
          </w:p>
        </w:tc>
        <w:tc>
          <w:tcPr>
            <w:tcW w:w="1729" w:type="dxa"/>
            <w:tcBorders>
              <w:top w:val="nil"/>
              <w:left w:val="nil"/>
              <w:right w:val="single" w:sz="4" w:space="0" w:color="auto"/>
            </w:tcBorders>
            <w:shd w:val="clear" w:color="auto" w:fill="auto"/>
            <w:vAlign w:val="center"/>
            <w:hideMark/>
          </w:tcPr>
          <w:p w14:paraId="7EDE2685" w14:textId="049103C3" w:rsidR="001E451F" w:rsidRPr="00CA4D47" w:rsidRDefault="001E451F" w:rsidP="001E451F">
            <w:pPr>
              <w:spacing w:after="0" w:line="240" w:lineRule="auto"/>
              <w:contextualSpacing/>
              <w:rPr>
                <w:rFonts w:cs="Arial"/>
                <w:color w:val="000000"/>
                <w:kern w:val="0"/>
                <w:lang w:val="ru-RU" w:eastAsia="ru-RU"/>
              </w:rPr>
            </w:pPr>
            <w:r>
              <w:rPr>
                <w:rFonts w:cs="Arial"/>
                <w:color w:val="000000"/>
                <w:kern w:val="0"/>
                <w:lang w:val="ru-RU" w:eastAsia="ru-RU"/>
              </w:rPr>
              <w:t>1 рабочий день</w:t>
            </w:r>
          </w:p>
        </w:tc>
        <w:tc>
          <w:tcPr>
            <w:tcW w:w="1560" w:type="dxa"/>
            <w:tcBorders>
              <w:top w:val="nil"/>
              <w:left w:val="nil"/>
              <w:right w:val="single" w:sz="4" w:space="0" w:color="auto"/>
            </w:tcBorders>
            <w:shd w:val="clear" w:color="auto" w:fill="auto"/>
            <w:vAlign w:val="center"/>
            <w:hideMark/>
          </w:tcPr>
          <w:p w14:paraId="2B78B268" w14:textId="11D6A80E" w:rsidR="001E451F" w:rsidRPr="00CA4D47" w:rsidRDefault="001E451F" w:rsidP="001E451F">
            <w:pPr>
              <w:spacing w:after="0" w:line="240" w:lineRule="auto"/>
              <w:contextualSpacing/>
              <w:rPr>
                <w:rFonts w:cs="Arial"/>
                <w:color w:val="000000"/>
                <w:kern w:val="0"/>
                <w:lang w:val="ru-RU" w:eastAsia="ru-RU"/>
              </w:rPr>
            </w:pPr>
            <w:r>
              <w:rPr>
                <w:rFonts w:cs="Arial"/>
                <w:color w:val="000000"/>
                <w:kern w:val="0"/>
                <w:lang w:val="ru-RU" w:eastAsia="ru-RU"/>
              </w:rPr>
              <w:t>1 рабочий день</w:t>
            </w:r>
          </w:p>
        </w:tc>
        <w:tc>
          <w:tcPr>
            <w:tcW w:w="1701" w:type="dxa"/>
            <w:tcBorders>
              <w:top w:val="nil"/>
              <w:left w:val="nil"/>
              <w:right w:val="single" w:sz="4" w:space="0" w:color="auto"/>
            </w:tcBorders>
            <w:shd w:val="clear" w:color="auto" w:fill="auto"/>
            <w:vAlign w:val="center"/>
            <w:hideMark/>
          </w:tcPr>
          <w:p w14:paraId="5060FD72"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2 рабочих дня</w:t>
            </w:r>
          </w:p>
        </w:tc>
      </w:tr>
      <w:tr w:rsidR="001E451F" w:rsidRPr="00CA4D47" w14:paraId="4EE7B60D" w14:textId="77777777" w:rsidTr="00355F65">
        <w:trPr>
          <w:cantSplit/>
          <w:trHeight w:val="480"/>
        </w:trPr>
        <w:tc>
          <w:tcPr>
            <w:tcW w:w="1390" w:type="dxa"/>
            <w:vMerge/>
            <w:tcBorders>
              <w:top w:val="nil"/>
              <w:left w:val="single" w:sz="4" w:space="0" w:color="auto"/>
              <w:bottom w:val="single" w:sz="4" w:space="0" w:color="auto"/>
              <w:right w:val="single" w:sz="4" w:space="0" w:color="auto"/>
            </w:tcBorders>
            <w:vAlign w:val="center"/>
            <w:hideMark/>
          </w:tcPr>
          <w:p w14:paraId="633186D3" w14:textId="77777777" w:rsidR="001E451F" w:rsidRPr="00CA4D47" w:rsidRDefault="001E451F" w:rsidP="001E451F">
            <w:pPr>
              <w:spacing w:after="0" w:line="240" w:lineRule="auto"/>
              <w:contextualSpacing/>
              <w:rPr>
                <w:rFonts w:cs="Arial"/>
                <w:b/>
                <w:bCs/>
                <w:color w:val="000000"/>
                <w:kern w:val="0"/>
                <w:lang w:val="ru-RU" w:eastAsia="ru-RU"/>
              </w:rPr>
            </w:pPr>
          </w:p>
        </w:tc>
        <w:tc>
          <w:tcPr>
            <w:tcW w:w="1842" w:type="dxa"/>
            <w:vMerge/>
            <w:tcBorders>
              <w:top w:val="single" w:sz="4" w:space="0" w:color="000000"/>
              <w:left w:val="single" w:sz="4" w:space="0" w:color="auto"/>
              <w:bottom w:val="single" w:sz="4" w:space="0" w:color="auto"/>
              <w:right w:val="single" w:sz="4" w:space="0" w:color="auto"/>
            </w:tcBorders>
            <w:vAlign w:val="center"/>
            <w:hideMark/>
          </w:tcPr>
          <w:p w14:paraId="7E0E2776" w14:textId="77777777" w:rsidR="001E451F" w:rsidRPr="00CA4D47" w:rsidRDefault="001E451F" w:rsidP="001E451F">
            <w:pPr>
              <w:spacing w:after="0" w:line="240" w:lineRule="auto"/>
              <w:contextualSpacing/>
              <w:rPr>
                <w:rFonts w:cs="Arial"/>
                <w:color w:val="000000"/>
                <w:kern w:val="0"/>
                <w:lang w:val="ru-RU"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000CDFC5" w14:textId="77777777" w:rsidR="001E451F" w:rsidRPr="00CA4D47" w:rsidRDefault="001E451F" w:rsidP="001E451F">
            <w:pPr>
              <w:spacing w:after="0" w:line="240" w:lineRule="auto"/>
              <w:contextualSpacing/>
              <w:rPr>
                <w:rFonts w:cs="Arial"/>
                <w:color w:val="000000"/>
                <w:kern w:val="0"/>
                <w:lang w:val="ru-RU" w:eastAsia="ru-RU"/>
              </w:rPr>
            </w:pPr>
          </w:p>
        </w:tc>
        <w:tc>
          <w:tcPr>
            <w:tcW w:w="1729" w:type="dxa"/>
            <w:tcBorders>
              <w:top w:val="nil"/>
              <w:left w:val="nil"/>
              <w:bottom w:val="nil"/>
              <w:right w:val="single" w:sz="4" w:space="0" w:color="auto"/>
            </w:tcBorders>
            <w:shd w:val="clear" w:color="auto" w:fill="auto"/>
            <w:vAlign w:val="center"/>
            <w:hideMark/>
          </w:tcPr>
          <w:p w14:paraId="08F12C76"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xml:space="preserve">Выделение специалиста – </w:t>
            </w:r>
          </w:p>
        </w:tc>
        <w:tc>
          <w:tcPr>
            <w:tcW w:w="1560" w:type="dxa"/>
            <w:tcBorders>
              <w:top w:val="nil"/>
              <w:left w:val="nil"/>
              <w:bottom w:val="nil"/>
              <w:right w:val="single" w:sz="4" w:space="0" w:color="auto"/>
            </w:tcBorders>
            <w:shd w:val="clear" w:color="auto" w:fill="auto"/>
            <w:vAlign w:val="center"/>
            <w:hideMark/>
          </w:tcPr>
          <w:p w14:paraId="27435E92" w14:textId="75930786"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xml:space="preserve">Выделение специалиста – </w:t>
            </w:r>
          </w:p>
        </w:tc>
        <w:tc>
          <w:tcPr>
            <w:tcW w:w="1701" w:type="dxa"/>
            <w:tcBorders>
              <w:top w:val="nil"/>
              <w:left w:val="nil"/>
              <w:bottom w:val="nil"/>
              <w:right w:val="single" w:sz="4" w:space="0" w:color="auto"/>
            </w:tcBorders>
            <w:shd w:val="clear" w:color="auto" w:fill="auto"/>
            <w:vAlign w:val="center"/>
            <w:hideMark/>
          </w:tcPr>
          <w:p w14:paraId="5E8FD4E8" w14:textId="77777777" w:rsidR="001E451F" w:rsidRPr="00CA4D47" w:rsidRDefault="001E451F" w:rsidP="001E451F">
            <w:pPr>
              <w:spacing w:after="0" w:line="240" w:lineRule="auto"/>
              <w:contextualSpacing/>
              <w:rPr>
                <w:rFonts w:cs="Arial"/>
                <w:color w:val="000000"/>
                <w:kern w:val="0"/>
                <w:lang w:val="ru-RU" w:eastAsia="ru-RU"/>
              </w:rPr>
            </w:pPr>
            <w:r w:rsidRPr="00CA4D47">
              <w:rPr>
                <w:rFonts w:cs="Arial"/>
                <w:color w:val="000000"/>
                <w:kern w:val="0"/>
                <w:lang w:val="ru-RU" w:eastAsia="ru-RU"/>
              </w:rPr>
              <w:t xml:space="preserve">Выделение специалиста – </w:t>
            </w:r>
          </w:p>
        </w:tc>
      </w:tr>
      <w:tr w:rsidR="001E451F" w:rsidRPr="00CA4D47" w14:paraId="595A58E6" w14:textId="77777777" w:rsidTr="00355F65">
        <w:trPr>
          <w:cantSplit/>
          <w:trHeight w:val="56"/>
        </w:trPr>
        <w:tc>
          <w:tcPr>
            <w:tcW w:w="1390" w:type="dxa"/>
            <w:vMerge/>
            <w:tcBorders>
              <w:top w:val="nil"/>
              <w:left w:val="single" w:sz="4" w:space="0" w:color="auto"/>
              <w:bottom w:val="single" w:sz="4" w:space="0" w:color="auto"/>
              <w:right w:val="single" w:sz="4" w:space="0" w:color="auto"/>
            </w:tcBorders>
            <w:vAlign w:val="center"/>
            <w:hideMark/>
          </w:tcPr>
          <w:p w14:paraId="2A3FEE89" w14:textId="77777777" w:rsidR="001E451F" w:rsidRPr="00CA4D47" w:rsidRDefault="001E451F" w:rsidP="001E451F">
            <w:pPr>
              <w:spacing w:after="0" w:line="240" w:lineRule="auto"/>
              <w:contextualSpacing/>
              <w:rPr>
                <w:rFonts w:cs="Arial"/>
                <w:b/>
                <w:bCs/>
                <w:color w:val="000000"/>
                <w:kern w:val="0"/>
                <w:lang w:val="ru-RU" w:eastAsia="ru-RU"/>
              </w:rPr>
            </w:pPr>
          </w:p>
        </w:tc>
        <w:tc>
          <w:tcPr>
            <w:tcW w:w="1842" w:type="dxa"/>
            <w:vMerge/>
            <w:tcBorders>
              <w:top w:val="single" w:sz="4" w:space="0" w:color="000000"/>
              <w:left w:val="single" w:sz="4" w:space="0" w:color="auto"/>
              <w:bottom w:val="single" w:sz="4" w:space="0" w:color="auto"/>
              <w:right w:val="single" w:sz="4" w:space="0" w:color="auto"/>
            </w:tcBorders>
            <w:vAlign w:val="center"/>
            <w:hideMark/>
          </w:tcPr>
          <w:p w14:paraId="71AEC121" w14:textId="77777777" w:rsidR="001E451F" w:rsidRPr="00CA4D47" w:rsidRDefault="001E451F" w:rsidP="001E451F">
            <w:pPr>
              <w:spacing w:after="0" w:line="240" w:lineRule="auto"/>
              <w:contextualSpacing/>
              <w:rPr>
                <w:rFonts w:cs="Arial"/>
                <w:color w:val="000000"/>
                <w:kern w:val="0"/>
                <w:lang w:val="ru-RU" w:eastAsia="ru-RU"/>
              </w:rPr>
            </w:pPr>
          </w:p>
        </w:tc>
        <w:tc>
          <w:tcPr>
            <w:tcW w:w="2127" w:type="dxa"/>
            <w:vMerge/>
            <w:tcBorders>
              <w:top w:val="nil"/>
              <w:left w:val="single" w:sz="4" w:space="0" w:color="auto"/>
              <w:bottom w:val="single" w:sz="4" w:space="0" w:color="000000"/>
              <w:right w:val="single" w:sz="4" w:space="0" w:color="auto"/>
            </w:tcBorders>
            <w:vAlign w:val="center"/>
            <w:hideMark/>
          </w:tcPr>
          <w:p w14:paraId="5833F424" w14:textId="77777777" w:rsidR="001E451F" w:rsidRPr="00CA4D47" w:rsidRDefault="001E451F" w:rsidP="001E451F">
            <w:pPr>
              <w:spacing w:after="0" w:line="240" w:lineRule="auto"/>
              <w:contextualSpacing/>
              <w:rPr>
                <w:rFonts w:cs="Arial"/>
                <w:color w:val="000000"/>
                <w:kern w:val="0"/>
                <w:lang w:val="ru-RU" w:eastAsia="ru-RU"/>
              </w:rPr>
            </w:pPr>
          </w:p>
        </w:tc>
        <w:tc>
          <w:tcPr>
            <w:tcW w:w="1729" w:type="dxa"/>
            <w:tcBorders>
              <w:top w:val="nil"/>
              <w:left w:val="nil"/>
              <w:bottom w:val="single" w:sz="4" w:space="0" w:color="auto"/>
              <w:right w:val="single" w:sz="4" w:space="0" w:color="auto"/>
            </w:tcBorders>
            <w:shd w:val="clear" w:color="auto" w:fill="auto"/>
            <w:vAlign w:val="center"/>
            <w:hideMark/>
          </w:tcPr>
          <w:p w14:paraId="5C29EB4F" w14:textId="54FD4DAC" w:rsidR="001E451F" w:rsidRPr="00CA4D47" w:rsidRDefault="001E451F" w:rsidP="001E451F">
            <w:pPr>
              <w:spacing w:after="0" w:line="240" w:lineRule="auto"/>
              <w:contextualSpacing/>
              <w:rPr>
                <w:rFonts w:cs="Arial"/>
                <w:color w:val="000000"/>
                <w:kern w:val="0"/>
                <w:lang w:val="ru-RU" w:eastAsia="ru-RU"/>
              </w:rPr>
            </w:pPr>
            <w:r>
              <w:rPr>
                <w:rFonts w:cs="Arial"/>
                <w:color w:val="000000"/>
                <w:kern w:val="0"/>
                <w:lang w:val="ru-RU" w:eastAsia="ru-RU"/>
              </w:rPr>
              <w:t>1 рабочий день</w:t>
            </w:r>
          </w:p>
        </w:tc>
        <w:tc>
          <w:tcPr>
            <w:tcW w:w="1560" w:type="dxa"/>
            <w:tcBorders>
              <w:top w:val="nil"/>
              <w:left w:val="nil"/>
              <w:bottom w:val="single" w:sz="4" w:space="0" w:color="auto"/>
              <w:right w:val="single" w:sz="4" w:space="0" w:color="auto"/>
            </w:tcBorders>
            <w:shd w:val="clear" w:color="auto" w:fill="auto"/>
            <w:vAlign w:val="center"/>
            <w:hideMark/>
          </w:tcPr>
          <w:p w14:paraId="4F35148F" w14:textId="747BB635" w:rsidR="001E451F" w:rsidRPr="00CA4D47" w:rsidRDefault="001E451F" w:rsidP="001E451F">
            <w:pPr>
              <w:spacing w:after="0" w:line="240" w:lineRule="auto"/>
              <w:contextualSpacing/>
              <w:rPr>
                <w:rFonts w:cs="Arial"/>
                <w:color w:val="000000"/>
                <w:kern w:val="0"/>
                <w:lang w:val="ru-RU" w:eastAsia="ru-RU"/>
              </w:rPr>
            </w:pPr>
            <w:r>
              <w:rPr>
                <w:rFonts w:cs="Arial"/>
                <w:color w:val="000000"/>
                <w:kern w:val="0"/>
                <w:lang w:val="ru-RU" w:eastAsia="ru-RU"/>
              </w:rPr>
              <w:t>1 рабочий день</w:t>
            </w:r>
          </w:p>
        </w:tc>
        <w:tc>
          <w:tcPr>
            <w:tcW w:w="1701" w:type="dxa"/>
            <w:tcBorders>
              <w:top w:val="nil"/>
              <w:left w:val="nil"/>
              <w:bottom w:val="single" w:sz="4" w:space="0" w:color="auto"/>
              <w:right w:val="single" w:sz="4" w:space="0" w:color="auto"/>
            </w:tcBorders>
            <w:shd w:val="clear" w:color="auto" w:fill="auto"/>
            <w:vAlign w:val="center"/>
            <w:hideMark/>
          </w:tcPr>
          <w:p w14:paraId="42628A24" w14:textId="443CA6EC" w:rsidR="001E451F" w:rsidRPr="00CA4D47" w:rsidRDefault="001E451F" w:rsidP="001E451F">
            <w:pPr>
              <w:spacing w:after="0" w:line="240" w:lineRule="auto"/>
              <w:contextualSpacing/>
              <w:rPr>
                <w:rFonts w:cs="Arial"/>
                <w:color w:val="000000"/>
                <w:kern w:val="0"/>
                <w:lang w:val="ru-RU" w:eastAsia="ru-RU"/>
              </w:rPr>
            </w:pPr>
            <w:r>
              <w:rPr>
                <w:rFonts w:cs="Arial"/>
                <w:color w:val="000000"/>
                <w:kern w:val="0"/>
                <w:lang w:val="ru-RU" w:eastAsia="ru-RU"/>
              </w:rPr>
              <w:t>2</w:t>
            </w:r>
            <w:r w:rsidRPr="00CA4D47">
              <w:rPr>
                <w:rFonts w:cs="Arial"/>
                <w:color w:val="000000"/>
                <w:kern w:val="0"/>
                <w:lang w:val="ru-RU" w:eastAsia="ru-RU"/>
              </w:rPr>
              <w:t xml:space="preserve"> рабочих дня</w:t>
            </w:r>
          </w:p>
        </w:tc>
      </w:tr>
    </w:tbl>
    <w:p w14:paraId="7A1156E1" w14:textId="77777777" w:rsidR="00355F65" w:rsidRPr="00CA4D47" w:rsidRDefault="00355F65" w:rsidP="00355F65">
      <w:pPr>
        <w:spacing w:after="0" w:line="240" w:lineRule="auto"/>
        <w:contextualSpacing/>
        <w:jc w:val="both"/>
        <w:rPr>
          <w:rFonts w:cs="Arial"/>
          <w:b/>
          <w:bCs/>
          <w:kern w:val="0"/>
          <w:lang w:val="ru-RU" w:eastAsia="ru-RU"/>
        </w:rPr>
      </w:pPr>
    </w:p>
    <w:p w14:paraId="063EE217" w14:textId="77777777" w:rsidR="00355F65" w:rsidRPr="00CA4D47" w:rsidRDefault="00355F65" w:rsidP="00355F65">
      <w:pPr>
        <w:spacing w:after="0" w:line="240" w:lineRule="auto"/>
        <w:contextualSpacing/>
        <w:jc w:val="both"/>
        <w:rPr>
          <w:rFonts w:cs="Arial"/>
          <w:i/>
          <w:iCs/>
          <w:kern w:val="0"/>
          <w:lang w:val="ru-RU" w:eastAsia="ru-RU"/>
        </w:rPr>
      </w:pPr>
      <w:r w:rsidRPr="00CA4D47">
        <w:rPr>
          <w:rFonts w:cs="Arial"/>
          <w:b/>
          <w:bCs/>
          <w:kern w:val="0"/>
          <w:lang w:val="ru-RU" w:eastAsia="ru-RU"/>
        </w:rPr>
        <w:t>Таблица 1.</w:t>
      </w:r>
      <w:r w:rsidRPr="00CA4D47">
        <w:rPr>
          <w:rFonts w:cs="Arial"/>
          <w:i/>
          <w:iCs/>
          <w:kern w:val="0"/>
          <w:lang w:val="ru-RU" w:eastAsia="ru-RU"/>
        </w:rPr>
        <w:t xml:space="preserve"> Статусы Инцидентов и время реакции на Инциденты</w:t>
      </w:r>
    </w:p>
    <w:p w14:paraId="357432A5" w14:textId="77777777" w:rsidR="00355F65" w:rsidRPr="00CA4D47" w:rsidRDefault="00355F65" w:rsidP="00355F65">
      <w:pPr>
        <w:spacing w:after="0" w:line="240" w:lineRule="auto"/>
        <w:contextualSpacing/>
        <w:jc w:val="both"/>
        <w:rPr>
          <w:rFonts w:cs="Arial"/>
          <w:i/>
          <w:iCs/>
          <w:kern w:val="0"/>
          <w:lang w:val="ru-RU" w:eastAsia="ru-RU"/>
        </w:rPr>
      </w:pPr>
    </w:p>
    <w:p w14:paraId="45C7B6D0" w14:textId="77777777" w:rsidR="00355F65" w:rsidRPr="00CA4D47" w:rsidRDefault="00355F65" w:rsidP="00355F65">
      <w:pPr>
        <w:spacing w:after="0" w:line="240" w:lineRule="auto"/>
        <w:contextualSpacing/>
        <w:jc w:val="both"/>
        <w:rPr>
          <w:rFonts w:cs="Arial"/>
          <w:iCs/>
          <w:kern w:val="0"/>
          <w:lang w:val="ru-RU" w:eastAsia="ru-RU"/>
        </w:rPr>
      </w:pPr>
      <w:r w:rsidRPr="00CA4D47">
        <w:rPr>
          <w:rFonts w:cs="Arial"/>
          <w:iCs/>
          <w:kern w:val="0"/>
          <w:lang w:val="ru-RU" w:eastAsia="ru-RU"/>
        </w:rPr>
        <w:t>Исполнитель гарантирует:</w:t>
      </w:r>
    </w:p>
    <w:p w14:paraId="19BD1F5C" w14:textId="77777777" w:rsidR="00355F65" w:rsidRPr="00CA4D47" w:rsidRDefault="00355F65" w:rsidP="00355F65">
      <w:pPr>
        <w:numPr>
          <w:ilvl w:val="0"/>
          <w:numId w:val="42"/>
        </w:numPr>
        <w:spacing w:after="0" w:line="240" w:lineRule="auto"/>
        <w:contextualSpacing/>
        <w:jc w:val="both"/>
        <w:rPr>
          <w:rFonts w:cs="Arial"/>
          <w:kern w:val="0"/>
          <w:lang w:val="ru-RU"/>
        </w:rPr>
      </w:pPr>
      <w:r w:rsidRPr="00CA4D47">
        <w:rPr>
          <w:rFonts w:cs="Arial"/>
          <w:kern w:val="0"/>
          <w:lang w:val="ru-RU"/>
        </w:rPr>
        <w:t>60% Инцидентов Высокого статуса решается в день обращения</w:t>
      </w:r>
    </w:p>
    <w:p w14:paraId="0768BF14" w14:textId="77777777" w:rsidR="00355F65" w:rsidRPr="00CA4D47" w:rsidRDefault="00355F65" w:rsidP="00355F65">
      <w:pPr>
        <w:numPr>
          <w:ilvl w:val="0"/>
          <w:numId w:val="42"/>
        </w:numPr>
        <w:spacing w:after="0" w:line="240" w:lineRule="auto"/>
        <w:contextualSpacing/>
        <w:jc w:val="both"/>
        <w:rPr>
          <w:rFonts w:cs="Arial"/>
          <w:kern w:val="0"/>
          <w:lang w:val="ru-RU"/>
        </w:rPr>
      </w:pPr>
      <w:r w:rsidRPr="00CA4D47">
        <w:rPr>
          <w:rFonts w:cs="Arial"/>
          <w:kern w:val="0"/>
          <w:lang w:val="ru-RU"/>
        </w:rPr>
        <w:t>100% Инцидентов Высокого статуса решается в следующий день после обращения</w:t>
      </w:r>
    </w:p>
    <w:p w14:paraId="58770DA6" w14:textId="77777777" w:rsidR="00355F65" w:rsidRPr="00CA4D47" w:rsidRDefault="00355F65" w:rsidP="00355F65">
      <w:pPr>
        <w:numPr>
          <w:ilvl w:val="0"/>
          <w:numId w:val="42"/>
        </w:numPr>
        <w:spacing w:after="0" w:line="240" w:lineRule="auto"/>
        <w:contextualSpacing/>
        <w:jc w:val="both"/>
        <w:rPr>
          <w:rFonts w:cs="Arial"/>
          <w:iCs/>
          <w:kern w:val="0"/>
          <w:lang w:val="ru-RU"/>
        </w:rPr>
      </w:pPr>
      <w:r w:rsidRPr="00CA4D47">
        <w:rPr>
          <w:rFonts w:cs="Arial"/>
          <w:kern w:val="0"/>
          <w:lang w:val="ru-RU"/>
        </w:rPr>
        <w:t>50% Инцидентов Среднего статуса решается в течении 2 дней</w:t>
      </w:r>
    </w:p>
    <w:p w14:paraId="6A5379A9" w14:textId="77777777" w:rsidR="00355F65" w:rsidRPr="00CA4D47" w:rsidRDefault="00355F65" w:rsidP="00355F65">
      <w:pPr>
        <w:numPr>
          <w:ilvl w:val="0"/>
          <w:numId w:val="42"/>
        </w:numPr>
        <w:spacing w:after="0" w:line="240" w:lineRule="auto"/>
        <w:contextualSpacing/>
        <w:jc w:val="both"/>
        <w:rPr>
          <w:rFonts w:cs="Arial"/>
          <w:iCs/>
          <w:kern w:val="0"/>
          <w:lang w:val="ru-RU"/>
        </w:rPr>
      </w:pPr>
      <w:r w:rsidRPr="00CA4D47">
        <w:rPr>
          <w:rFonts w:cs="Arial"/>
          <w:kern w:val="0"/>
          <w:lang w:val="ru-RU"/>
        </w:rPr>
        <w:t>100% Инцидентов Среднего статуса решается в течении 4 дней</w:t>
      </w:r>
    </w:p>
    <w:p w14:paraId="1F6F38DD" w14:textId="4C987E91" w:rsidR="00355F65" w:rsidRPr="00CA4D47" w:rsidRDefault="00355F65" w:rsidP="00355F65">
      <w:pPr>
        <w:numPr>
          <w:ilvl w:val="0"/>
          <w:numId w:val="42"/>
        </w:numPr>
        <w:spacing w:after="0" w:line="240" w:lineRule="auto"/>
        <w:contextualSpacing/>
        <w:jc w:val="both"/>
        <w:rPr>
          <w:rFonts w:cs="Arial"/>
          <w:iCs/>
          <w:kern w:val="0"/>
          <w:lang w:val="ru-RU"/>
        </w:rPr>
      </w:pPr>
      <w:r w:rsidRPr="00CA4D47">
        <w:rPr>
          <w:rFonts w:cs="Arial"/>
          <w:kern w:val="0"/>
          <w:lang w:val="ru-RU"/>
        </w:rPr>
        <w:t>50% Инцидентов Низко</w:t>
      </w:r>
      <w:r w:rsidR="001E451F">
        <w:rPr>
          <w:rFonts w:cs="Arial"/>
          <w:kern w:val="0"/>
          <w:lang w:val="ru-RU"/>
        </w:rPr>
        <w:t>го статуса решается в течении 5</w:t>
      </w:r>
      <w:r w:rsidRPr="00CA4D47">
        <w:rPr>
          <w:rFonts w:cs="Arial"/>
          <w:kern w:val="0"/>
          <w:lang w:val="ru-RU"/>
        </w:rPr>
        <w:t xml:space="preserve"> дней</w:t>
      </w:r>
    </w:p>
    <w:p w14:paraId="08E5426A" w14:textId="70719F38" w:rsidR="00355F65" w:rsidRPr="00CA4D47" w:rsidRDefault="00355F65" w:rsidP="00355F65">
      <w:pPr>
        <w:numPr>
          <w:ilvl w:val="0"/>
          <w:numId w:val="42"/>
        </w:numPr>
        <w:spacing w:after="0" w:line="240" w:lineRule="auto"/>
        <w:contextualSpacing/>
        <w:jc w:val="both"/>
        <w:rPr>
          <w:rFonts w:cs="Arial"/>
          <w:iCs/>
          <w:kern w:val="0"/>
          <w:lang w:val="ru-RU"/>
        </w:rPr>
      </w:pPr>
      <w:r w:rsidRPr="00CA4D47">
        <w:rPr>
          <w:rFonts w:cs="Arial"/>
          <w:kern w:val="0"/>
          <w:lang w:val="ru-RU"/>
        </w:rPr>
        <w:t>100% Инцидентов Низко</w:t>
      </w:r>
      <w:r w:rsidR="001E451F">
        <w:rPr>
          <w:rFonts w:cs="Arial"/>
          <w:kern w:val="0"/>
          <w:lang w:val="ru-RU"/>
        </w:rPr>
        <w:t>го статуса решается в течении 8</w:t>
      </w:r>
      <w:r w:rsidRPr="00CA4D47">
        <w:rPr>
          <w:rFonts w:cs="Arial"/>
          <w:kern w:val="0"/>
          <w:lang w:val="ru-RU"/>
        </w:rPr>
        <w:t xml:space="preserve"> дней</w:t>
      </w:r>
    </w:p>
    <w:p w14:paraId="5E31A4F6" w14:textId="77777777" w:rsidR="00355F65" w:rsidRPr="00CA4D47" w:rsidRDefault="00355F65" w:rsidP="00355F65">
      <w:pPr>
        <w:spacing w:after="0" w:line="240" w:lineRule="auto"/>
        <w:contextualSpacing/>
        <w:rPr>
          <w:rFonts w:eastAsia="Calibri" w:cs="Arial"/>
          <w:kern w:val="0"/>
          <w:lang w:val="ru-RU" w:eastAsia="ru-RU"/>
        </w:rPr>
      </w:pPr>
    </w:p>
    <w:p w14:paraId="31926402" w14:textId="51077018" w:rsidR="00355F65" w:rsidRPr="00CA4D47" w:rsidRDefault="00355F65" w:rsidP="00355F65">
      <w:pPr>
        <w:keepNext/>
        <w:keepLines/>
        <w:numPr>
          <w:ilvl w:val="1"/>
          <w:numId w:val="0"/>
        </w:numPr>
        <w:suppressAutoHyphens/>
        <w:spacing w:after="0"/>
        <w:contextualSpacing/>
        <w:outlineLvl w:val="1"/>
        <w:rPr>
          <w:rFonts w:cs="Arial"/>
          <w:b/>
          <w:bCs/>
          <w:iCs/>
          <w:lang w:val="ru-RU"/>
        </w:rPr>
      </w:pPr>
      <w:bookmarkStart w:id="21" w:name="_Toc486981331"/>
      <w:bookmarkStart w:id="22" w:name="_Toc123041605"/>
      <w:bookmarkStart w:id="23" w:name="_Toc125389754"/>
      <w:bookmarkStart w:id="24" w:name="_Toc128735763"/>
      <w:bookmarkStart w:id="25" w:name="_Toc291493288"/>
      <w:r w:rsidRPr="00CA4D47">
        <w:rPr>
          <w:rFonts w:cs="Arial"/>
          <w:b/>
          <w:bCs/>
          <w:iCs/>
          <w:lang w:val="ru-RU"/>
        </w:rPr>
        <w:t>5</w:t>
      </w:r>
      <w:r w:rsidR="00A805CD">
        <w:rPr>
          <w:rFonts w:cs="Arial"/>
          <w:b/>
          <w:bCs/>
          <w:iCs/>
          <w:lang w:val="ru-RU"/>
        </w:rPr>
        <w:t>.</w:t>
      </w:r>
      <w:r w:rsidRPr="00CA4D47">
        <w:rPr>
          <w:rFonts w:cs="Arial"/>
          <w:b/>
          <w:bCs/>
          <w:iCs/>
          <w:lang w:val="ru-RU"/>
        </w:rPr>
        <w:t xml:space="preserve"> Уровни поддержки</w:t>
      </w:r>
      <w:bookmarkEnd w:id="21"/>
      <w:bookmarkEnd w:id="22"/>
      <w:bookmarkEnd w:id="23"/>
      <w:bookmarkEnd w:id="24"/>
    </w:p>
    <w:p w14:paraId="5813771E" w14:textId="77777777" w:rsidR="00355F65" w:rsidRPr="00CA4D47" w:rsidRDefault="00355F65" w:rsidP="00355F65">
      <w:pPr>
        <w:spacing w:after="0" w:line="240" w:lineRule="auto"/>
        <w:contextualSpacing/>
        <w:rPr>
          <w:rFonts w:eastAsia="Calibri" w:cs="Arial"/>
          <w:kern w:val="0"/>
          <w:lang w:val="ru-RU" w:eastAsia="ru-RU"/>
        </w:rPr>
      </w:pPr>
      <w:r w:rsidRPr="00CA4D47">
        <w:rPr>
          <w:rFonts w:eastAsia="Calibri" w:cs="Arial"/>
          <w:kern w:val="0"/>
          <w:lang w:val="ru-RU" w:eastAsia="ru-RU"/>
        </w:rPr>
        <w:t xml:space="preserve"> </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3119"/>
        <w:gridCol w:w="3969"/>
      </w:tblGrid>
      <w:tr w:rsidR="00355F65" w:rsidRPr="00A805CD" w14:paraId="6047E2F9" w14:textId="77777777" w:rsidTr="00355F65">
        <w:tc>
          <w:tcPr>
            <w:tcW w:w="2273" w:type="dxa"/>
            <w:shd w:val="clear" w:color="auto" w:fill="auto"/>
          </w:tcPr>
          <w:p w14:paraId="7DCDA44B" w14:textId="77777777" w:rsidR="00355F65" w:rsidRPr="00CA4D47" w:rsidRDefault="00355F65" w:rsidP="00355F65">
            <w:pPr>
              <w:suppressAutoHyphens/>
              <w:spacing w:after="0" w:line="240" w:lineRule="auto"/>
              <w:contextualSpacing/>
              <w:rPr>
                <w:rFonts w:eastAsia="Calibri" w:cs="Arial"/>
                <w:b/>
                <w:kern w:val="0"/>
                <w:lang w:val="ru-RU" w:eastAsia="ru-RU"/>
              </w:rPr>
            </w:pPr>
            <w:r w:rsidRPr="00CA4D47">
              <w:rPr>
                <w:rFonts w:eastAsia="Calibri" w:cs="Arial"/>
                <w:b/>
                <w:kern w:val="0"/>
                <w:lang w:val="ru-RU" w:eastAsia="ru-RU"/>
              </w:rPr>
              <w:t>Уровень поддержки</w:t>
            </w:r>
          </w:p>
        </w:tc>
        <w:tc>
          <w:tcPr>
            <w:tcW w:w="3119" w:type="dxa"/>
            <w:shd w:val="clear" w:color="auto" w:fill="auto"/>
          </w:tcPr>
          <w:p w14:paraId="5524CEC0" w14:textId="77777777" w:rsidR="00355F65" w:rsidRPr="00CA4D47" w:rsidRDefault="00355F65" w:rsidP="00355F65">
            <w:pPr>
              <w:suppressAutoHyphens/>
              <w:spacing w:after="0" w:line="240" w:lineRule="auto"/>
              <w:contextualSpacing/>
              <w:rPr>
                <w:rFonts w:eastAsia="Calibri" w:cs="Arial"/>
                <w:b/>
                <w:kern w:val="0"/>
                <w:lang w:val="ru-RU" w:eastAsia="ru-RU"/>
              </w:rPr>
            </w:pPr>
            <w:r w:rsidRPr="00CA4D47">
              <w:rPr>
                <w:rFonts w:eastAsia="Calibri" w:cs="Arial"/>
                <w:b/>
                <w:kern w:val="0"/>
                <w:lang w:val="ru-RU" w:eastAsia="ru-RU"/>
              </w:rPr>
              <w:t>Ответственные</w:t>
            </w:r>
          </w:p>
        </w:tc>
        <w:tc>
          <w:tcPr>
            <w:tcW w:w="3969" w:type="dxa"/>
            <w:shd w:val="clear" w:color="auto" w:fill="auto"/>
          </w:tcPr>
          <w:p w14:paraId="001C7F2F" w14:textId="77777777" w:rsidR="00355F65" w:rsidRPr="00CA4D47" w:rsidRDefault="00355F65" w:rsidP="00355F65">
            <w:pPr>
              <w:suppressAutoHyphens/>
              <w:spacing w:after="0" w:line="240" w:lineRule="auto"/>
              <w:contextualSpacing/>
              <w:rPr>
                <w:rFonts w:eastAsia="Calibri" w:cs="Arial"/>
                <w:b/>
                <w:kern w:val="0"/>
                <w:lang w:val="ru-RU" w:eastAsia="ru-RU"/>
              </w:rPr>
            </w:pPr>
            <w:r w:rsidRPr="00CA4D47">
              <w:rPr>
                <w:rFonts w:eastAsia="Calibri" w:cs="Arial"/>
                <w:b/>
                <w:kern w:val="0"/>
                <w:lang w:val="ru-RU" w:eastAsia="ru-RU"/>
              </w:rPr>
              <w:t>Инциденты</w:t>
            </w:r>
          </w:p>
        </w:tc>
      </w:tr>
      <w:tr w:rsidR="00355F65" w:rsidRPr="00355F65" w14:paraId="09A294D5" w14:textId="77777777" w:rsidTr="00355F65">
        <w:tc>
          <w:tcPr>
            <w:tcW w:w="2273" w:type="dxa"/>
            <w:shd w:val="clear" w:color="auto" w:fill="auto"/>
          </w:tcPr>
          <w:p w14:paraId="40DB4D70" w14:textId="77777777" w:rsidR="00355F65" w:rsidRPr="00CA4D47" w:rsidRDefault="00355F65" w:rsidP="00355F65">
            <w:pPr>
              <w:suppressAutoHyphens/>
              <w:spacing w:after="0" w:line="240" w:lineRule="auto"/>
              <w:contextualSpacing/>
              <w:rPr>
                <w:rFonts w:eastAsia="Calibri" w:cs="Arial"/>
                <w:kern w:val="0"/>
                <w:lang w:val="ru-RU" w:eastAsia="ru-RU"/>
              </w:rPr>
            </w:pPr>
            <w:r w:rsidRPr="00CA4D47">
              <w:rPr>
                <w:rFonts w:eastAsia="Calibri" w:cs="Arial"/>
                <w:kern w:val="0"/>
                <w:lang w:val="ru-RU" w:eastAsia="ru-RU"/>
              </w:rPr>
              <w:t>1-ый уровень</w:t>
            </w:r>
          </w:p>
        </w:tc>
        <w:tc>
          <w:tcPr>
            <w:tcW w:w="3119" w:type="dxa"/>
            <w:shd w:val="clear" w:color="auto" w:fill="auto"/>
          </w:tcPr>
          <w:p w14:paraId="3836A7E4" w14:textId="2C8A7334" w:rsidR="00355F65" w:rsidRPr="00F95CCA" w:rsidRDefault="00F95CCA" w:rsidP="00F95CCA">
            <w:pPr>
              <w:suppressAutoHyphens/>
              <w:spacing w:after="0" w:line="240" w:lineRule="auto"/>
              <w:contextualSpacing/>
              <w:rPr>
                <w:rFonts w:eastAsia="Calibri" w:cs="Arial"/>
                <w:kern w:val="0"/>
                <w:lang w:val="ru-RU" w:eastAsia="ru-RU"/>
              </w:rPr>
            </w:pPr>
            <w:r>
              <w:rPr>
                <w:rFonts w:eastAsia="Calibri" w:cs="Arial"/>
                <w:kern w:val="0"/>
                <w:lang w:val="ru-RU" w:eastAsia="ru-RU"/>
              </w:rPr>
              <w:t xml:space="preserve">Служба </w:t>
            </w:r>
            <w:proofErr w:type="spellStart"/>
            <w:r>
              <w:rPr>
                <w:rFonts w:eastAsia="Calibri" w:cs="Arial"/>
                <w:kern w:val="0"/>
                <w:lang w:val="en-US" w:eastAsia="ru-RU"/>
              </w:rPr>
              <w:t>ServiceDesk</w:t>
            </w:r>
            <w:proofErr w:type="spellEnd"/>
            <w:r w:rsidRPr="00A805CD">
              <w:rPr>
                <w:rFonts w:eastAsia="Calibri" w:cs="Arial"/>
                <w:kern w:val="0"/>
                <w:lang w:val="ru-RU" w:eastAsia="ru-RU"/>
              </w:rPr>
              <w:t xml:space="preserve"> </w:t>
            </w:r>
            <w:r>
              <w:rPr>
                <w:rFonts w:eastAsia="Calibri" w:cs="Arial"/>
                <w:kern w:val="0"/>
                <w:lang w:val="ru-RU" w:eastAsia="ru-RU"/>
              </w:rPr>
              <w:t>заказчика</w:t>
            </w:r>
          </w:p>
        </w:tc>
        <w:tc>
          <w:tcPr>
            <w:tcW w:w="3969" w:type="dxa"/>
            <w:shd w:val="clear" w:color="auto" w:fill="auto"/>
          </w:tcPr>
          <w:p w14:paraId="23D3A661" w14:textId="721D1976" w:rsidR="00355F65" w:rsidRPr="00CA4D47" w:rsidRDefault="00355F65" w:rsidP="00F95CCA">
            <w:pPr>
              <w:suppressAutoHyphens/>
              <w:spacing w:after="0" w:line="240" w:lineRule="auto"/>
              <w:contextualSpacing/>
              <w:rPr>
                <w:rFonts w:eastAsia="Calibri" w:cs="Arial"/>
                <w:kern w:val="0"/>
                <w:lang w:val="ru-RU" w:eastAsia="ru-RU"/>
              </w:rPr>
            </w:pPr>
            <w:r w:rsidRPr="00CA4D47">
              <w:rPr>
                <w:rFonts w:eastAsia="Calibri" w:cs="Arial"/>
                <w:kern w:val="0"/>
                <w:lang w:val="ru-RU" w:eastAsia="ru-RU"/>
              </w:rPr>
              <w:t xml:space="preserve">Первичная </w:t>
            </w:r>
            <w:r w:rsidR="00F95CCA">
              <w:rPr>
                <w:rFonts w:eastAsia="Calibri" w:cs="Arial"/>
                <w:kern w:val="0"/>
                <w:lang w:val="ru-RU" w:eastAsia="ru-RU"/>
              </w:rPr>
              <w:t>регистрация</w:t>
            </w:r>
            <w:r w:rsidRPr="00CA4D47">
              <w:rPr>
                <w:rFonts w:eastAsia="Calibri" w:cs="Arial"/>
                <w:kern w:val="0"/>
                <w:lang w:val="ru-RU" w:eastAsia="ru-RU"/>
              </w:rPr>
              <w:t xml:space="preserve"> всех типов инцидентов </w:t>
            </w:r>
          </w:p>
        </w:tc>
      </w:tr>
      <w:tr w:rsidR="00355F65" w:rsidRPr="00355F65" w14:paraId="3D08C1EA" w14:textId="77777777" w:rsidTr="00355F65">
        <w:tc>
          <w:tcPr>
            <w:tcW w:w="2273" w:type="dxa"/>
            <w:shd w:val="clear" w:color="auto" w:fill="auto"/>
          </w:tcPr>
          <w:p w14:paraId="3D346EB2" w14:textId="77777777" w:rsidR="00355F65" w:rsidRPr="00CA4D47" w:rsidRDefault="00355F65" w:rsidP="00355F65">
            <w:pPr>
              <w:suppressAutoHyphens/>
              <w:spacing w:after="0" w:line="240" w:lineRule="auto"/>
              <w:contextualSpacing/>
              <w:rPr>
                <w:rFonts w:eastAsia="Calibri" w:cs="Arial"/>
                <w:kern w:val="0"/>
                <w:lang w:val="ru-RU" w:eastAsia="ru-RU"/>
              </w:rPr>
            </w:pPr>
            <w:r w:rsidRPr="00CA4D47">
              <w:rPr>
                <w:rFonts w:eastAsia="Calibri" w:cs="Arial"/>
                <w:kern w:val="0"/>
                <w:lang w:val="ru-RU" w:eastAsia="ru-RU"/>
              </w:rPr>
              <w:t>2-ой уровень</w:t>
            </w:r>
          </w:p>
        </w:tc>
        <w:tc>
          <w:tcPr>
            <w:tcW w:w="3119" w:type="dxa"/>
            <w:shd w:val="clear" w:color="auto" w:fill="auto"/>
          </w:tcPr>
          <w:p w14:paraId="1F8768CD" w14:textId="77777777" w:rsidR="00355F65" w:rsidRPr="002F57BF" w:rsidRDefault="00355F65" w:rsidP="00355F65">
            <w:pPr>
              <w:suppressAutoHyphens/>
              <w:spacing w:after="0" w:line="240" w:lineRule="auto"/>
              <w:contextualSpacing/>
              <w:rPr>
                <w:rFonts w:eastAsia="Calibri" w:cs="Arial"/>
                <w:kern w:val="0"/>
                <w:lang w:val="ru-RU" w:eastAsia="ru-RU"/>
              </w:rPr>
            </w:pPr>
            <w:r w:rsidRPr="002F57BF">
              <w:rPr>
                <w:rFonts w:eastAsia="Calibri" w:cs="Arial"/>
                <w:kern w:val="0"/>
                <w:lang w:val="ru-RU" w:eastAsia="ru-RU"/>
              </w:rPr>
              <w:t xml:space="preserve"> Команда Заказчика с экспертизой 1С / </w:t>
            </w:r>
            <w:r w:rsidRPr="002F57BF">
              <w:rPr>
                <w:rFonts w:eastAsia="Calibri" w:cs="Arial"/>
                <w:kern w:val="0"/>
                <w:lang w:val="ru-RU" w:eastAsia="ru-RU"/>
              </w:rPr>
              <w:lastRenderedPageBreak/>
              <w:t xml:space="preserve">Консультанты 1С со стороны исполнителя </w:t>
            </w:r>
          </w:p>
        </w:tc>
        <w:tc>
          <w:tcPr>
            <w:tcW w:w="3969" w:type="dxa"/>
            <w:shd w:val="clear" w:color="auto" w:fill="auto"/>
          </w:tcPr>
          <w:p w14:paraId="28CC348D" w14:textId="77777777" w:rsidR="00355F65" w:rsidRPr="00CA4D47" w:rsidRDefault="00355F65" w:rsidP="00355F65">
            <w:pPr>
              <w:suppressAutoHyphens/>
              <w:spacing w:after="0" w:line="240" w:lineRule="auto"/>
              <w:contextualSpacing/>
              <w:rPr>
                <w:rFonts w:eastAsia="Calibri" w:cs="Arial"/>
                <w:kern w:val="0"/>
                <w:lang w:val="ru-RU" w:eastAsia="ru-RU"/>
              </w:rPr>
            </w:pPr>
            <w:r w:rsidRPr="00CA4D47">
              <w:rPr>
                <w:rFonts w:eastAsia="Calibri" w:cs="Arial"/>
                <w:kern w:val="0"/>
                <w:lang w:val="ru-RU" w:eastAsia="ru-RU"/>
              </w:rPr>
              <w:lastRenderedPageBreak/>
              <w:t xml:space="preserve">Решение всех типов инцидентов в соответствии с требованиями к </w:t>
            </w:r>
            <w:r w:rsidRPr="00CA4D47">
              <w:rPr>
                <w:rFonts w:eastAsia="Calibri" w:cs="Arial"/>
                <w:kern w:val="0"/>
                <w:lang w:val="ru-RU" w:eastAsia="ru-RU"/>
              </w:rPr>
              <w:lastRenderedPageBreak/>
              <w:t xml:space="preserve">технической поддержке Системы в </w:t>
            </w:r>
            <w:proofErr w:type="spellStart"/>
            <w:r w:rsidRPr="00CA4D47">
              <w:rPr>
                <w:rFonts w:eastAsia="Calibri" w:cs="Arial"/>
                <w:kern w:val="0"/>
                <w:lang w:val="ru-RU" w:eastAsia="ru-RU"/>
              </w:rPr>
              <w:t>т.ч</w:t>
            </w:r>
            <w:proofErr w:type="spellEnd"/>
            <w:r w:rsidRPr="00CA4D47">
              <w:rPr>
                <w:rFonts w:eastAsia="Calibri" w:cs="Arial"/>
                <w:kern w:val="0"/>
                <w:lang w:val="ru-RU" w:eastAsia="ru-RU"/>
              </w:rPr>
              <w:t xml:space="preserve"> требующих сложной настройки и/или анализа данных. В случае выявления ошибок или сбоев в конечных системах перевод инцидентов ответственным.</w:t>
            </w:r>
          </w:p>
        </w:tc>
      </w:tr>
      <w:tr w:rsidR="00355F65" w:rsidRPr="00355F65" w14:paraId="5DEA984B" w14:textId="77777777" w:rsidTr="00355F65">
        <w:tc>
          <w:tcPr>
            <w:tcW w:w="2273" w:type="dxa"/>
            <w:shd w:val="clear" w:color="auto" w:fill="auto"/>
          </w:tcPr>
          <w:p w14:paraId="14040CCC" w14:textId="77777777" w:rsidR="00355F65" w:rsidRPr="00CA4D47" w:rsidRDefault="00355F65" w:rsidP="00355F65">
            <w:pPr>
              <w:suppressAutoHyphens/>
              <w:spacing w:after="0" w:line="240" w:lineRule="auto"/>
              <w:contextualSpacing/>
              <w:rPr>
                <w:rFonts w:eastAsia="Calibri" w:cs="Arial"/>
                <w:kern w:val="0"/>
                <w:lang w:val="ru-RU" w:eastAsia="ru-RU"/>
              </w:rPr>
            </w:pPr>
            <w:r w:rsidRPr="00CA4D47">
              <w:rPr>
                <w:rFonts w:eastAsia="Calibri" w:cs="Arial"/>
                <w:kern w:val="0"/>
                <w:lang w:val="ru-RU" w:eastAsia="ru-RU"/>
              </w:rPr>
              <w:lastRenderedPageBreak/>
              <w:t>3-тий уровень</w:t>
            </w:r>
          </w:p>
        </w:tc>
        <w:tc>
          <w:tcPr>
            <w:tcW w:w="3119" w:type="dxa"/>
            <w:shd w:val="clear" w:color="auto" w:fill="auto"/>
          </w:tcPr>
          <w:p w14:paraId="7A6B98F7" w14:textId="77777777" w:rsidR="00355F65" w:rsidRPr="002F57BF" w:rsidRDefault="00355F65" w:rsidP="00355F65">
            <w:pPr>
              <w:suppressAutoHyphens/>
              <w:spacing w:after="0" w:line="240" w:lineRule="auto"/>
              <w:contextualSpacing/>
              <w:rPr>
                <w:rFonts w:eastAsia="Calibri" w:cs="Arial"/>
                <w:kern w:val="0"/>
                <w:lang w:val="ru-RU" w:eastAsia="ru-RU"/>
              </w:rPr>
            </w:pPr>
            <w:r w:rsidRPr="002F57BF">
              <w:rPr>
                <w:rFonts w:eastAsia="Calibri" w:cs="Arial"/>
                <w:kern w:val="0"/>
                <w:lang w:val="ru-RU" w:eastAsia="ru-RU"/>
              </w:rPr>
              <w:t>Исполнитель</w:t>
            </w:r>
          </w:p>
        </w:tc>
        <w:tc>
          <w:tcPr>
            <w:tcW w:w="3969" w:type="dxa"/>
            <w:shd w:val="clear" w:color="auto" w:fill="auto"/>
          </w:tcPr>
          <w:p w14:paraId="0CD8380A" w14:textId="77777777" w:rsidR="00355F65" w:rsidRPr="00CA4D47" w:rsidRDefault="00355F65" w:rsidP="00355F65">
            <w:pPr>
              <w:suppressAutoHyphens/>
              <w:spacing w:after="0" w:line="240" w:lineRule="auto"/>
              <w:contextualSpacing/>
              <w:rPr>
                <w:rFonts w:eastAsia="Calibri" w:cs="Arial"/>
                <w:kern w:val="0"/>
                <w:lang w:val="ru-RU" w:eastAsia="ru-RU"/>
              </w:rPr>
            </w:pPr>
            <w:r w:rsidRPr="00CA4D47">
              <w:rPr>
                <w:rFonts w:eastAsia="Calibri" w:cs="Arial"/>
                <w:kern w:val="0"/>
                <w:lang w:val="ru-RU" w:eastAsia="ru-RU"/>
              </w:rPr>
              <w:t xml:space="preserve">Решение всех типов инцидентов в соответствии с требованиями к технической поддержке Системы в </w:t>
            </w:r>
            <w:proofErr w:type="spellStart"/>
            <w:r w:rsidRPr="00CA4D47">
              <w:rPr>
                <w:rFonts w:eastAsia="Calibri" w:cs="Arial"/>
                <w:kern w:val="0"/>
                <w:lang w:val="ru-RU" w:eastAsia="ru-RU"/>
              </w:rPr>
              <w:t>т.ч</w:t>
            </w:r>
            <w:proofErr w:type="spellEnd"/>
            <w:r w:rsidRPr="00CA4D47">
              <w:rPr>
                <w:rFonts w:eastAsia="Calibri" w:cs="Arial"/>
                <w:kern w:val="0"/>
                <w:lang w:val="ru-RU" w:eastAsia="ru-RU"/>
              </w:rPr>
              <w:t xml:space="preserve"> требующих сложной настройки и/или анализа данных</w:t>
            </w:r>
          </w:p>
        </w:tc>
      </w:tr>
    </w:tbl>
    <w:p w14:paraId="0BE16C16" w14:textId="77777777" w:rsidR="00355F65" w:rsidRPr="00CA4D47" w:rsidRDefault="00355F65" w:rsidP="00355F65">
      <w:pPr>
        <w:spacing w:after="0" w:line="240" w:lineRule="auto"/>
        <w:contextualSpacing/>
        <w:rPr>
          <w:rFonts w:eastAsia="Calibri" w:cs="Arial"/>
          <w:kern w:val="0"/>
          <w:lang w:val="ru-RU" w:eastAsia="ru-RU"/>
        </w:rPr>
      </w:pPr>
    </w:p>
    <w:p w14:paraId="61FC3E9D" w14:textId="45BC144F" w:rsidR="00355F65" w:rsidRPr="00CA4D47" w:rsidRDefault="00355F65" w:rsidP="00355F65">
      <w:pPr>
        <w:keepNext/>
        <w:keepLines/>
        <w:numPr>
          <w:ilvl w:val="1"/>
          <w:numId w:val="0"/>
        </w:numPr>
        <w:suppressAutoHyphens/>
        <w:spacing w:after="0"/>
        <w:contextualSpacing/>
        <w:outlineLvl w:val="1"/>
        <w:rPr>
          <w:rFonts w:cs="Arial"/>
          <w:b/>
          <w:bCs/>
          <w:iCs/>
          <w:lang w:val="ru-RU"/>
        </w:rPr>
      </w:pPr>
      <w:bookmarkStart w:id="26" w:name="_Toc291493291"/>
      <w:bookmarkStart w:id="27" w:name="_Toc352158047"/>
      <w:bookmarkStart w:id="28" w:name="_Toc352158384"/>
      <w:bookmarkStart w:id="29" w:name="_Toc390956319"/>
      <w:bookmarkStart w:id="30" w:name="_Toc391046452"/>
      <w:bookmarkStart w:id="31" w:name="_Toc486981333"/>
      <w:bookmarkStart w:id="32" w:name="_Toc123041606"/>
      <w:bookmarkStart w:id="33" w:name="_Toc125389755"/>
      <w:bookmarkStart w:id="34" w:name="_Toc128735764"/>
      <w:bookmarkEnd w:id="25"/>
      <w:r w:rsidRPr="00CA4D47">
        <w:rPr>
          <w:rFonts w:cs="Arial"/>
          <w:b/>
          <w:bCs/>
          <w:iCs/>
          <w:lang w:val="ru-RU"/>
        </w:rPr>
        <w:t>6</w:t>
      </w:r>
      <w:r w:rsidR="00A805CD">
        <w:rPr>
          <w:rFonts w:cs="Arial"/>
          <w:b/>
          <w:bCs/>
          <w:iCs/>
          <w:lang w:val="ru-RU"/>
        </w:rPr>
        <w:t>.</w:t>
      </w:r>
      <w:r w:rsidRPr="00CA4D47">
        <w:rPr>
          <w:rFonts w:cs="Arial"/>
          <w:b/>
          <w:bCs/>
          <w:iCs/>
          <w:lang w:val="ru-RU"/>
        </w:rPr>
        <w:t xml:space="preserve"> Границы оказания Услуг</w:t>
      </w:r>
      <w:bookmarkEnd w:id="26"/>
      <w:bookmarkEnd w:id="27"/>
      <w:bookmarkEnd w:id="28"/>
      <w:bookmarkEnd w:id="29"/>
      <w:bookmarkEnd w:id="30"/>
      <w:bookmarkEnd w:id="31"/>
      <w:bookmarkEnd w:id="32"/>
      <w:bookmarkEnd w:id="33"/>
      <w:bookmarkEnd w:id="34"/>
    </w:p>
    <w:p w14:paraId="24FAF6D6" w14:textId="77777777" w:rsidR="00355F65" w:rsidRPr="00CA4D47" w:rsidRDefault="00355F65" w:rsidP="00355F65">
      <w:pPr>
        <w:spacing w:after="0" w:line="240" w:lineRule="auto"/>
        <w:contextualSpacing/>
        <w:jc w:val="both"/>
        <w:rPr>
          <w:rFonts w:cs="Arial"/>
          <w:kern w:val="0"/>
          <w:lang w:val="ru-RU" w:eastAsia="ru-RU"/>
        </w:rPr>
      </w:pPr>
      <w:r w:rsidRPr="00CA4D47">
        <w:rPr>
          <w:rFonts w:cs="Arial"/>
          <w:kern w:val="0"/>
          <w:lang w:val="ru-RU" w:eastAsia="ru-RU"/>
        </w:rPr>
        <w:t>В состав услуг технической поддержки не входит поддержка следующих систем:</w:t>
      </w:r>
    </w:p>
    <w:p w14:paraId="4ADC3580" w14:textId="77777777" w:rsidR="00355F65" w:rsidRPr="00CA4D47" w:rsidRDefault="00355F65" w:rsidP="00355F65">
      <w:pPr>
        <w:numPr>
          <w:ilvl w:val="0"/>
          <w:numId w:val="41"/>
        </w:numPr>
        <w:spacing w:after="0" w:line="240" w:lineRule="auto"/>
        <w:contextualSpacing/>
        <w:jc w:val="both"/>
        <w:rPr>
          <w:rFonts w:cs="Arial"/>
          <w:lang w:val="ru-RU"/>
        </w:rPr>
      </w:pPr>
      <w:r w:rsidRPr="00CA4D47">
        <w:rPr>
          <w:rFonts w:cs="Arial"/>
          <w:lang w:val="ru-RU"/>
        </w:rPr>
        <w:t>Каналов доступа к сети интернет, телекоммуникационного оборудования;</w:t>
      </w:r>
    </w:p>
    <w:p w14:paraId="7CFD4D75" w14:textId="77777777" w:rsidR="00355F65" w:rsidRPr="00CA4D47" w:rsidRDefault="00355F65" w:rsidP="00355F65">
      <w:pPr>
        <w:numPr>
          <w:ilvl w:val="0"/>
          <w:numId w:val="41"/>
        </w:numPr>
        <w:spacing w:after="0" w:line="240" w:lineRule="auto"/>
        <w:contextualSpacing/>
        <w:jc w:val="both"/>
        <w:rPr>
          <w:rFonts w:cs="Arial"/>
          <w:lang w:val="ru-RU"/>
        </w:rPr>
      </w:pPr>
      <w:r w:rsidRPr="00CA4D47">
        <w:rPr>
          <w:rFonts w:cs="Arial"/>
          <w:lang w:val="ru-RU"/>
        </w:rPr>
        <w:t xml:space="preserve">Аппаратной платформы, на которой развернута Система: серверного оборудования, сетевых интерфейсов, клиентского оборудования; </w:t>
      </w:r>
    </w:p>
    <w:p w14:paraId="1C91792B" w14:textId="77777777" w:rsidR="00355F65" w:rsidRPr="00CA4D47" w:rsidRDefault="00355F65" w:rsidP="00355F65">
      <w:pPr>
        <w:numPr>
          <w:ilvl w:val="0"/>
          <w:numId w:val="41"/>
        </w:numPr>
        <w:spacing w:after="0" w:line="240" w:lineRule="auto"/>
        <w:contextualSpacing/>
        <w:jc w:val="both"/>
        <w:rPr>
          <w:rFonts w:cs="Arial"/>
          <w:lang w:val="ru-RU"/>
        </w:rPr>
      </w:pPr>
      <w:r w:rsidRPr="00CA4D47">
        <w:rPr>
          <w:rFonts w:cs="Arial"/>
          <w:lang w:val="ru-RU"/>
        </w:rPr>
        <w:t>Программной платформы, на которой развернута существующая Система: операционной системы, службы виртуализации, серверных процессов, ролей, служб и приложений, не связанных с Системой;</w:t>
      </w:r>
    </w:p>
    <w:p w14:paraId="13E21D3F" w14:textId="77777777" w:rsidR="00355F65" w:rsidRPr="00CA4D47" w:rsidRDefault="00355F65" w:rsidP="00355F65">
      <w:pPr>
        <w:numPr>
          <w:ilvl w:val="0"/>
          <w:numId w:val="41"/>
        </w:numPr>
        <w:spacing w:after="0" w:line="240" w:lineRule="auto"/>
        <w:contextualSpacing/>
        <w:jc w:val="both"/>
        <w:rPr>
          <w:rFonts w:cs="Arial"/>
          <w:lang w:val="ru-RU"/>
        </w:rPr>
      </w:pPr>
      <w:r w:rsidRPr="00CA4D47">
        <w:rPr>
          <w:rFonts w:cs="Arial"/>
          <w:lang w:val="ru-RU"/>
        </w:rPr>
        <w:t>Системы архивации данных;</w:t>
      </w:r>
    </w:p>
    <w:p w14:paraId="6488BD52" w14:textId="77777777" w:rsidR="00355F65" w:rsidRPr="00CA4D47" w:rsidRDefault="00355F65" w:rsidP="00355F65">
      <w:pPr>
        <w:spacing w:after="0" w:line="240" w:lineRule="auto"/>
        <w:contextualSpacing/>
        <w:jc w:val="both"/>
        <w:rPr>
          <w:rFonts w:cs="Arial"/>
          <w:kern w:val="0"/>
          <w:lang w:val="ru-RU" w:eastAsia="ru-RU"/>
        </w:rPr>
      </w:pPr>
      <w:r w:rsidRPr="00CA4D47">
        <w:rPr>
          <w:rFonts w:cs="Arial"/>
          <w:kern w:val="0"/>
          <w:lang w:val="ru-RU" w:eastAsia="ru-RU"/>
        </w:rPr>
        <w:t>Все услуги технической поддержки оказываются с использованием технологий удаленного подключения; в случае если для выполнения работ по Инциденту требуется выезд на территорию Заказчиком, то по согласованию с Заказчиком.</w:t>
      </w:r>
    </w:p>
    <w:p w14:paraId="6CD3DEE8" w14:textId="77777777" w:rsidR="00355F65" w:rsidRPr="00CA4D47" w:rsidRDefault="00355F65" w:rsidP="00355F65">
      <w:pPr>
        <w:spacing w:after="0" w:line="240" w:lineRule="auto"/>
        <w:contextualSpacing/>
        <w:jc w:val="both"/>
        <w:rPr>
          <w:rFonts w:cs="Arial"/>
          <w:kern w:val="0"/>
          <w:lang w:val="ru-RU" w:eastAsia="ru-RU"/>
        </w:rPr>
      </w:pPr>
    </w:p>
    <w:p w14:paraId="171B6E9C" w14:textId="5A2D501C" w:rsidR="00355F65" w:rsidRPr="00CA4D47" w:rsidRDefault="00355F65" w:rsidP="00355F65">
      <w:pPr>
        <w:keepNext/>
        <w:keepLines/>
        <w:numPr>
          <w:ilvl w:val="1"/>
          <w:numId w:val="0"/>
        </w:numPr>
        <w:suppressAutoHyphens/>
        <w:spacing w:after="0"/>
        <w:contextualSpacing/>
        <w:outlineLvl w:val="1"/>
        <w:rPr>
          <w:rFonts w:cs="Arial"/>
          <w:b/>
          <w:bCs/>
          <w:iCs/>
          <w:lang w:val="ru-RU"/>
        </w:rPr>
      </w:pPr>
      <w:bookmarkStart w:id="35" w:name="_Toc291174503"/>
      <w:bookmarkStart w:id="36" w:name="_Toc352158048"/>
      <w:bookmarkStart w:id="37" w:name="_Toc352158385"/>
      <w:bookmarkStart w:id="38" w:name="_Toc390956320"/>
      <w:bookmarkStart w:id="39" w:name="_Toc391046453"/>
      <w:bookmarkStart w:id="40" w:name="_Toc486981334"/>
      <w:bookmarkStart w:id="41" w:name="_Toc123041607"/>
      <w:bookmarkStart w:id="42" w:name="_Toc125389756"/>
      <w:bookmarkStart w:id="43" w:name="_Toc128735765"/>
      <w:r w:rsidRPr="00CA4D47">
        <w:rPr>
          <w:rFonts w:cs="Arial"/>
          <w:b/>
          <w:bCs/>
          <w:iCs/>
          <w:lang w:val="ru-RU"/>
        </w:rPr>
        <w:t>7</w:t>
      </w:r>
      <w:r w:rsidR="00A805CD">
        <w:rPr>
          <w:rFonts w:cs="Arial"/>
          <w:b/>
          <w:bCs/>
          <w:iCs/>
          <w:lang w:val="ru-RU"/>
        </w:rPr>
        <w:t>.</w:t>
      </w:r>
      <w:r w:rsidRPr="00CA4D47">
        <w:rPr>
          <w:rFonts w:cs="Arial"/>
          <w:b/>
          <w:bCs/>
          <w:iCs/>
          <w:lang w:val="ru-RU"/>
        </w:rPr>
        <w:t xml:space="preserve"> Ответственность Заказчика</w:t>
      </w:r>
      <w:bookmarkEnd w:id="35"/>
      <w:bookmarkEnd w:id="36"/>
      <w:bookmarkEnd w:id="37"/>
      <w:bookmarkEnd w:id="38"/>
      <w:bookmarkEnd w:id="39"/>
      <w:bookmarkEnd w:id="40"/>
      <w:bookmarkEnd w:id="41"/>
      <w:bookmarkEnd w:id="42"/>
      <w:bookmarkEnd w:id="43"/>
    </w:p>
    <w:p w14:paraId="126F01C2" w14:textId="77777777" w:rsidR="00355F65" w:rsidRPr="00CA4D47" w:rsidRDefault="00355F65" w:rsidP="00355F65">
      <w:pPr>
        <w:spacing w:after="0" w:line="240" w:lineRule="auto"/>
        <w:contextualSpacing/>
        <w:jc w:val="both"/>
        <w:rPr>
          <w:rFonts w:cs="Arial"/>
          <w:lang w:val="ru-RU"/>
        </w:rPr>
      </w:pPr>
      <w:r w:rsidRPr="00CA4D47">
        <w:rPr>
          <w:rFonts w:cs="Arial"/>
          <w:lang w:val="ru-RU"/>
        </w:rPr>
        <w:t>В зону ответственности заказчика входит:</w:t>
      </w:r>
    </w:p>
    <w:p w14:paraId="47A333F6" w14:textId="77777777" w:rsidR="00355F65" w:rsidRPr="00CA4D47" w:rsidRDefault="00355F65" w:rsidP="00355F65">
      <w:pPr>
        <w:numPr>
          <w:ilvl w:val="0"/>
          <w:numId w:val="40"/>
        </w:numPr>
        <w:spacing w:after="0" w:line="240" w:lineRule="auto"/>
        <w:contextualSpacing/>
        <w:jc w:val="both"/>
        <w:rPr>
          <w:rFonts w:cs="Arial"/>
          <w:lang w:val="ru-RU"/>
        </w:rPr>
      </w:pPr>
      <w:r w:rsidRPr="00CA4D47">
        <w:rPr>
          <w:rFonts w:cs="Arial"/>
          <w:lang w:val="ru-RU"/>
        </w:rPr>
        <w:t>эксплуатация Системы;</w:t>
      </w:r>
    </w:p>
    <w:p w14:paraId="5B0D3EF4" w14:textId="77777777" w:rsidR="00355F65" w:rsidRPr="00CA4D47" w:rsidRDefault="00355F65" w:rsidP="00355F65">
      <w:pPr>
        <w:numPr>
          <w:ilvl w:val="0"/>
          <w:numId w:val="40"/>
        </w:numPr>
        <w:spacing w:after="0" w:line="240" w:lineRule="auto"/>
        <w:contextualSpacing/>
        <w:jc w:val="both"/>
        <w:rPr>
          <w:rFonts w:cs="Arial"/>
          <w:lang w:val="ru-RU"/>
        </w:rPr>
      </w:pPr>
      <w:r w:rsidRPr="00CA4D47">
        <w:rPr>
          <w:rFonts w:cs="Arial"/>
          <w:lang w:val="ru-RU"/>
        </w:rPr>
        <w:t>поддержка и ремонт аппаратного комплекса, системного ПО и сетевых подключений;</w:t>
      </w:r>
    </w:p>
    <w:p w14:paraId="263507A2" w14:textId="77777777" w:rsidR="00355F65" w:rsidRPr="00CA4D47" w:rsidRDefault="00355F65" w:rsidP="00355F65">
      <w:pPr>
        <w:numPr>
          <w:ilvl w:val="0"/>
          <w:numId w:val="40"/>
        </w:numPr>
        <w:spacing w:after="0" w:line="240" w:lineRule="auto"/>
        <w:contextualSpacing/>
        <w:jc w:val="both"/>
        <w:rPr>
          <w:rFonts w:cs="Arial"/>
          <w:lang w:val="ru-RU"/>
        </w:rPr>
      </w:pPr>
      <w:r w:rsidRPr="00CA4D47">
        <w:rPr>
          <w:rFonts w:cs="Arial"/>
          <w:lang w:val="ru-RU"/>
        </w:rPr>
        <w:t>сбор исходных данных об ошибке (проблеме);</w:t>
      </w:r>
    </w:p>
    <w:p w14:paraId="5B72A864" w14:textId="77777777" w:rsidR="00355F65" w:rsidRPr="00CA4D47" w:rsidRDefault="00355F65" w:rsidP="00355F65">
      <w:pPr>
        <w:numPr>
          <w:ilvl w:val="0"/>
          <w:numId w:val="40"/>
        </w:numPr>
        <w:spacing w:after="0" w:line="240" w:lineRule="auto"/>
        <w:contextualSpacing/>
        <w:jc w:val="both"/>
        <w:rPr>
          <w:rFonts w:cs="Arial"/>
          <w:lang w:val="ru-RU"/>
        </w:rPr>
      </w:pPr>
      <w:r w:rsidRPr="00CA4D47">
        <w:rPr>
          <w:rFonts w:cs="Arial"/>
          <w:lang w:val="ru-RU"/>
        </w:rPr>
        <w:t>первичное определение приоритета заявки;</w:t>
      </w:r>
    </w:p>
    <w:p w14:paraId="58B2FCA9" w14:textId="77777777" w:rsidR="00355F65" w:rsidRPr="00CA4D47" w:rsidRDefault="00355F65" w:rsidP="00355F65">
      <w:pPr>
        <w:numPr>
          <w:ilvl w:val="0"/>
          <w:numId w:val="40"/>
        </w:numPr>
        <w:spacing w:after="0" w:line="240" w:lineRule="auto"/>
        <w:contextualSpacing/>
        <w:jc w:val="both"/>
        <w:rPr>
          <w:rFonts w:cs="Arial"/>
          <w:lang w:val="ru-RU"/>
        </w:rPr>
      </w:pPr>
      <w:r w:rsidRPr="00CA4D47">
        <w:rPr>
          <w:rFonts w:cs="Arial"/>
          <w:lang w:val="ru-RU"/>
        </w:rPr>
        <w:t>передача заявки в службу поддержки Исполнителя;</w:t>
      </w:r>
    </w:p>
    <w:p w14:paraId="6593D4A8" w14:textId="77777777" w:rsidR="00355F65" w:rsidRPr="00CA4D47" w:rsidRDefault="00355F65" w:rsidP="00355F65">
      <w:pPr>
        <w:numPr>
          <w:ilvl w:val="0"/>
          <w:numId w:val="40"/>
        </w:numPr>
        <w:spacing w:after="0" w:line="240" w:lineRule="auto"/>
        <w:contextualSpacing/>
        <w:jc w:val="both"/>
        <w:rPr>
          <w:rFonts w:cs="Arial"/>
          <w:lang w:val="ru-RU"/>
        </w:rPr>
      </w:pPr>
      <w:r w:rsidRPr="00CA4D47">
        <w:rPr>
          <w:rFonts w:cs="Arial"/>
          <w:lang w:val="ru-RU"/>
        </w:rPr>
        <w:t>активное взаимодействие с сотрудниками Исполнителя в ходе решения заявки;</w:t>
      </w:r>
    </w:p>
    <w:p w14:paraId="73521522" w14:textId="77777777" w:rsidR="00355F65" w:rsidRPr="00CA4D47" w:rsidRDefault="00355F65" w:rsidP="00355F65">
      <w:pPr>
        <w:spacing w:after="0" w:line="240" w:lineRule="auto"/>
        <w:contextualSpacing/>
        <w:jc w:val="both"/>
        <w:rPr>
          <w:rFonts w:cs="Arial"/>
          <w:kern w:val="0"/>
          <w:lang w:val="ru-RU" w:eastAsia="en-US"/>
        </w:rPr>
      </w:pPr>
      <w:r w:rsidRPr="00CA4D47">
        <w:rPr>
          <w:rFonts w:cs="Arial"/>
          <w:kern w:val="0"/>
          <w:lang w:val="ru-RU" w:eastAsia="en-US"/>
        </w:rPr>
        <w:t>Заказчик несет ответственность за принятие мер, необходимых для обеспечения целостности и защищенности Системы от несанкционированного доступа, а также для восстановления утраченных или измененных в результате критических сбоев файлов</w:t>
      </w:r>
    </w:p>
    <w:p w14:paraId="2F01ACF8" w14:textId="77777777" w:rsidR="00355F65" w:rsidRPr="00CA4D47" w:rsidRDefault="00355F65" w:rsidP="00355F65">
      <w:pPr>
        <w:spacing w:after="0" w:line="240" w:lineRule="auto"/>
        <w:contextualSpacing/>
        <w:jc w:val="both"/>
        <w:rPr>
          <w:rFonts w:cs="Arial"/>
          <w:kern w:val="0"/>
          <w:lang w:val="ru-RU" w:eastAsia="en-US"/>
        </w:rPr>
      </w:pPr>
    </w:p>
    <w:p w14:paraId="6E55640F" w14:textId="4CF5E2FA" w:rsidR="00355F65" w:rsidRPr="00CA4D47" w:rsidRDefault="00355F65" w:rsidP="00355F65">
      <w:pPr>
        <w:keepNext/>
        <w:keepLines/>
        <w:numPr>
          <w:ilvl w:val="1"/>
          <w:numId w:val="0"/>
        </w:numPr>
        <w:suppressAutoHyphens/>
        <w:spacing w:after="0"/>
        <w:contextualSpacing/>
        <w:outlineLvl w:val="1"/>
        <w:rPr>
          <w:rFonts w:cs="Arial"/>
          <w:b/>
          <w:bCs/>
          <w:iCs/>
          <w:lang w:val="ru-RU"/>
        </w:rPr>
      </w:pPr>
      <w:bookmarkStart w:id="44" w:name="_Toc291174504"/>
      <w:bookmarkStart w:id="45" w:name="_Toc352158049"/>
      <w:bookmarkStart w:id="46" w:name="_Toc352158386"/>
      <w:bookmarkStart w:id="47" w:name="_Toc390956321"/>
      <w:bookmarkStart w:id="48" w:name="_Toc391046454"/>
      <w:bookmarkStart w:id="49" w:name="_Toc486981335"/>
      <w:bookmarkStart w:id="50" w:name="_Toc123041608"/>
      <w:bookmarkStart w:id="51" w:name="_Toc125389757"/>
      <w:bookmarkStart w:id="52" w:name="_Toc128735766"/>
      <w:r w:rsidRPr="00CA4D47">
        <w:rPr>
          <w:rFonts w:cs="Arial"/>
          <w:b/>
          <w:bCs/>
          <w:iCs/>
          <w:lang w:val="ru-RU"/>
        </w:rPr>
        <w:t>8</w:t>
      </w:r>
      <w:r w:rsidR="00A805CD">
        <w:rPr>
          <w:rFonts w:cs="Arial"/>
          <w:b/>
          <w:bCs/>
          <w:iCs/>
          <w:lang w:val="ru-RU"/>
        </w:rPr>
        <w:t>.</w:t>
      </w:r>
      <w:r w:rsidRPr="00CA4D47">
        <w:rPr>
          <w:rFonts w:cs="Arial"/>
          <w:b/>
          <w:bCs/>
          <w:iCs/>
          <w:lang w:val="ru-RU"/>
        </w:rPr>
        <w:t xml:space="preserve"> Ответственность Исполнителя</w:t>
      </w:r>
      <w:bookmarkEnd w:id="44"/>
      <w:bookmarkEnd w:id="45"/>
      <w:bookmarkEnd w:id="46"/>
      <w:bookmarkEnd w:id="47"/>
      <w:bookmarkEnd w:id="48"/>
      <w:bookmarkEnd w:id="49"/>
      <w:bookmarkEnd w:id="50"/>
      <w:bookmarkEnd w:id="51"/>
      <w:bookmarkEnd w:id="52"/>
    </w:p>
    <w:p w14:paraId="5CEC759B" w14:textId="77777777" w:rsidR="00355F65" w:rsidRPr="00CA4D47" w:rsidRDefault="00355F65" w:rsidP="00355F65">
      <w:pPr>
        <w:spacing w:after="0" w:line="240" w:lineRule="auto"/>
        <w:contextualSpacing/>
        <w:jc w:val="both"/>
        <w:rPr>
          <w:rFonts w:cs="Arial"/>
          <w:lang w:val="ru-RU"/>
        </w:rPr>
      </w:pPr>
      <w:r w:rsidRPr="00CA4D47">
        <w:rPr>
          <w:rFonts w:cs="Arial"/>
          <w:lang w:val="ru-RU"/>
        </w:rPr>
        <w:t>В зону ответственности исполнителя входит:</w:t>
      </w:r>
    </w:p>
    <w:p w14:paraId="76689359" w14:textId="77777777" w:rsidR="00355F65" w:rsidRPr="00CA4D47" w:rsidRDefault="00355F65" w:rsidP="00355F65">
      <w:pPr>
        <w:numPr>
          <w:ilvl w:val="0"/>
          <w:numId w:val="38"/>
        </w:numPr>
        <w:spacing w:after="0" w:line="240" w:lineRule="auto"/>
        <w:contextualSpacing/>
        <w:jc w:val="both"/>
        <w:rPr>
          <w:rFonts w:cs="Arial"/>
          <w:lang w:val="ru-RU"/>
        </w:rPr>
      </w:pPr>
      <w:r w:rsidRPr="00CA4D47">
        <w:rPr>
          <w:rFonts w:cs="Arial"/>
          <w:lang w:val="ru-RU"/>
        </w:rPr>
        <w:t xml:space="preserve">приём и регистрация </w:t>
      </w:r>
      <w:r>
        <w:rPr>
          <w:rFonts w:cs="Arial"/>
          <w:lang w:val="ru-RU"/>
        </w:rPr>
        <w:t>заявок от службы поддержки заказчика</w:t>
      </w:r>
      <w:r w:rsidRPr="00CA4D47">
        <w:rPr>
          <w:rFonts w:cs="Arial"/>
          <w:lang w:val="ru-RU"/>
        </w:rPr>
        <w:t>;</w:t>
      </w:r>
    </w:p>
    <w:p w14:paraId="24E9A795" w14:textId="77777777" w:rsidR="00355F65" w:rsidRPr="00CA4D47" w:rsidRDefault="00355F65" w:rsidP="00355F65">
      <w:pPr>
        <w:numPr>
          <w:ilvl w:val="0"/>
          <w:numId w:val="38"/>
        </w:numPr>
        <w:spacing w:after="0" w:line="240" w:lineRule="auto"/>
        <w:contextualSpacing/>
        <w:jc w:val="both"/>
        <w:rPr>
          <w:rFonts w:cs="Arial"/>
          <w:lang w:val="ru-RU"/>
        </w:rPr>
      </w:pPr>
      <w:r w:rsidRPr="00CA4D47">
        <w:rPr>
          <w:rFonts w:cs="Arial"/>
          <w:lang w:val="ru-RU"/>
        </w:rPr>
        <w:t>согласование уровня критичности заявки;</w:t>
      </w:r>
    </w:p>
    <w:p w14:paraId="32CEC87C" w14:textId="77777777" w:rsidR="00355F65" w:rsidRPr="00CA4D47" w:rsidRDefault="00355F65" w:rsidP="00355F65">
      <w:pPr>
        <w:numPr>
          <w:ilvl w:val="0"/>
          <w:numId w:val="38"/>
        </w:numPr>
        <w:spacing w:after="0" w:line="240" w:lineRule="auto"/>
        <w:contextualSpacing/>
        <w:jc w:val="both"/>
        <w:rPr>
          <w:rFonts w:cs="Arial"/>
          <w:lang w:val="ru-RU"/>
        </w:rPr>
      </w:pPr>
      <w:r w:rsidRPr="00CA4D47">
        <w:rPr>
          <w:rFonts w:cs="Arial"/>
          <w:lang w:val="ru-RU"/>
        </w:rPr>
        <w:t>активное взаимодействие с сотрудниками Заказчика в ходе решения заявки;</w:t>
      </w:r>
    </w:p>
    <w:p w14:paraId="41EE1038" w14:textId="77777777" w:rsidR="00355F65" w:rsidRPr="00CA4D47" w:rsidRDefault="00355F65" w:rsidP="00355F65">
      <w:pPr>
        <w:numPr>
          <w:ilvl w:val="0"/>
          <w:numId w:val="38"/>
        </w:numPr>
        <w:spacing w:after="0" w:line="240" w:lineRule="auto"/>
        <w:contextualSpacing/>
        <w:jc w:val="both"/>
        <w:rPr>
          <w:rFonts w:cs="Arial"/>
          <w:lang w:val="ru-RU"/>
        </w:rPr>
      </w:pPr>
      <w:r w:rsidRPr="00CA4D47">
        <w:rPr>
          <w:rFonts w:cs="Arial"/>
          <w:lang w:val="ru-RU"/>
        </w:rPr>
        <w:t>устранения инцидентов всеми доступными средствами, а при невозможности удаленного подключения со стороны Исполнителя с выездом к Заказчику;</w:t>
      </w:r>
    </w:p>
    <w:p w14:paraId="64F0FFA5" w14:textId="77777777" w:rsidR="00355F65" w:rsidRPr="00CA4D47" w:rsidRDefault="00355F65" w:rsidP="00355F65">
      <w:pPr>
        <w:numPr>
          <w:ilvl w:val="0"/>
          <w:numId w:val="38"/>
        </w:numPr>
        <w:spacing w:after="0" w:line="240" w:lineRule="auto"/>
        <w:contextualSpacing/>
        <w:jc w:val="both"/>
        <w:rPr>
          <w:rFonts w:cs="Arial"/>
          <w:lang w:val="ru-RU"/>
        </w:rPr>
      </w:pPr>
      <w:r w:rsidRPr="00CA4D47">
        <w:rPr>
          <w:rFonts w:cs="Arial"/>
          <w:lang w:val="ru-RU"/>
        </w:rPr>
        <w:t>при невозможности удалённого подключения со стороны Заказчика, сроки выполнения заявки будут согласовываться дополнительно;</w:t>
      </w:r>
    </w:p>
    <w:p w14:paraId="0C8C4BD7" w14:textId="77777777" w:rsidR="00355F65" w:rsidRPr="00CA4D47" w:rsidRDefault="00355F65" w:rsidP="00355F65">
      <w:pPr>
        <w:numPr>
          <w:ilvl w:val="0"/>
          <w:numId w:val="38"/>
        </w:numPr>
        <w:spacing w:after="0" w:line="240" w:lineRule="auto"/>
        <w:contextualSpacing/>
        <w:jc w:val="both"/>
        <w:rPr>
          <w:rFonts w:cs="Arial"/>
          <w:lang w:val="ru-RU"/>
        </w:rPr>
      </w:pPr>
      <w:r w:rsidRPr="00CA4D47">
        <w:rPr>
          <w:rFonts w:cs="Arial"/>
          <w:lang w:val="ru-RU"/>
        </w:rPr>
        <w:t>выработка рекомендаций;</w:t>
      </w:r>
    </w:p>
    <w:p w14:paraId="7D4623FC" w14:textId="77777777" w:rsidR="00355F65" w:rsidRPr="00CA4D47" w:rsidRDefault="00355F65" w:rsidP="00355F65">
      <w:pPr>
        <w:numPr>
          <w:ilvl w:val="0"/>
          <w:numId w:val="38"/>
        </w:numPr>
        <w:spacing w:after="0" w:line="240" w:lineRule="auto"/>
        <w:contextualSpacing/>
        <w:jc w:val="both"/>
        <w:rPr>
          <w:rFonts w:cs="Arial"/>
          <w:lang w:val="ru-RU"/>
        </w:rPr>
      </w:pPr>
      <w:r w:rsidRPr="00CA4D47">
        <w:rPr>
          <w:rFonts w:cs="Arial"/>
          <w:lang w:val="ru-RU"/>
        </w:rPr>
        <w:lastRenderedPageBreak/>
        <w:t>консультации заказчика по вопросам эффективной эксплуатации Системы и ее функционала;</w:t>
      </w:r>
    </w:p>
    <w:p w14:paraId="06DF732F" w14:textId="77777777" w:rsidR="00355F65" w:rsidRPr="00CA4D47" w:rsidRDefault="00355F65" w:rsidP="00355F65">
      <w:pPr>
        <w:numPr>
          <w:ilvl w:val="0"/>
          <w:numId w:val="38"/>
        </w:numPr>
        <w:spacing w:after="0" w:line="240" w:lineRule="auto"/>
        <w:contextualSpacing/>
        <w:jc w:val="both"/>
        <w:rPr>
          <w:rFonts w:cs="Arial"/>
          <w:lang w:val="ru-RU"/>
        </w:rPr>
      </w:pPr>
      <w:r w:rsidRPr="00CA4D47">
        <w:rPr>
          <w:rFonts w:cs="Arial"/>
          <w:lang w:val="ru-RU"/>
        </w:rPr>
        <w:t>применения рекомендаций совместно с Заказчиком;</w:t>
      </w:r>
    </w:p>
    <w:p w14:paraId="455296A2" w14:textId="77777777" w:rsidR="00355F65" w:rsidRPr="00CA4D47" w:rsidRDefault="00355F65" w:rsidP="00355F65">
      <w:pPr>
        <w:numPr>
          <w:ilvl w:val="0"/>
          <w:numId w:val="38"/>
        </w:numPr>
        <w:spacing w:after="0" w:line="240" w:lineRule="auto"/>
        <w:contextualSpacing/>
        <w:jc w:val="both"/>
        <w:rPr>
          <w:rFonts w:cs="Arial"/>
          <w:lang w:val="ru-RU"/>
        </w:rPr>
      </w:pPr>
      <w:r w:rsidRPr="00CA4D47">
        <w:rPr>
          <w:rFonts w:cs="Arial"/>
          <w:lang w:val="ru-RU"/>
        </w:rPr>
        <w:t>ведение статистики по заявкам и периодическая отчётность.</w:t>
      </w:r>
    </w:p>
    <w:p w14:paraId="0C69A669" w14:textId="77777777" w:rsidR="00355F65" w:rsidRPr="00CA4D47" w:rsidRDefault="00355F65" w:rsidP="00355F65">
      <w:pPr>
        <w:spacing w:after="0" w:line="240" w:lineRule="auto"/>
        <w:contextualSpacing/>
        <w:jc w:val="both"/>
        <w:rPr>
          <w:rFonts w:cs="Arial"/>
          <w:kern w:val="0"/>
          <w:lang w:val="ru-RU" w:eastAsia="ru-RU"/>
        </w:rPr>
      </w:pPr>
      <w:r w:rsidRPr="00CA4D47">
        <w:rPr>
          <w:rFonts w:cs="Arial"/>
          <w:kern w:val="0"/>
          <w:lang w:val="ru-RU" w:eastAsia="ru-RU"/>
        </w:rPr>
        <w:t xml:space="preserve">Исполнитель не несет ответственность за срывы сроков, вызванные следующими обстоятельствами: </w:t>
      </w:r>
    </w:p>
    <w:p w14:paraId="4C21D0A7" w14:textId="77777777" w:rsidR="00355F65" w:rsidRPr="00CA4D47" w:rsidRDefault="00355F65" w:rsidP="00355F65">
      <w:pPr>
        <w:numPr>
          <w:ilvl w:val="0"/>
          <w:numId w:val="39"/>
        </w:numPr>
        <w:spacing w:after="0" w:line="240" w:lineRule="auto"/>
        <w:contextualSpacing/>
        <w:jc w:val="both"/>
        <w:rPr>
          <w:rFonts w:cs="Arial"/>
          <w:lang w:val="ru-RU"/>
        </w:rPr>
      </w:pPr>
      <w:r w:rsidRPr="00CA4D47">
        <w:rPr>
          <w:rFonts w:cs="Arial"/>
          <w:lang w:val="ru-RU"/>
        </w:rPr>
        <w:t>Предоставление специалистами Заказчиком некорректной информации об инциденте;</w:t>
      </w:r>
    </w:p>
    <w:p w14:paraId="484E6D96" w14:textId="77777777" w:rsidR="00355F65" w:rsidRPr="00CA4D47" w:rsidRDefault="00355F65" w:rsidP="00355F65">
      <w:pPr>
        <w:numPr>
          <w:ilvl w:val="0"/>
          <w:numId w:val="39"/>
        </w:numPr>
        <w:spacing w:after="0" w:line="240" w:lineRule="auto"/>
        <w:contextualSpacing/>
        <w:jc w:val="both"/>
        <w:rPr>
          <w:rFonts w:cs="Arial"/>
          <w:lang w:val="ru-RU"/>
        </w:rPr>
      </w:pPr>
      <w:r w:rsidRPr="00CA4D47">
        <w:rPr>
          <w:rFonts w:cs="Arial"/>
          <w:lang w:val="ru-RU"/>
        </w:rPr>
        <w:t>Отсутствие удаленного доступа к Системе по причине любых технических или программных сбоев;</w:t>
      </w:r>
    </w:p>
    <w:p w14:paraId="03CEE1F2" w14:textId="77777777" w:rsidR="00355F65" w:rsidRPr="00CA4D47" w:rsidRDefault="00355F65" w:rsidP="00355F65">
      <w:pPr>
        <w:numPr>
          <w:ilvl w:val="0"/>
          <w:numId w:val="39"/>
        </w:numPr>
        <w:spacing w:after="0" w:line="240" w:lineRule="auto"/>
        <w:contextualSpacing/>
        <w:jc w:val="both"/>
        <w:rPr>
          <w:rFonts w:cs="Arial"/>
          <w:lang w:val="ru-RU"/>
        </w:rPr>
      </w:pPr>
      <w:r w:rsidRPr="00CA4D47">
        <w:rPr>
          <w:rFonts w:cs="Arial"/>
          <w:lang w:val="ru-RU"/>
        </w:rPr>
        <w:t>Несвоевременное предоставление Заказчиком данных, необходимых для выполнения работ по инциденту.</w:t>
      </w:r>
    </w:p>
    <w:p w14:paraId="32BEBB36" w14:textId="77777777" w:rsidR="00355F65" w:rsidRPr="00CA4D47" w:rsidRDefault="00355F65" w:rsidP="00355F65">
      <w:pPr>
        <w:spacing w:after="0" w:line="240" w:lineRule="auto"/>
        <w:contextualSpacing/>
        <w:jc w:val="both"/>
        <w:rPr>
          <w:rFonts w:cs="Arial"/>
          <w:lang w:val="ru-RU"/>
        </w:rPr>
      </w:pPr>
    </w:p>
    <w:p w14:paraId="5A20C63B" w14:textId="445BF06D" w:rsidR="00355F65" w:rsidRPr="00CA4D47" w:rsidRDefault="00355F65" w:rsidP="00355F65">
      <w:pPr>
        <w:keepNext/>
        <w:keepLines/>
        <w:numPr>
          <w:ilvl w:val="1"/>
          <w:numId w:val="0"/>
        </w:numPr>
        <w:suppressAutoHyphens/>
        <w:spacing w:after="0"/>
        <w:contextualSpacing/>
        <w:outlineLvl w:val="1"/>
        <w:rPr>
          <w:rFonts w:cs="Arial"/>
          <w:b/>
          <w:bCs/>
          <w:iCs/>
          <w:lang w:val="ru-RU"/>
        </w:rPr>
      </w:pPr>
      <w:bookmarkStart w:id="53" w:name="_Toc123041609"/>
      <w:bookmarkStart w:id="54" w:name="_Toc125389758"/>
      <w:bookmarkStart w:id="55" w:name="_Toc128735767"/>
      <w:r w:rsidRPr="00CA4D47">
        <w:rPr>
          <w:rFonts w:cs="Arial"/>
          <w:b/>
          <w:bCs/>
          <w:iCs/>
          <w:lang w:val="ru-RU"/>
        </w:rPr>
        <w:t>9</w:t>
      </w:r>
      <w:r w:rsidR="00A805CD">
        <w:rPr>
          <w:rFonts w:cs="Arial"/>
          <w:b/>
          <w:bCs/>
          <w:iCs/>
          <w:lang w:val="ru-RU"/>
        </w:rPr>
        <w:t>.</w:t>
      </w:r>
      <w:r w:rsidRPr="00CA4D47">
        <w:rPr>
          <w:rFonts w:cs="Arial"/>
          <w:b/>
          <w:bCs/>
          <w:iCs/>
          <w:lang w:val="ru-RU"/>
        </w:rPr>
        <w:t xml:space="preserve"> Эскалация</w:t>
      </w:r>
      <w:bookmarkEnd w:id="53"/>
      <w:bookmarkEnd w:id="54"/>
      <w:bookmarkEnd w:id="55"/>
    </w:p>
    <w:p w14:paraId="3661A771" w14:textId="77777777" w:rsidR="00355F65" w:rsidRPr="00CA4D47" w:rsidRDefault="00355F65" w:rsidP="00355F65">
      <w:pPr>
        <w:spacing w:after="0" w:line="240" w:lineRule="auto"/>
        <w:ind w:firstLine="720"/>
        <w:contextualSpacing/>
        <w:jc w:val="both"/>
        <w:rPr>
          <w:rFonts w:cs="Arial"/>
          <w:lang w:val="ru-RU"/>
        </w:rPr>
      </w:pPr>
      <w:r w:rsidRPr="00CA4D47">
        <w:rPr>
          <w:rFonts w:cs="Arial"/>
          <w:lang w:val="ru-RU"/>
        </w:rPr>
        <w:t>В случае неудовлетворительной работы по решению заявок или иных замечаний, стороны должны эскалировать претензии электронным письмом. На основании данного письма стороны разработают план устранения претензии и определят сроки устранения и ответственных лиц.</w:t>
      </w:r>
    </w:p>
    <w:p w14:paraId="2C16B1AC" w14:textId="77777777" w:rsidR="00A805CD" w:rsidRDefault="00A805CD" w:rsidP="00A805CD">
      <w:pPr>
        <w:keepNext/>
        <w:keepLines/>
        <w:suppressAutoHyphens/>
        <w:spacing w:after="0" w:line="240" w:lineRule="auto"/>
        <w:outlineLvl w:val="0"/>
        <w:rPr>
          <w:rFonts w:cs="Arial"/>
          <w:kern w:val="0"/>
          <w:lang w:val="ru-RU" w:eastAsia="ru-RU"/>
        </w:rPr>
      </w:pPr>
      <w:bookmarkStart w:id="56" w:name="_Toc123041610"/>
      <w:bookmarkStart w:id="57" w:name="_Toc125389759"/>
      <w:bookmarkStart w:id="58" w:name="_Toc128735768"/>
    </w:p>
    <w:p w14:paraId="42465EEB" w14:textId="66917715" w:rsidR="00355F65" w:rsidRPr="00A805CD" w:rsidRDefault="00A805CD" w:rsidP="00A805CD">
      <w:pPr>
        <w:keepNext/>
        <w:keepLines/>
        <w:numPr>
          <w:ilvl w:val="1"/>
          <w:numId w:val="0"/>
        </w:numPr>
        <w:suppressAutoHyphens/>
        <w:spacing w:after="0"/>
        <w:contextualSpacing/>
        <w:outlineLvl w:val="1"/>
        <w:rPr>
          <w:rFonts w:cs="Arial"/>
          <w:b/>
          <w:bCs/>
          <w:iCs/>
          <w:lang w:val="ru-RU"/>
        </w:rPr>
      </w:pPr>
      <w:r>
        <w:rPr>
          <w:rFonts w:cs="Arial"/>
          <w:b/>
          <w:bCs/>
          <w:iCs/>
          <w:lang w:val="ru-RU"/>
        </w:rPr>
        <w:t xml:space="preserve">10. </w:t>
      </w:r>
      <w:r w:rsidR="00355F65" w:rsidRPr="00A805CD">
        <w:rPr>
          <w:rFonts w:cs="Arial"/>
          <w:b/>
          <w:bCs/>
          <w:iCs/>
          <w:lang w:val="ru-RU"/>
        </w:rPr>
        <w:t>Техническая поддержка Заказчика</w:t>
      </w:r>
      <w:bookmarkEnd w:id="56"/>
      <w:bookmarkEnd w:id="57"/>
      <w:bookmarkEnd w:id="58"/>
    </w:p>
    <w:p w14:paraId="20B42E12" w14:textId="77777777" w:rsidR="00355F65" w:rsidRPr="00CA4D47" w:rsidRDefault="00355F65" w:rsidP="00355F65">
      <w:pPr>
        <w:spacing w:after="0" w:line="240" w:lineRule="auto"/>
        <w:rPr>
          <w:rFonts w:eastAsia="Calibri" w:cs="Arial"/>
          <w:kern w:val="0"/>
          <w:lang w:val="ru-RU" w:eastAsia="ru-RU"/>
        </w:rPr>
      </w:pPr>
    </w:p>
    <w:p w14:paraId="3B583411" w14:textId="77777777" w:rsidR="00355F65" w:rsidRDefault="00355F65" w:rsidP="00355F65">
      <w:pPr>
        <w:spacing w:after="0" w:line="240" w:lineRule="auto"/>
        <w:contextualSpacing/>
        <w:rPr>
          <w:rFonts w:cs="Arial"/>
          <w:kern w:val="0"/>
          <w:lang w:val="ru-RU" w:eastAsia="ru-RU"/>
        </w:rPr>
      </w:pPr>
      <w:r>
        <w:rPr>
          <w:rFonts w:cs="Arial"/>
          <w:kern w:val="0"/>
          <w:lang w:val="ru-RU" w:eastAsia="ru-RU"/>
        </w:rPr>
        <w:t>Объем необходимой ежемесячной технической поддержки системы должен быть определён в результате проектной работы и зафиксирован по задокументированной договорённости Исполнителя и Зак</w:t>
      </w:r>
      <w:bookmarkStart w:id="59" w:name="_GoBack"/>
      <w:bookmarkEnd w:id="59"/>
      <w:r>
        <w:rPr>
          <w:rFonts w:cs="Arial"/>
          <w:kern w:val="0"/>
          <w:lang w:val="ru-RU" w:eastAsia="ru-RU"/>
        </w:rPr>
        <w:t xml:space="preserve">азчика. </w:t>
      </w:r>
    </w:p>
    <w:p w14:paraId="41D24D9D" w14:textId="77777777" w:rsidR="00355F65" w:rsidRDefault="00355F65" w:rsidP="00355F65">
      <w:pPr>
        <w:spacing w:after="0" w:line="240" w:lineRule="auto"/>
        <w:contextualSpacing/>
        <w:rPr>
          <w:rFonts w:cs="Arial"/>
          <w:kern w:val="0"/>
          <w:lang w:val="ru-RU" w:eastAsia="ru-RU"/>
        </w:rPr>
      </w:pPr>
    </w:p>
    <w:p w14:paraId="3EC578C4" w14:textId="77777777" w:rsidR="00355F65" w:rsidRPr="00A16329" w:rsidRDefault="00355F65" w:rsidP="00355F65">
      <w:pPr>
        <w:spacing w:after="0" w:line="240" w:lineRule="auto"/>
        <w:contextualSpacing/>
        <w:rPr>
          <w:rFonts w:eastAsia="Calibri" w:cs="Arial"/>
          <w:kern w:val="0"/>
          <w:lang w:val="ru-RU" w:eastAsia="ru-RU"/>
        </w:rPr>
      </w:pPr>
    </w:p>
    <w:p w14:paraId="38B6D769" w14:textId="29EC71D2" w:rsidR="00355F65" w:rsidRPr="00A805CD" w:rsidRDefault="00A805CD" w:rsidP="00A805CD">
      <w:pPr>
        <w:keepNext/>
        <w:keepLines/>
        <w:numPr>
          <w:ilvl w:val="1"/>
          <w:numId w:val="0"/>
        </w:numPr>
        <w:suppressAutoHyphens/>
        <w:spacing w:after="0"/>
        <w:contextualSpacing/>
        <w:outlineLvl w:val="1"/>
        <w:rPr>
          <w:rFonts w:cs="Arial"/>
          <w:b/>
          <w:bCs/>
          <w:iCs/>
          <w:lang w:val="ru-RU"/>
        </w:rPr>
      </w:pPr>
      <w:bookmarkStart w:id="60" w:name="_Toc352158045"/>
      <w:bookmarkStart w:id="61" w:name="_Toc352158382"/>
      <w:bookmarkStart w:id="62" w:name="_Toc390956317"/>
      <w:bookmarkStart w:id="63" w:name="_Toc391046451"/>
      <w:bookmarkStart w:id="64" w:name="_Toc486981332"/>
      <w:bookmarkStart w:id="65" w:name="_Toc123041611"/>
      <w:bookmarkStart w:id="66" w:name="_Toc125389760"/>
      <w:bookmarkStart w:id="67" w:name="_Toc128735769"/>
      <w:r>
        <w:rPr>
          <w:rFonts w:cs="Arial"/>
          <w:b/>
          <w:bCs/>
          <w:iCs/>
          <w:lang w:val="ru-RU"/>
        </w:rPr>
        <w:t xml:space="preserve">11. </w:t>
      </w:r>
      <w:r w:rsidR="00355F65" w:rsidRPr="00A805CD">
        <w:rPr>
          <w:rFonts w:cs="Arial"/>
          <w:b/>
          <w:bCs/>
          <w:iCs/>
          <w:lang w:val="ru-RU"/>
        </w:rPr>
        <w:t>Порядок оказания услуг</w:t>
      </w:r>
      <w:bookmarkEnd w:id="60"/>
      <w:bookmarkEnd w:id="61"/>
      <w:bookmarkEnd w:id="62"/>
      <w:bookmarkEnd w:id="63"/>
      <w:bookmarkEnd w:id="64"/>
      <w:bookmarkEnd w:id="65"/>
      <w:bookmarkEnd w:id="66"/>
      <w:bookmarkEnd w:id="67"/>
      <w:r w:rsidR="00355F65" w:rsidRPr="00A805CD">
        <w:rPr>
          <w:rFonts w:cs="Arial"/>
          <w:b/>
          <w:bCs/>
          <w:iCs/>
          <w:lang w:val="ru-RU"/>
        </w:rPr>
        <w:t xml:space="preserve"> </w:t>
      </w:r>
    </w:p>
    <w:p w14:paraId="5972B9AD" w14:textId="0C28556F" w:rsidR="00355F65" w:rsidRPr="00CA4D47" w:rsidRDefault="00A82355" w:rsidP="00A82355">
      <w:pPr>
        <w:numPr>
          <w:ilvl w:val="0"/>
          <w:numId w:val="36"/>
        </w:numPr>
        <w:tabs>
          <w:tab w:val="right" w:leader="dot" w:pos="8500"/>
          <w:tab w:val="right" w:leader="dot" w:pos="8640"/>
        </w:tabs>
        <w:autoSpaceDE w:val="0"/>
        <w:autoSpaceDN w:val="0"/>
        <w:adjustRightInd w:val="0"/>
        <w:spacing w:after="0" w:line="240" w:lineRule="auto"/>
        <w:ind w:hanging="430"/>
        <w:contextualSpacing/>
        <w:jc w:val="both"/>
        <w:rPr>
          <w:rFonts w:eastAsia="Calibri" w:cs="Arial"/>
          <w:kern w:val="0"/>
          <w:lang w:val="ru-RU"/>
        </w:rPr>
      </w:pPr>
      <w:proofErr w:type="spellStart"/>
      <w:r>
        <w:rPr>
          <w:rFonts w:eastAsia="Calibri" w:cs="Arial"/>
          <w:kern w:val="0"/>
          <w:lang w:val="ru-RU"/>
        </w:rPr>
        <w:t>Соттудники</w:t>
      </w:r>
      <w:proofErr w:type="spellEnd"/>
      <w:r>
        <w:rPr>
          <w:rFonts w:eastAsia="Calibri" w:cs="Arial"/>
          <w:kern w:val="0"/>
          <w:lang w:val="ru-RU"/>
        </w:rPr>
        <w:t xml:space="preserve"> Заказчика отправляют заявки по поддержке на единый адрес службы </w:t>
      </w:r>
      <w:proofErr w:type="spellStart"/>
      <w:r w:rsidRPr="00A82355">
        <w:rPr>
          <w:rFonts w:eastAsia="Calibri" w:cs="Arial"/>
          <w:kern w:val="0"/>
          <w:lang w:val="ru-RU"/>
        </w:rPr>
        <w:t>ServiceDesk</w:t>
      </w:r>
      <w:proofErr w:type="spellEnd"/>
      <w:r w:rsidRPr="00A82355">
        <w:rPr>
          <w:rFonts w:eastAsia="Calibri" w:cs="Arial"/>
          <w:kern w:val="0"/>
          <w:lang w:val="ru-RU"/>
        </w:rPr>
        <w:t xml:space="preserve"> </w:t>
      </w:r>
      <w:r>
        <w:rPr>
          <w:rFonts w:eastAsia="Calibri" w:cs="Arial"/>
          <w:kern w:val="0"/>
          <w:lang w:val="ru-RU"/>
        </w:rPr>
        <w:t>Заказчика</w:t>
      </w:r>
    </w:p>
    <w:p w14:paraId="4A1C38EA" w14:textId="3DFE35EC" w:rsidR="00A82355" w:rsidRDefault="00A82355" w:rsidP="00A82355">
      <w:pPr>
        <w:numPr>
          <w:ilvl w:val="0"/>
          <w:numId w:val="36"/>
        </w:numPr>
        <w:tabs>
          <w:tab w:val="right" w:leader="dot" w:pos="8500"/>
          <w:tab w:val="right" w:leader="dot" w:pos="8640"/>
        </w:tabs>
        <w:autoSpaceDE w:val="0"/>
        <w:autoSpaceDN w:val="0"/>
        <w:adjustRightInd w:val="0"/>
        <w:spacing w:after="0" w:line="240" w:lineRule="auto"/>
        <w:ind w:hanging="430"/>
        <w:contextualSpacing/>
        <w:jc w:val="both"/>
        <w:rPr>
          <w:rFonts w:eastAsia="Calibri" w:cs="Arial"/>
          <w:kern w:val="0"/>
          <w:lang w:val="ru-RU"/>
        </w:rPr>
      </w:pPr>
      <w:r>
        <w:rPr>
          <w:rFonts w:eastAsia="Calibri" w:cs="Arial"/>
          <w:kern w:val="0"/>
          <w:lang w:val="ru-RU"/>
        </w:rPr>
        <w:t xml:space="preserve">Заявки фиксируются в системе </w:t>
      </w:r>
      <w:proofErr w:type="spellStart"/>
      <w:r w:rsidRPr="00A82355">
        <w:rPr>
          <w:rFonts w:eastAsia="Calibri" w:cs="Arial"/>
          <w:kern w:val="0"/>
          <w:lang w:val="ru-RU"/>
        </w:rPr>
        <w:t>ServiceDesk</w:t>
      </w:r>
      <w:proofErr w:type="spellEnd"/>
      <w:r w:rsidRPr="00A82355">
        <w:rPr>
          <w:rFonts w:eastAsia="Calibri" w:cs="Arial"/>
          <w:kern w:val="0"/>
          <w:lang w:val="ru-RU"/>
        </w:rPr>
        <w:t xml:space="preserve"> </w:t>
      </w:r>
      <w:r>
        <w:rPr>
          <w:rFonts w:eastAsia="Calibri" w:cs="Arial"/>
          <w:kern w:val="0"/>
          <w:lang w:val="ru-RU"/>
        </w:rPr>
        <w:t>Заказчика и распределяются на сотрудников поддержки Исполнителя</w:t>
      </w:r>
    </w:p>
    <w:p w14:paraId="5C6772E1" w14:textId="0379A331" w:rsidR="00A82355" w:rsidRDefault="00A82355" w:rsidP="00A82355">
      <w:pPr>
        <w:numPr>
          <w:ilvl w:val="0"/>
          <w:numId w:val="36"/>
        </w:numPr>
        <w:tabs>
          <w:tab w:val="right" w:leader="dot" w:pos="8500"/>
          <w:tab w:val="right" w:leader="dot" w:pos="8640"/>
        </w:tabs>
        <w:autoSpaceDE w:val="0"/>
        <w:autoSpaceDN w:val="0"/>
        <w:adjustRightInd w:val="0"/>
        <w:spacing w:after="0" w:line="240" w:lineRule="auto"/>
        <w:ind w:hanging="430"/>
        <w:contextualSpacing/>
        <w:jc w:val="both"/>
        <w:rPr>
          <w:rFonts w:eastAsia="Calibri" w:cs="Arial"/>
          <w:kern w:val="0"/>
          <w:lang w:val="ru-RU"/>
        </w:rPr>
      </w:pPr>
      <w:r>
        <w:rPr>
          <w:rFonts w:eastAsia="Calibri" w:cs="Arial"/>
          <w:kern w:val="0"/>
          <w:lang w:val="ru-RU"/>
        </w:rPr>
        <w:t xml:space="preserve">Заказчик предоставляет доступ сотрудникам поддержки Исполнителя в систему </w:t>
      </w:r>
      <w:proofErr w:type="spellStart"/>
      <w:r w:rsidRPr="00A82355">
        <w:rPr>
          <w:rFonts w:eastAsia="Calibri" w:cs="Arial"/>
          <w:kern w:val="0"/>
          <w:lang w:val="ru-RU"/>
        </w:rPr>
        <w:t>ServiceDesk</w:t>
      </w:r>
      <w:proofErr w:type="spellEnd"/>
      <w:r w:rsidRPr="00A82355">
        <w:rPr>
          <w:rFonts w:eastAsia="Calibri" w:cs="Arial"/>
          <w:kern w:val="0"/>
          <w:lang w:val="ru-RU"/>
        </w:rPr>
        <w:t xml:space="preserve"> </w:t>
      </w:r>
      <w:r>
        <w:rPr>
          <w:rFonts w:eastAsia="Calibri" w:cs="Arial"/>
          <w:kern w:val="0"/>
          <w:lang w:val="ru-RU"/>
        </w:rPr>
        <w:t>Заказчика</w:t>
      </w:r>
    </w:p>
    <w:p w14:paraId="0A8DC73D" w14:textId="693CF066" w:rsidR="00355F65" w:rsidRPr="00A82355" w:rsidRDefault="00A82355" w:rsidP="00A82355">
      <w:pPr>
        <w:numPr>
          <w:ilvl w:val="0"/>
          <w:numId w:val="36"/>
        </w:numPr>
        <w:tabs>
          <w:tab w:val="right" w:leader="dot" w:pos="8500"/>
          <w:tab w:val="right" w:leader="dot" w:pos="8640"/>
        </w:tabs>
        <w:autoSpaceDE w:val="0"/>
        <w:autoSpaceDN w:val="0"/>
        <w:adjustRightInd w:val="0"/>
        <w:spacing w:after="0" w:line="240" w:lineRule="auto"/>
        <w:ind w:hanging="430"/>
        <w:contextualSpacing/>
        <w:jc w:val="both"/>
        <w:rPr>
          <w:rFonts w:eastAsia="Calibri" w:cs="Arial"/>
          <w:kern w:val="0"/>
          <w:lang w:val="ru-RU"/>
        </w:rPr>
      </w:pPr>
      <w:r>
        <w:rPr>
          <w:rFonts w:eastAsia="Calibri" w:cs="Arial"/>
          <w:kern w:val="0"/>
          <w:lang w:val="ru-RU"/>
        </w:rPr>
        <w:t xml:space="preserve">Сотрудники поддержки Исполнителя по электронной посте получают письма из системы </w:t>
      </w:r>
      <w:proofErr w:type="spellStart"/>
      <w:r w:rsidRPr="00A82355">
        <w:rPr>
          <w:rFonts w:eastAsia="Calibri" w:cs="Arial"/>
          <w:kern w:val="0"/>
          <w:lang w:val="ru-RU"/>
        </w:rPr>
        <w:t>ServiceDesk</w:t>
      </w:r>
      <w:proofErr w:type="spellEnd"/>
      <w:r w:rsidRPr="00A82355">
        <w:rPr>
          <w:rFonts w:eastAsia="Calibri" w:cs="Arial"/>
          <w:kern w:val="0"/>
          <w:lang w:val="ru-RU"/>
        </w:rPr>
        <w:t xml:space="preserve"> </w:t>
      </w:r>
      <w:r>
        <w:rPr>
          <w:rFonts w:eastAsia="Calibri" w:cs="Arial"/>
          <w:kern w:val="0"/>
          <w:lang w:val="ru-RU"/>
        </w:rPr>
        <w:t>Заказчика о распределённых на них заявках</w:t>
      </w:r>
    </w:p>
    <w:p w14:paraId="7C212F72" w14:textId="096AF474" w:rsidR="00355F65" w:rsidRPr="00CA4D47" w:rsidRDefault="00355F65" w:rsidP="00A82355">
      <w:pPr>
        <w:numPr>
          <w:ilvl w:val="0"/>
          <w:numId w:val="36"/>
        </w:numPr>
        <w:tabs>
          <w:tab w:val="right" w:leader="dot" w:pos="8500"/>
          <w:tab w:val="right" w:leader="dot" w:pos="8640"/>
        </w:tabs>
        <w:autoSpaceDE w:val="0"/>
        <w:autoSpaceDN w:val="0"/>
        <w:adjustRightInd w:val="0"/>
        <w:spacing w:after="0" w:line="240" w:lineRule="auto"/>
        <w:ind w:hanging="430"/>
        <w:contextualSpacing/>
        <w:jc w:val="both"/>
        <w:rPr>
          <w:rFonts w:eastAsia="Calibri" w:cs="Arial"/>
          <w:kern w:val="0"/>
          <w:lang w:val="ru-RU"/>
        </w:rPr>
      </w:pPr>
      <w:r w:rsidRPr="00A16329">
        <w:rPr>
          <w:rFonts w:eastAsia="Calibri" w:cs="Arial"/>
          <w:kern w:val="0"/>
          <w:lang w:val="ru-RU"/>
        </w:rPr>
        <w:t>После получения заявки</w:t>
      </w:r>
      <w:r w:rsidR="00A82355">
        <w:rPr>
          <w:rFonts w:eastAsia="Calibri" w:cs="Arial"/>
          <w:kern w:val="0"/>
          <w:lang w:val="ru-RU"/>
        </w:rPr>
        <w:t>,</w:t>
      </w:r>
      <w:r w:rsidRPr="00A16329">
        <w:rPr>
          <w:rFonts w:eastAsia="Calibri" w:cs="Arial"/>
          <w:kern w:val="0"/>
          <w:lang w:val="ru-RU"/>
        </w:rPr>
        <w:t xml:space="preserve"> </w:t>
      </w:r>
      <w:r w:rsidR="00A82355">
        <w:rPr>
          <w:rFonts w:eastAsia="Calibri" w:cs="Arial"/>
          <w:kern w:val="0"/>
          <w:lang w:val="ru-RU"/>
        </w:rPr>
        <w:t>сотрудник поддержки Исполнителя</w:t>
      </w:r>
      <w:r w:rsidRPr="00A16329">
        <w:rPr>
          <w:rFonts w:eastAsia="Calibri" w:cs="Arial"/>
          <w:kern w:val="0"/>
          <w:lang w:val="ru-RU"/>
        </w:rPr>
        <w:t xml:space="preserve"> производит </w:t>
      </w:r>
      <w:r w:rsidR="00A82355">
        <w:rPr>
          <w:rFonts w:eastAsia="Calibri" w:cs="Arial"/>
          <w:kern w:val="0"/>
          <w:lang w:val="ru-RU"/>
        </w:rPr>
        <w:t>р</w:t>
      </w:r>
      <w:r w:rsidR="004A08D4">
        <w:rPr>
          <w:rFonts w:eastAsia="Calibri" w:cs="Arial"/>
          <w:kern w:val="0"/>
          <w:lang w:val="ru-RU"/>
        </w:rPr>
        <w:t>а</w:t>
      </w:r>
      <w:r w:rsidR="00A82355">
        <w:rPr>
          <w:rFonts w:eastAsia="Calibri" w:cs="Arial"/>
          <w:kern w:val="0"/>
          <w:lang w:val="ru-RU"/>
        </w:rPr>
        <w:t>боты по заявке / устранению Инцидента</w:t>
      </w:r>
      <w:r w:rsidRPr="00A16329">
        <w:rPr>
          <w:rFonts w:eastAsia="Calibri" w:cs="Arial"/>
          <w:kern w:val="0"/>
          <w:lang w:val="ru-RU"/>
        </w:rPr>
        <w:t xml:space="preserve"> </w:t>
      </w:r>
    </w:p>
    <w:p w14:paraId="15E770C4" w14:textId="77777777" w:rsidR="00355F65" w:rsidRPr="00CA4D47" w:rsidRDefault="00355F65" w:rsidP="00A82355">
      <w:pPr>
        <w:numPr>
          <w:ilvl w:val="0"/>
          <w:numId w:val="36"/>
        </w:numPr>
        <w:tabs>
          <w:tab w:val="right" w:leader="dot" w:pos="8500"/>
          <w:tab w:val="right" w:leader="dot" w:pos="8640"/>
        </w:tabs>
        <w:autoSpaceDE w:val="0"/>
        <w:autoSpaceDN w:val="0"/>
        <w:adjustRightInd w:val="0"/>
        <w:spacing w:after="0" w:line="240" w:lineRule="auto"/>
        <w:ind w:hanging="430"/>
        <w:contextualSpacing/>
        <w:jc w:val="both"/>
        <w:rPr>
          <w:rFonts w:eastAsia="Calibri" w:cs="Arial"/>
          <w:kern w:val="0"/>
          <w:lang w:val="ru-RU"/>
        </w:rPr>
      </w:pPr>
      <w:r w:rsidRPr="00CA4D47">
        <w:rPr>
          <w:rFonts w:eastAsia="Calibri" w:cs="Arial"/>
          <w:kern w:val="0"/>
          <w:lang w:val="ru-RU"/>
        </w:rPr>
        <w:t xml:space="preserve">Работы над Инцидентом по согласованию между Исполнителем и </w:t>
      </w:r>
      <w:r>
        <w:rPr>
          <w:rFonts w:eastAsia="Calibri" w:cs="Arial"/>
          <w:kern w:val="0"/>
          <w:lang w:val="ru-RU"/>
        </w:rPr>
        <w:t>Заказчиком</w:t>
      </w:r>
      <w:r w:rsidRPr="00CA4D47">
        <w:rPr>
          <w:rFonts w:eastAsia="Calibri" w:cs="Arial"/>
          <w:kern w:val="0"/>
          <w:lang w:val="ru-RU"/>
        </w:rPr>
        <w:t xml:space="preserve"> могут производиться в нерабочее время. Каждый случай выполнения работ в нерабочее время должен быть согласован между авторизованными лицами </w:t>
      </w:r>
      <w:r>
        <w:rPr>
          <w:rFonts w:eastAsia="Calibri" w:cs="Arial"/>
          <w:kern w:val="0"/>
          <w:lang w:val="ru-RU"/>
        </w:rPr>
        <w:t>Заказчика</w:t>
      </w:r>
      <w:r w:rsidRPr="00CA4D47">
        <w:rPr>
          <w:rFonts w:eastAsia="Calibri" w:cs="Arial"/>
          <w:kern w:val="0"/>
          <w:lang w:val="ru-RU"/>
        </w:rPr>
        <w:t xml:space="preserve"> и Исполнителя по электронной почте.</w:t>
      </w:r>
    </w:p>
    <w:sectPr w:rsidR="00355F65" w:rsidRPr="00CA4D47" w:rsidSect="00A61823">
      <w:headerReference w:type="default" r:id="rId9"/>
      <w:footerReference w:type="default" r:id="rId10"/>
      <w:headerReference w:type="first" r:id="rId11"/>
      <w:pgSz w:w="11906" w:h="16838"/>
      <w:pgMar w:top="2241" w:right="1411" w:bottom="1276" w:left="1411"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FD70F" w14:textId="77777777" w:rsidR="00A82355" w:rsidRDefault="00A82355" w:rsidP="000454C5">
      <w:pPr>
        <w:spacing w:after="0" w:line="240" w:lineRule="auto"/>
      </w:pPr>
      <w:r>
        <w:separator/>
      </w:r>
    </w:p>
  </w:endnote>
  <w:endnote w:type="continuationSeparator" w:id="0">
    <w:p w14:paraId="056C3D80" w14:textId="77777777" w:rsidR="00A82355" w:rsidRDefault="00A82355" w:rsidP="000454C5">
      <w:pPr>
        <w:spacing w:after="0" w:line="240" w:lineRule="auto"/>
      </w:pPr>
      <w:r>
        <w:continuationSeparator/>
      </w:r>
    </w:p>
  </w:endnote>
  <w:endnote w:type="continuationNotice" w:id="1">
    <w:p w14:paraId="5F8DE65A" w14:textId="77777777" w:rsidR="00A82355" w:rsidRDefault="00A823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WAG TheSans">
    <w:panose1 w:val="020B0502050302020203"/>
    <w:charset w:val="CC"/>
    <w:family w:val="swiss"/>
    <w:pitch w:val="variable"/>
    <w:sig w:usb0="A00002FF" w:usb1="50006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BDCDB" w14:textId="77777777" w:rsidR="00A82355" w:rsidRDefault="00A82355" w:rsidP="005643E0">
    <w:pPr>
      <w:widowControl w:val="0"/>
      <w:pBdr>
        <w:top w:val="nil"/>
        <w:left w:val="nil"/>
        <w:bottom w:val="nil"/>
        <w:right w:val="nil"/>
        <w:between w:val="nil"/>
      </w:pBdr>
      <w:spacing w:after="0" w:line="276" w:lineRule="auto"/>
      <w:rPr>
        <w:rFonts w:ascii="Verdana" w:eastAsia="Verdana" w:hAnsi="Verdana" w:cs="Verdana"/>
        <w:color w:val="000000"/>
        <w:sz w:val="16"/>
        <w:szCs w:val="16"/>
      </w:rPr>
    </w:pPr>
  </w:p>
  <w:tbl>
    <w:tblPr>
      <w:tblStyle w:val="a9"/>
      <w:tblW w:w="10905" w:type="dxa"/>
      <w:tblInd w:w="-572" w:type="dxa"/>
      <w:tblBorders>
        <w:top w:val="single" w:sz="8" w:space="0" w:color="000000"/>
      </w:tblBorders>
      <w:tblLayout w:type="fixed"/>
      <w:tblLook w:val="0400" w:firstRow="0" w:lastRow="0" w:firstColumn="0" w:lastColumn="0" w:noHBand="0" w:noVBand="1"/>
    </w:tblPr>
    <w:tblGrid>
      <w:gridCol w:w="2488"/>
      <w:gridCol w:w="2479"/>
      <w:gridCol w:w="2678"/>
      <w:gridCol w:w="2548"/>
      <w:gridCol w:w="712"/>
    </w:tblGrid>
    <w:tr w:rsidR="00A82355" w:rsidRPr="00852CCD" w14:paraId="5CAE853A" w14:textId="77777777">
      <w:trPr>
        <w:trHeight w:val="124"/>
      </w:trPr>
      <w:tc>
        <w:tcPr>
          <w:tcW w:w="2488" w:type="dxa"/>
          <w:shd w:val="clear" w:color="auto" w:fill="auto"/>
        </w:tcPr>
        <w:p w14:paraId="06C4875E" w14:textId="77777777" w:rsidR="00A82355" w:rsidRDefault="00A82355">
          <w:pPr>
            <w:spacing w:after="0" w:line="240" w:lineRule="auto"/>
            <w:rPr>
              <w:rFonts w:ascii="Verdana" w:eastAsia="Verdana" w:hAnsi="Verdana" w:cs="Verdana"/>
              <w:sz w:val="14"/>
              <w:szCs w:val="14"/>
            </w:rPr>
          </w:pPr>
          <w:proofErr w:type="spellStart"/>
          <w:r>
            <w:rPr>
              <w:rFonts w:ascii="Verdana" w:eastAsia="Verdana" w:hAnsi="Verdana" w:cs="Verdana"/>
              <w:sz w:val="14"/>
              <w:szCs w:val="14"/>
            </w:rPr>
            <w:t>Класс</w:t>
          </w:r>
          <w:proofErr w:type="spellEnd"/>
          <w:r>
            <w:rPr>
              <w:rFonts w:ascii="Verdana" w:eastAsia="Verdana" w:hAnsi="Verdana" w:cs="Verdana"/>
              <w:sz w:val="14"/>
              <w:szCs w:val="14"/>
            </w:rPr>
            <w:t xml:space="preserve"> </w:t>
          </w:r>
          <w:proofErr w:type="spellStart"/>
          <w:r>
            <w:rPr>
              <w:rFonts w:ascii="Verdana" w:eastAsia="Verdana" w:hAnsi="Verdana" w:cs="Verdana"/>
              <w:sz w:val="14"/>
              <w:szCs w:val="14"/>
            </w:rPr>
            <w:t>информации</w:t>
          </w:r>
          <w:proofErr w:type="spellEnd"/>
          <w:r>
            <w:rPr>
              <w:rFonts w:ascii="Verdana" w:eastAsia="Verdana" w:hAnsi="Verdana" w:cs="Verdana"/>
              <w:sz w:val="14"/>
              <w:szCs w:val="14"/>
            </w:rPr>
            <w:t xml:space="preserve">: </w:t>
          </w:r>
          <w:r>
            <w:rPr>
              <w:rFonts w:ascii="VWAG TheSans" w:eastAsia="VWAG TheSans" w:hAnsi="VWAG TheSans" w:cs="VWAG TheSans"/>
              <w:sz w:val="14"/>
              <w:szCs w:val="14"/>
              <w:highlight w:val="yellow"/>
            </w:rPr>
            <w:t>ХХХ</w:t>
          </w:r>
        </w:p>
      </w:tc>
      <w:tc>
        <w:tcPr>
          <w:tcW w:w="2479" w:type="dxa"/>
          <w:shd w:val="clear" w:color="auto" w:fill="auto"/>
        </w:tcPr>
        <w:p w14:paraId="3C89D167" w14:textId="77777777" w:rsidR="00A82355" w:rsidRDefault="00A82355">
          <w:pPr>
            <w:spacing w:after="0" w:line="240" w:lineRule="auto"/>
            <w:ind w:left="239"/>
            <w:rPr>
              <w:rFonts w:ascii="Verdana" w:eastAsia="Verdana" w:hAnsi="Verdana" w:cs="Verdana"/>
            </w:rPr>
          </w:pPr>
          <w:r>
            <w:rPr>
              <w:rFonts w:ascii="Verdana" w:eastAsia="Verdana" w:hAnsi="Verdana" w:cs="Verdana"/>
            </w:rPr>
            <w:t>F_45000_130</w:t>
          </w:r>
        </w:p>
      </w:tc>
      <w:tc>
        <w:tcPr>
          <w:tcW w:w="2678" w:type="dxa"/>
          <w:shd w:val="clear" w:color="auto" w:fill="auto"/>
        </w:tcPr>
        <w:p w14:paraId="0E33355C" w14:textId="77777777" w:rsidR="00A82355" w:rsidRDefault="00A82355">
          <w:pPr>
            <w:spacing w:after="0" w:line="240" w:lineRule="auto"/>
            <w:ind w:left="304"/>
            <w:rPr>
              <w:rFonts w:ascii="Verdana" w:eastAsia="Verdana" w:hAnsi="Verdana" w:cs="Verdana"/>
              <w:sz w:val="14"/>
              <w:szCs w:val="14"/>
            </w:rPr>
          </w:pPr>
          <w:proofErr w:type="spellStart"/>
          <w:r>
            <w:rPr>
              <w:rFonts w:ascii="Verdana" w:eastAsia="Verdana" w:hAnsi="Verdana" w:cs="Verdana"/>
              <w:sz w:val="14"/>
              <w:szCs w:val="14"/>
            </w:rPr>
            <w:t>Версия</w:t>
          </w:r>
          <w:proofErr w:type="spellEnd"/>
          <w:r>
            <w:rPr>
              <w:rFonts w:ascii="Verdana" w:eastAsia="Verdana" w:hAnsi="Verdana" w:cs="Verdana"/>
              <w:sz w:val="14"/>
              <w:szCs w:val="14"/>
            </w:rPr>
            <w:t>: 5.0</w:t>
          </w:r>
        </w:p>
        <w:p w14:paraId="5D92D533" w14:textId="77777777" w:rsidR="00A82355" w:rsidRDefault="00A82355">
          <w:pPr>
            <w:spacing w:after="0" w:line="240" w:lineRule="auto"/>
            <w:ind w:left="304"/>
            <w:rPr>
              <w:rFonts w:ascii="Verdana" w:eastAsia="Verdana" w:hAnsi="Verdana" w:cs="Verdana"/>
              <w:sz w:val="14"/>
              <w:szCs w:val="14"/>
            </w:rPr>
          </w:pPr>
          <w:proofErr w:type="spellStart"/>
          <w:r>
            <w:rPr>
              <w:rFonts w:ascii="Verdana" w:eastAsia="Verdana" w:hAnsi="Verdana" w:cs="Verdana"/>
              <w:sz w:val="14"/>
              <w:szCs w:val="14"/>
            </w:rPr>
            <w:t>Действителен</w:t>
          </w:r>
          <w:proofErr w:type="spellEnd"/>
          <w:r>
            <w:rPr>
              <w:rFonts w:ascii="Verdana" w:eastAsia="Verdana" w:hAnsi="Verdana" w:cs="Verdana"/>
              <w:sz w:val="14"/>
              <w:szCs w:val="14"/>
            </w:rPr>
            <w:t xml:space="preserve"> с 03.10.2023</w:t>
          </w:r>
        </w:p>
      </w:tc>
      <w:tc>
        <w:tcPr>
          <w:tcW w:w="2548" w:type="dxa"/>
          <w:shd w:val="clear" w:color="auto" w:fill="auto"/>
        </w:tcPr>
        <w:p w14:paraId="6509EA01" w14:textId="77777777" w:rsidR="00A82355" w:rsidRPr="00852CCD" w:rsidRDefault="00A82355" w:rsidP="002056DE">
          <w:pPr>
            <w:spacing w:after="0" w:line="240" w:lineRule="auto"/>
            <w:ind w:left="321" w:right="-135"/>
            <w:rPr>
              <w:rFonts w:ascii="Verdana" w:eastAsia="Verdana" w:hAnsi="Verdana" w:cs="Verdana"/>
              <w:sz w:val="14"/>
              <w:szCs w:val="14"/>
              <w:lang w:val="ru-RU"/>
            </w:rPr>
          </w:pPr>
          <w:r w:rsidRPr="00852CCD">
            <w:rPr>
              <w:rFonts w:ascii="Verdana" w:eastAsia="Verdana" w:hAnsi="Verdana" w:cs="Verdana"/>
              <w:sz w:val="14"/>
              <w:szCs w:val="14"/>
              <w:lang w:val="ru-RU"/>
            </w:rPr>
            <w:t xml:space="preserve">Составитель: </w:t>
          </w:r>
        </w:p>
        <w:p w14:paraId="48631875" w14:textId="4B2AE78D" w:rsidR="00A82355" w:rsidRPr="00852CCD" w:rsidRDefault="00A82355">
          <w:pPr>
            <w:spacing w:after="0" w:line="240" w:lineRule="auto"/>
            <w:ind w:left="321"/>
            <w:rPr>
              <w:rFonts w:ascii="Verdana" w:eastAsia="Verdana" w:hAnsi="Verdana" w:cs="Verdana"/>
              <w:sz w:val="14"/>
              <w:szCs w:val="14"/>
              <w:lang w:val="ru-RU"/>
            </w:rPr>
          </w:pPr>
          <w:r w:rsidRPr="00852CCD">
            <w:rPr>
              <w:rFonts w:ascii="Verdana" w:eastAsia="Verdana" w:hAnsi="Verdana" w:cs="Verdana"/>
              <w:sz w:val="14"/>
              <w:szCs w:val="14"/>
              <w:lang w:val="ru-RU"/>
            </w:rPr>
            <w:t xml:space="preserve">Страница: </w:t>
          </w:r>
          <w:r>
            <w:rPr>
              <w:rFonts w:ascii="Verdana" w:eastAsia="Verdana" w:hAnsi="Verdana" w:cs="Verdana"/>
              <w:sz w:val="14"/>
              <w:szCs w:val="14"/>
            </w:rPr>
            <w:fldChar w:fldCharType="begin"/>
          </w:r>
          <w:r>
            <w:rPr>
              <w:rFonts w:ascii="Verdana" w:eastAsia="Verdana" w:hAnsi="Verdana" w:cs="Verdana"/>
              <w:sz w:val="14"/>
              <w:szCs w:val="14"/>
            </w:rPr>
            <w:instrText>PAGE</w:instrText>
          </w:r>
          <w:r>
            <w:rPr>
              <w:rFonts w:ascii="Verdana" w:eastAsia="Verdana" w:hAnsi="Verdana" w:cs="Verdana"/>
              <w:sz w:val="14"/>
              <w:szCs w:val="14"/>
            </w:rPr>
            <w:fldChar w:fldCharType="separate"/>
          </w:r>
          <w:r w:rsidR="00A805CD">
            <w:rPr>
              <w:rFonts w:ascii="Verdana" w:eastAsia="Verdana" w:hAnsi="Verdana" w:cs="Verdana"/>
              <w:noProof/>
              <w:sz w:val="14"/>
              <w:szCs w:val="14"/>
            </w:rPr>
            <w:t>6</w:t>
          </w:r>
          <w:r>
            <w:rPr>
              <w:rFonts w:ascii="Verdana" w:eastAsia="Verdana" w:hAnsi="Verdana" w:cs="Verdana"/>
              <w:sz w:val="14"/>
              <w:szCs w:val="14"/>
            </w:rPr>
            <w:fldChar w:fldCharType="end"/>
          </w:r>
          <w:r w:rsidRPr="00852CCD">
            <w:rPr>
              <w:rFonts w:ascii="Verdana" w:eastAsia="Verdana" w:hAnsi="Verdana" w:cs="Verdana"/>
              <w:sz w:val="14"/>
              <w:szCs w:val="14"/>
              <w:lang w:val="ru-RU"/>
            </w:rPr>
            <w:t xml:space="preserve"> из </w:t>
          </w:r>
          <w:r>
            <w:rPr>
              <w:rFonts w:ascii="Verdana" w:eastAsia="Verdana" w:hAnsi="Verdana" w:cs="Verdana"/>
              <w:sz w:val="14"/>
              <w:szCs w:val="14"/>
            </w:rPr>
            <w:fldChar w:fldCharType="begin"/>
          </w:r>
          <w:r>
            <w:rPr>
              <w:rFonts w:ascii="Verdana" w:eastAsia="Verdana" w:hAnsi="Verdana" w:cs="Verdana"/>
              <w:sz w:val="14"/>
              <w:szCs w:val="14"/>
            </w:rPr>
            <w:instrText>NUMPAGES</w:instrText>
          </w:r>
          <w:r>
            <w:rPr>
              <w:rFonts w:ascii="Verdana" w:eastAsia="Verdana" w:hAnsi="Verdana" w:cs="Verdana"/>
              <w:sz w:val="14"/>
              <w:szCs w:val="14"/>
            </w:rPr>
            <w:fldChar w:fldCharType="separate"/>
          </w:r>
          <w:r w:rsidR="00A805CD">
            <w:rPr>
              <w:rFonts w:ascii="Verdana" w:eastAsia="Verdana" w:hAnsi="Verdana" w:cs="Verdana"/>
              <w:noProof/>
              <w:sz w:val="14"/>
              <w:szCs w:val="14"/>
            </w:rPr>
            <w:t>6</w:t>
          </w:r>
          <w:r>
            <w:rPr>
              <w:rFonts w:ascii="Verdana" w:eastAsia="Verdana" w:hAnsi="Verdana" w:cs="Verdana"/>
              <w:sz w:val="14"/>
              <w:szCs w:val="14"/>
            </w:rPr>
            <w:fldChar w:fldCharType="end"/>
          </w:r>
        </w:p>
      </w:tc>
      <w:tc>
        <w:tcPr>
          <w:tcW w:w="712" w:type="dxa"/>
          <w:shd w:val="clear" w:color="auto" w:fill="auto"/>
        </w:tcPr>
        <w:p w14:paraId="1CAE1028" w14:textId="77777777" w:rsidR="00A82355" w:rsidRPr="00852CCD" w:rsidRDefault="00A82355">
          <w:pPr>
            <w:rPr>
              <w:rFonts w:ascii="Verdana" w:eastAsia="Verdana" w:hAnsi="Verdana" w:cs="Verdana"/>
              <w:lang w:val="ru-RU"/>
            </w:rPr>
          </w:pPr>
        </w:p>
      </w:tc>
    </w:tr>
  </w:tbl>
  <w:p w14:paraId="2E39F2D7" w14:textId="77777777" w:rsidR="00A82355" w:rsidRPr="00852CCD" w:rsidRDefault="00A82355">
    <w:pPr>
      <w:pBdr>
        <w:top w:val="nil"/>
        <w:left w:val="nil"/>
        <w:bottom w:val="nil"/>
        <w:right w:val="nil"/>
        <w:between w:val="nil"/>
      </w:pBdr>
      <w:tabs>
        <w:tab w:val="center" w:pos="4536"/>
        <w:tab w:val="right" w:pos="9072"/>
      </w:tabs>
      <w:spacing w:after="0" w:line="240" w:lineRule="auto"/>
      <w:rPr>
        <w:i/>
        <w:color w:val="000000"/>
        <w:sz w:val="16"/>
        <w:szCs w:val="16"/>
        <w:lang w:val="ru-RU"/>
      </w:rPr>
    </w:pPr>
  </w:p>
  <w:p w14:paraId="0025E3BF" w14:textId="77777777" w:rsidR="00A82355" w:rsidRPr="00852CCD" w:rsidRDefault="00A82355" w:rsidP="00A61823">
    <w:pPr>
      <w:pBdr>
        <w:top w:val="nil"/>
        <w:left w:val="nil"/>
        <w:bottom w:val="nil"/>
        <w:right w:val="nil"/>
        <w:between w:val="nil"/>
      </w:pBdr>
      <w:tabs>
        <w:tab w:val="center" w:pos="4536"/>
        <w:tab w:val="right" w:pos="9072"/>
      </w:tabs>
      <w:spacing w:after="0" w:line="240" w:lineRule="auto"/>
      <w:jc w:val="right"/>
      <w:rPr>
        <w:color w:val="00000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6AB9" w14:textId="77777777" w:rsidR="00A82355" w:rsidRDefault="00A82355" w:rsidP="000454C5">
      <w:pPr>
        <w:spacing w:after="0" w:line="240" w:lineRule="auto"/>
      </w:pPr>
      <w:r>
        <w:separator/>
      </w:r>
    </w:p>
  </w:footnote>
  <w:footnote w:type="continuationSeparator" w:id="0">
    <w:p w14:paraId="3ED7E0D3" w14:textId="77777777" w:rsidR="00A82355" w:rsidRDefault="00A82355" w:rsidP="000454C5">
      <w:pPr>
        <w:spacing w:after="0" w:line="240" w:lineRule="auto"/>
      </w:pPr>
      <w:r>
        <w:continuationSeparator/>
      </w:r>
    </w:p>
  </w:footnote>
  <w:footnote w:type="continuationNotice" w:id="1">
    <w:p w14:paraId="6DCAB65D" w14:textId="77777777" w:rsidR="00A82355" w:rsidRDefault="00A823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C8F9" w14:textId="77777777" w:rsidR="00A82355" w:rsidRDefault="00A82355">
    <w:pPr>
      <w:widowControl w:val="0"/>
      <w:pBdr>
        <w:top w:val="nil"/>
        <w:left w:val="nil"/>
        <w:bottom w:val="nil"/>
        <w:right w:val="nil"/>
        <w:between w:val="nil"/>
      </w:pBdr>
      <w:spacing w:after="0" w:line="276" w:lineRule="auto"/>
      <w:rPr>
        <w:color w:val="000000"/>
        <w:sz w:val="16"/>
        <w:szCs w:val="16"/>
      </w:rPr>
    </w:pPr>
  </w:p>
  <w:tbl>
    <w:tblPr>
      <w:tblStyle w:val="a7"/>
      <w:tblW w:w="954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660"/>
      <w:gridCol w:w="2880"/>
    </w:tblGrid>
    <w:tr w:rsidR="00A82355" w14:paraId="7D849D1F" w14:textId="77777777" w:rsidTr="00D0011A">
      <w:trPr>
        <w:cantSplit/>
        <w:trHeight w:val="1398"/>
      </w:trPr>
      <w:tc>
        <w:tcPr>
          <w:tcW w:w="6660" w:type="dxa"/>
          <w:vAlign w:val="center"/>
        </w:tcPr>
        <w:p w14:paraId="11A2C69C" w14:textId="3CC7A9E9" w:rsidR="00A82355" w:rsidRPr="002627B0" w:rsidRDefault="00A805CD">
          <w:pPr>
            <w:spacing w:after="0" w:line="240" w:lineRule="auto"/>
            <w:jc w:val="center"/>
            <w:rPr>
              <w:rFonts w:ascii="Verdana" w:eastAsia="Verdana" w:hAnsi="Verdana" w:cs="Verdana"/>
              <w:b/>
              <w:i/>
              <w:sz w:val="24"/>
              <w:szCs w:val="24"/>
              <w:lang w:val="ru-RU"/>
            </w:rPr>
          </w:pPr>
          <w:r>
            <w:rPr>
              <w:rFonts w:ascii="Verdana" w:eastAsia="Verdana" w:hAnsi="Verdana" w:cs="Verdana"/>
              <w:b/>
              <w:sz w:val="24"/>
              <w:szCs w:val="24"/>
              <w:lang w:val="ru-RU"/>
            </w:rPr>
            <w:t>Приложение 5</w:t>
          </w:r>
          <w:r w:rsidR="00A82355">
            <w:rPr>
              <w:rFonts w:ascii="Verdana" w:eastAsia="Verdana" w:hAnsi="Verdana" w:cs="Verdana"/>
              <w:b/>
              <w:sz w:val="24"/>
              <w:szCs w:val="24"/>
              <w:lang w:val="ru-RU"/>
            </w:rPr>
            <w:t xml:space="preserve"> к техническому заданию</w:t>
          </w:r>
        </w:p>
      </w:tc>
      <w:tc>
        <w:tcPr>
          <w:tcW w:w="2880" w:type="dxa"/>
        </w:tcPr>
        <w:tbl>
          <w:tblPr>
            <w:tblStyle w:val="a8"/>
            <w:tblW w:w="2730" w:type="dxa"/>
            <w:jc w:val="right"/>
            <w:tblBorders>
              <w:top w:val="nil"/>
              <w:left w:val="nil"/>
              <w:bottom w:val="nil"/>
              <w:right w:val="nil"/>
              <w:insideH w:val="nil"/>
              <w:insideV w:val="nil"/>
            </w:tblBorders>
            <w:tblLayout w:type="fixed"/>
            <w:tblLook w:val="0400" w:firstRow="0" w:lastRow="0" w:firstColumn="0" w:lastColumn="0" w:noHBand="0" w:noVBand="1"/>
          </w:tblPr>
          <w:tblGrid>
            <w:gridCol w:w="1263"/>
            <w:gridCol w:w="1467"/>
          </w:tblGrid>
          <w:tr w:rsidR="00A82355" w14:paraId="44C9D774" w14:textId="77777777">
            <w:trPr>
              <w:trHeight w:val="119"/>
              <w:jc w:val="right"/>
            </w:trPr>
            <w:tc>
              <w:tcPr>
                <w:tcW w:w="1263" w:type="dxa"/>
              </w:tcPr>
              <w:p w14:paraId="2CAA1375" w14:textId="77777777" w:rsidR="00A82355" w:rsidRDefault="00A82355">
                <w:pPr>
                  <w:spacing w:after="0" w:line="240" w:lineRule="auto"/>
                  <w:ind w:left="0"/>
                  <w:rPr>
                    <w:rFonts w:ascii="Verdana" w:eastAsia="Verdana" w:hAnsi="Verdana" w:cs="Verdana"/>
                    <w:sz w:val="16"/>
                    <w:szCs w:val="16"/>
                  </w:rPr>
                </w:pPr>
              </w:p>
            </w:tc>
            <w:tc>
              <w:tcPr>
                <w:tcW w:w="1467" w:type="dxa"/>
              </w:tcPr>
              <w:p w14:paraId="13B93F9B" w14:textId="77777777" w:rsidR="00A82355" w:rsidRDefault="00A82355">
                <w:pPr>
                  <w:spacing w:after="0" w:line="240" w:lineRule="auto"/>
                  <w:rPr>
                    <w:rFonts w:ascii="Verdana" w:eastAsia="Verdana" w:hAnsi="Verdana" w:cs="Verdana"/>
                    <w:sz w:val="16"/>
                    <w:szCs w:val="16"/>
                  </w:rPr>
                </w:pPr>
              </w:p>
            </w:tc>
          </w:tr>
          <w:tr w:rsidR="00A82355" w14:paraId="006E3994" w14:textId="77777777">
            <w:trPr>
              <w:jc w:val="right"/>
            </w:trPr>
            <w:tc>
              <w:tcPr>
                <w:tcW w:w="1263" w:type="dxa"/>
                <w:tcBorders>
                  <w:top w:val="nil"/>
                  <w:left w:val="nil"/>
                  <w:bottom w:val="nil"/>
                  <w:right w:val="nil"/>
                </w:tcBorders>
                <w:tcMar>
                  <w:top w:w="0" w:type="dxa"/>
                  <w:left w:w="0" w:type="dxa"/>
                  <w:bottom w:w="20" w:type="dxa"/>
                  <w:right w:w="0" w:type="dxa"/>
                </w:tcMar>
              </w:tcPr>
              <w:p w14:paraId="0E5B552F" w14:textId="77777777" w:rsidR="00A82355" w:rsidRDefault="00A82355" w:rsidP="00957036">
                <w:pPr>
                  <w:spacing w:after="0" w:line="276" w:lineRule="auto"/>
                  <w:ind w:left="0" w:right="200"/>
                  <w:rPr>
                    <w:rFonts w:ascii="Verdana" w:eastAsia="Verdana" w:hAnsi="Verdana" w:cs="Verdana"/>
                    <w:sz w:val="16"/>
                    <w:szCs w:val="16"/>
                  </w:rPr>
                </w:pPr>
                <w:proofErr w:type="spellStart"/>
                <w:r>
                  <w:rPr>
                    <w:rFonts w:ascii="Verdana" w:eastAsia="Verdana" w:hAnsi="Verdana" w:cs="Verdana"/>
                    <w:sz w:val="16"/>
                    <w:szCs w:val="16"/>
                  </w:rPr>
                  <w:t>Отдел</w:t>
                </w:r>
                <w:proofErr w:type="spellEnd"/>
                <w:r>
                  <w:rPr>
                    <w:rFonts w:ascii="Verdana" w:eastAsia="Verdana" w:hAnsi="Verdana" w:cs="Verdana"/>
                    <w:sz w:val="16"/>
                    <w:szCs w:val="16"/>
                  </w:rPr>
                  <w:t>:</w:t>
                </w:r>
              </w:p>
            </w:tc>
            <w:tc>
              <w:tcPr>
                <w:tcW w:w="1467" w:type="dxa"/>
                <w:tcBorders>
                  <w:top w:val="nil"/>
                  <w:left w:val="nil"/>
                  <w:bottom w:val="nil"/>
                  <w:right w:val="nil"/>
                </w:tcBorders>
                <w:tcMar>
                  <w:top w:w="0" w:type="dxa"/>
                  <w:left w:w="0" w:type="dxa"/>
                  <w:bottom w:w="20" w:type="dxa"/>
                  <w:right w:w="0" w:type="dxa"/>
                </w:tcMar>
              </w:tcPr>
              <w:p w14:paraId="60DFAFF5" w14:textId="77777777" w:rsidR="00A82355" w:rsidRDefault="00A82355">
                <w:pPr>
                  <w:spacing w:after="0" w:line="276" w:lineRule="auto"/>
                  <w:ind w:left="-283" w:right="52" w:hanging="60"/>
                  <w:jc w:val="right"/>
                  <w:rPr>
                    <w:rFonts w:ascii="Verdana" w:eastAsia="Verdana" w:hAnsi="Verdana" w:cs="Verdana"/>
                    <w:sz w:val="16"/>
                    <w:szCs w:val="16"/>
                  </w:rPr>
                </w:pPr>
              </w:p>
            </w:tc>
          </w:tr>
          <w:tr w:rsidR="00A82355" w14:paraId="4BCF951F" w14:textId="77777777">
            <w:trPr>
              <w:jc w:val="right"/>
            </w:trPr>
            <w:tc>
              <w:tcPr>
                <w:tcW w:w="1263" w:type="dxa"/>
                <w:tcBorders>
                  <w:top w:val="nil"/>
                  <w:left w:val="nil"/>
                  <w:bottom w:val="nil"/>
                  <w:right w:val="nil"/>
                </w:tcBorders>
                <w:tcMar>
                  <w:top w:w="0" w:type="dxa"/>
                  <w:left w:w="0" w:type="dxa"/>
                  <w:bottom w:w="20" w:type="dxa"/>
                  <w:right w:w="0" w:type="dxa"/>
                </w:tcMar>
              </w:tcPr>
              <w:p w14:paraId="1FA381A3" w14:textId="77777777" w:rsidR="00A82355" w:rsidRDefault="00A82355" w:rsidP="00957036">
                <w:pPr>
                  <w:spacing w:after="0" w:line="276" w:lineRule="auto"/>
                  <w:ind w:left="0" w:right="200"/>
                  <w:rPr>
                    <w:rFonts w:ascii="Verdana" w:eastAsia="Verdana" w:hAnsi="Verdana" w:cs="Verdana"/>
                    <w:sz w:val="16"/>
                    <w:szCs w:val="16"/>
                  </w:rPr>
                </w:pPr>
                <w:proofErr w:type="spellStart"/>
                <w:r>
                  <w:rPr>
                    <w:rFonts w:ascii="Verdana" w:eastAsia="Verdana" w:hAnsi="Verdana" w:cs="Verdana"/>
                    <w:sz w:val="16"/>
                    <w:szCs w:val="16"/>
                  </w:rPr>
                  <w:t>Дата</w:t>
                </w:r>
                <w:proofErr w:type="spellEnd"/>
                <w:r>
                  <w:rPr>
                    <w:rFonts w:ascii="Verdana" w:eastAsia="Verdana" w:hAnsi="Verdana" w:cs="Verdana"/>
                    <w:sz w:val="16"/>
                    <w:szCs w:val="16"/>
                  </w:rPr>
                  <w:t>:</w:t>
                </w:r>
              </w:p>
            </w:tc>
            <w:tc>
              <w:tcPr>
                <w:tcW w:w="1467" w:type="dxa"/>
                <w:tcBorders>
                  <w:top w:val="nil"/>
                  <w:left w:val="nil"/>
                  <w:bottom w:val="nil"/>
                  <w:right w:val="nil"/>
                </w:tcBorders>
                <w:tcMar>
                  <w:top w:w="0" w:type="dxa"/>
                  <w:left w:w="0" w:type="dxa"/>
                  <w:bottom w:w="20" w:type="dxa"/>
                  <w:right w:w="0" w:type="dxa"/>
                </w:tcMar>
              </w:tcPr>
              <w:p w14:paraId="5EB11DC2" w14:textId="77777777" w:rsidR="00A82355" w:rsidRDefault="00A82355">
                <w:pPr>
                  <w:spacing w:after="0" w:line="276" w:lineRule="auto"/>
                  <w:ind w:left="-283" w:right="52" w:hanging="60"/>
                  <w:jc w:val="right"/>
                  <w:rPr>
                    <w:rFonts w:ascii="Verdana" w:eastAsia="Verdana" w:hAnsi="Verdana" w:cs="Verdana"/>
                    <w:sz w:val="16"/>
                    <w:szCs w:val="16"/>
                  </w:rPr>
                </w:pPr>
              </w:p>
            </w:tc>
          </w:tr>
        </w:tbl>
        <w:p w14:paraId="7598AF29" w14:textId="77777777" w:rsidR="00A82355" w:rsidRDefault="00A82355">
          <w:pPr>
            <w:spacing w:after="0" w:line="240" w:lineRule="auto"/>
            <w:rPr>
              <w:rFonts w:ascii="Verdana" w:eastAsia="Verdana" w:hAnsi="Verdana" w:cs="Verdana"/>
            </w:rPr>
          </w:pPr>
        </w:p>
      </w:tc>
    </w:tr>
  </w:tbl>
  <w:p w14:paraId="638C9762" w14:textId="77777777" w:rsidR="00A82355" w:rsidRPr="00A61823" w:rsidRDefault="00A82355" w:rsidP="00A61823">
    <w:pPr>
      <w:pBdr>
        <w:top w:val="nil"/>
        <w:left w:val="nil"/>
        <w:bottom w:val="nil"/>
        <w:right w:val="nil"/>
        <w:between w:val="nil"/>
      </w:pBdr>
      <w:tabs>
        <w:tab w:val="center" w:pos="4536"/>
        <w:tab w:val="right" w:pos="9072"/>
      </w:tabs>
      <w:spacing w:after="0" w:line="240" w:lineRule="auto"/>
      <w:rPr>
        <w:rFonts w:ascii="Verdana" w:hAnsi="Verdan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6D34" w14:textId="77777777" w:rsidR="00A82355" w:rsidRDefault="00A82355">
    <w:pPr>
      <w:widowControl w:val="0"/>
      <w:pBdr>
        <w:top w:val="nil"/>
        <w:left w:val="nil"/>
        <w:bottom w:val="nil"/>
        <w:right w:val="nil"/>
        <w:between w:val="nil"/>
      </w:pBdr>
      <w:spacing w:after="0" w:line="276" w:lineRule="auto"/>
      <w:rPr>
        <w:rFonts w:ascii="Verdana" w:eastAsia="Verdana" w:hAnsi="Verdana" w:cs="Verdana"/>
        <w:color w:val="000000"/>
      </w:rPr>
    </w:pPr>
  </w:p>
  <w:tbl>
    <w:tblPr>
      <w:tblStyle w:val="a6"/>
      <w:tblW w:w="954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0"/>
      <w:gridCol w:w="4320"/>
      <w:gridCol w:w="2880"/>
    </w:tblGrid>
    <w:tr w:rsidR="00A82355" w14:paraId="5AE5C5A4" w14:textId="77777777">
      <w:trPr>
        <w:cantSplit/>
        <w:trHeight w:val="879"/>
      </w:trPr>
      <w:tc>
        <w:tcPr>
          <w:tcW w:w="2340" w:type="dxa"/>
          <w:vAlign w:val="center"/>
        </w:tcPr>
        <w:p w14:paraId="5AED1438" w14:textId="77777777" w:rsidR="00A82355" w:rsidRDefault="00A82355">
          <w:pPr>
            <w:spacing w:after="0" w:line="240" w:lineRule="auto"/>
            <w:rPr>
              <w:sz w:val="18"/>
              <w:szCs w:val="18"/>
            </w:rPr>
          </w:pPr>
          <w:r>
            <w:rPr>
              <w:noProof/>
              <w:lang w:val="ru-RU" w:eastAsia="zh-CN"/>
            </w:rPr>
            <w:drawing>
              <wp:inline distT="0" distB="0" distL="0" distR="0" wp14:anchorId="733B909C" wp14:editId="4F27A45C">
                <wp:extent cx="1428750" cy="304800"/>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750" cy="304800"/>
                        </a:xfrm>
                        <a:prstGeom prst="rect">
                          <a:avLst/>
                        </a:prstGeom>
                        <a:ln/>
                      </pic:spPr>
                    </pic:pic>
                  </a:graphicData>
                </a:graphic>
              </wp:inline>
            </w:drawing>
          </w:r>
        </w:p>
      </w:tc>
      <w:tc>
        <w:tcPr>
          <w:tcW w:w="4320" w:type="dxa"/>
          <w:vAlign w:val="center"/>
        </w:tcPr>
        <w:p w14:paraId="542D8840" w14:textId="77777777" w:rsidR="00A82355" w:rsidRDefault="00A82355">
          <w:pPr>
            <w:spacing w:after="0" w:line="240" w:lineRule="auto"/>
            <w:jc w:val="center"/>
            <w:rPr>
              <w:b/>
              <w:i/>
              <w:sz w:val="24"/>
              <w:szCs w:val="24"/>
            </w:rPr>
          </w:pPr>
          <w:r>
            <w:rPr>
              <w:b/>
              <w:sz w:val="24"/>
              <w:szCs w:val="24"/>
            </w:rPr>
            <w:t>ТЕХНИЧЕСКОЕ ЗАДАНИЕ</w:t>
          </w:r>
        </w:p>
      </w:tc>
      <w:tc>
        <w:tcPr>
          <w:tcW w:w="2880" w:type="dxa"/>
        </w:tcPr>
        <w:p w14:paraId="71D0EC45" w14:textId="77777777" w:rsidR="00A82355" w:rsidRPr="00852CCD" w:rsidRDefault="00A82355">
          <w:pPr>
            <w:spacing w:after="0" w:line="240" w:lineRule="auto"/>
            <w:rPr>
              <w:sz w:val="16"/>
              <w:szCs w:val="16"/>
              <w:lang w:val="ru-RU"/>
            </w:rPr>
          </w:pPr>
          <w:r w:rsidRPr="00852CCD">
            <w:rPr>
              <w:sz w:val="16"/>
              <w:szCs w:val="16"/>
              <w:lang w:val="ru-RU"/>
            </w:rPr>
            <w:t xml:space="preserve">Автор: </w:t>
          </w:r>
          <w:r w:rsidRPr="00852CCD">
            <w:rPr>
              <w:sz w:val="16"/>
              <w:szCs w:val="16"/>
              <w:lang w:val="ru-RU"/>
            </w:rPr>
            <w:tab/>
          </w:r>
          <w:r w:rsidRPr="00852CCD">
            <w:rPr>
              <w:sz w:val="16"/>
              <w:szCs w:val="16"/>
              <w:lang w:val="ru-RU"/>
            </w:rPr>
            <w:tab/>
          </w:r>
          <w:r w:rsidRPr="00852CCD">
            <w:rPr>
              <w:sz w:val="16"/>
              <w:szCs w:val="16"/>
              <w:highlight w:val="yellow"/>
              <w:lang w:val="ru-RU"/>
            </w:rPr>
            <w:t>______________</w:t>
          </w:r>
        </w:p>
        <w:p w14:paraId="7704F7EB" w14:textId="77777777" w:rsidR="00A82355" w:rsidRPr="00852CCD" w:rsidRDefault="00A82355">
          <w:pPr>
            <w:spacing w:after="0" w:line="240" w:lineRule="auto"/>
            <w:rPr>
              <w:sz w:val="16"/>
              <w:szCs w:val="16"/>
              <w:lang w:val="ru-RU"/>
            </w:rPr>
          </w:pPr>
          <w:r w:rsidRPr="00852CCD">
            <w:rPr>
              <w:sz w:val="16"/>
              <w:szCs w:val="16"/>
              <w:lang w:val="ru-RU"/>
            </w:rPr>
            <w:t xml:space="preserve">Согласовано: </w:t>
          </w:r>
          <w:r w:rsidRPr="00852CCD">
            <w:rPr>
              <w:sz w:val="16"/>
              <w:szCs w:val="16"/>
              <w:lang w:val="ru-RU"/>
            </w:rPr>
            <w:tab/>
          </w:r>
          <w:r>
            <w:rPr>
              <w:sz w:val="16"/>
              <w:szCs w:val="16"/>
            </w:rPr>
            <w:t>Legal</w:t>
          </w:r>
          <w:r w:rsidRPr="00852CCD">
            <w:rPr>
              <w:sz w:val="16"/>
              <w:szCs w:val="16"/>
              <w:lang w:val="ru-RU"/>
            </w:rPr>
            <w:t xml:space="preserve"> </w:t>
          </w:r>
          <w:r>
            <w:rPr>
              <w:sz w:val="16"/>
              <w:szCs w:val="16"/>
            </w:rPr>
            <w:t>Department</w:t>
          </w:r>
        </w:p>
        <w:p w14:paraId="14A7DF18" w14:textId="77777777" w:rsidR="00A82355" w:rsidRPr="00852CCD" w:rsidRDefault="00A82355">
          <w:pPr>
            <w:spacing w:after="0" w:line="240" w:lineRule="auto"/>
            <w:rPr>
              <w:sz w:val="16"/>
              <w:szCs w:val="16"/>
              <w:lang w:val="ru-RU"/>
            </w:rPr>
          </w:pPr>
          <w:r w:rsidRPr="00852CCD">
            <w:rPr>
              <w:sz w:val="16"/>
              <w:szCs w:val="16"/>
              <w:lang w:val="ru-RU"/>
            </w:rPr>
            <w:t xml:space="preserve">Отдел: </w:t>
          </w:r>
          <w:r w:rsidRPr="00852CCD">
            <w:rPr>
              <w:sz w:val="16"/>
              <w:szCs w:val="16"/>
              <w:lang w:val="ru-RU"/>
            </w:rPr>
            <w:tab/>
          </w:r>
          <w:r w:rsidRPr="00852CCD">
            <w:rPr>
              <w:sz w:val="16"/>
              <w:szCs w:val="16"/>
              <w:lang w:val="ru-RU"/>
            </w:rPr>
            <w:tab/>
          </w:r>
          <w:r w:rsidRPr="00852CCD">
            <w:rPr>
              <w:sz w:val="16"/>
              <w:szCs w:val="16"/>
              <w:highlight w:val="yellow"/>
              <w:lang w:val="ru-RU"/>
            </w:rPr>
            <w:t>______________</w:t>
          </w:r>
        </w:p>
        <w:p w14:paraId="072664C7" w14:textId="77777777" w:rsidR="00A82355" w:rsidRDefault="00A82355">
          <w:pPr>
            <w:spacing w:after="0" w:line="240" w:lineRule="auto"/>
            <w:rPr>
              <w:sz w:val="16"/>
              <w:szCs w:val="16"/>
            </w:rPr>
          </w:pPr>
          <w:proofErr w:type="spellStart"/>
          <w:r>
            <w:rPr>
              <w:sz w:val="16"/>
              <w:szCs w:val="16"/>
            </w:rPr>
            <w:t>Дата</w:t>
          </w:r>
          <w:proofErr w:type="spellEnd"/>
          <w:r>
            <w:rPr>
              <w:sz w:val="16"/>
              <w:szCs w:val="16"/>
            </w:rPr>
            <w:t xml:space="preserve">: </w:t>
          </w:r>
          <w:r>
            <w:rPr>
              <w:sz w:val="16"/>
              <w:szCs w:val="16"/>
            </w:rPr>
            <w:tab/>
          </w:r>
          <w:r>
            <w:rPr>
              <w:sz w:val="16"/>
              <w:szCs w:val="16"/>
            </w:rPr>
            <w:tab/>
          </w:r>
          <w:r>
            <w:rPr>
              <w:sz w:val="16"/>
              <w:szCs w:val="16"/>
              <w:highlight w:val="yellow"/>
            </w:rPr>
            <w:t>______________</w:t>
          </w:r>
        </w:p>
        <w:p w14:paraId="66F4DD97" w14:textId="77777777" w:rsidR="00A82355" w:rsidRDefault="00A82355">
          <w:pPr>
            <w:spacing w:after="0" w:line="240" w:lineRule="auto"/>
          </w:pPr>
          <w:proofErr w:type="spellStart"/>
          <w:r>
            <w:rPr>
              <w:sz w:val="16"/>
              <w:szCs w:val="16"/>
            </w:rPr>
            <w:t>Стр</w:t>
          </w:r>
          <w:proofErr w:type="spellEnd"/>
          <w:r>
            <w:rPr>
              <w:sz w:val="16"/>
              <w:szCs w:val="16"/>
            </w:rPr>
            <w:t xml:space="preserve">.: </w:t>
          </w:r>
          <w:r>
            <w:rPr>
              <w:sz w:val="16"/>
              <w:szCs w:val="16"/>
            </w:rPr>
            <w:tab/>
          </w:r>
          <w:r>
            <w:rPr>
              <w:sz w:val="16"/>
              <w:szCs w:val="16"/>
            </w:rPr>
            <w:tab/>
          </w:r>
          <w:r>
            <w:rPr>
              <w:sz w:val="16"/>
              <w:szCs w:val="16"/>
            </w:rPr>
            <w:fldChar w:fldCharType="begin"/>
          </w:r>
          <w:r>
            <w:rPr>
              <w:sz w:val="16"/>
              <w:szCs w:val="16"/>
            </w:rPr>
            <w:instrText>PAGE</w:instrText>
          </w:r>
          <w:r>
            <w:rPr>
              <w:sz w:val="16"/>
              <w:szCs w:val="16"/>
            </w:rPr>
            <w:fldChar w:fldCharType="end"/>
          </w:r>
          <w:r>
            <w:rPr>
              <w:sz w:val="16"/>
              <w:szCs w:val="16"/>
            </w:rPr>
            <w:t xml:space="preserve"> </w:t>
          </w:r>
          <w:proofErr w:type="spellStart"/>
          <w:r>
            <w:rPr>
              <w:sz w:val="16"/>
              <w:szCs w:val="16"/>
            </w:rPr>
            <w:t>из</w:t>
          </w:r>
          <w:proofErr w:type="spellEnd"/>
          <w:r>
            <w:rPr>
              <w:sz w:val="16"/>
              <w:szCs w:val="16"/>
            </w:rPr>
            <w:t xml:space="preserve"> </w:t>
          </w:r>
          <w:r>
            <w:rPr>
              <w:sz w:val="16"/>
              <w:szCs w:val="16"/>
            </w:rPr>
            <w:fldChar w:fldCharType="begin"/>
          </w:r>
          <w:r>
            <w:rPr>
              <w:sz w:val="16"/>
              <w:szCs w:val="16"/>
            </w:rPr>
            <w:instrText>NUMPAGES</w:instrText>
          </w:r>
          <w:r>
            <w:rPr>
              <w:sz w:val="16"/>
              <w:szCs w:val="16"/>
            </w:rPr>
            <w:fldChar w:fldCharType="separate"/>
          </w:r>
          <w:r>
            <w:rPr>
              <w:noProof/>
              <w:sz w:val="16"/>
              <w:szCs w:val="16"/>
            </w:rPr>
            <w:t>24</w:t>
          </w:r>
          <w:r>
            <w:rPr>
              <w:sz w:val="16"/>
              <w:szCs w:val="16"/>
            </w:rPr>
            <w:fldChar w:fldCharType="end"/>
          </w:r>
        </w:p>
      </w:tc>
    </w:tr>
  </w:tbl>
  <w:p w14:paraId="3BDC11F9" w14:textId="77777777" w:rsidR="00A82355" w:rsidRPr="00A61823" w:rsidRDefault="00A82355" w:rsidP="00A6182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C10"/>
    <w:multiLevelType w:val="hybridMultilevel"/>
    <w:tmpl w:val="76761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3365680"/>
    <w:multiLevelType w:val="hybridMultilevel"/>
    <w:tmpl w:val="5594756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 w15:restartNumberingAfterBreak="0">
    <w:nsid w:val="03D11591"/>
    <w:multiLevelType w:val="multilevel"/>
    <w:tmpl w:val="B066BA2E"/>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852"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364B13"/>
    <w:multiLevelType w:val="hybridMultilevel"/>
    <w:tmpl w:val="5EBA6242"/>
    <w:lvl w:ilvl="0" w:tplc="5E9E60C2">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4" w15:restartNumberingAfterBreak="0">
    <w:nsid w:val="0FD62637"/>
    <w:multiLevelType w:val="hybridMultilevel"/>
    <w:tmpl w:val="689220C0"/>
    <w:lvl w:ilvl="0" w:tplc="37785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63492"/>
    <w:multiLevelType w:val="multilevel"/>
    <w:tmpl w:val="1654F9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DB13C9"/>
    <w:multiLevelType w:val="hybridMultilevel"/>
    <w:tmpl w:val="95488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432497"/>
    <w:multiLevelType w:val="hybridMultilevel"/>
    <w:tmpl w:val="D8F24B20"/>
    <w:lvl w:ilvl="0" w:tplc="37785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59B8"/>
    <w:multiLevelType w:val="multilevel"/>
    <w:tmpl w:val="5324DB40"/>
    <w:lvl w:ilvl="0">
      <w:start w:val="1"/>
      <w:numFmt w:val="decimal"/>
      <w:pStyle w:val="1"/>
      <w:lvlText w:val="%1."/>
      <w:lvlJc w:val="left"/>
      <w:pPr>
        <w:ind w:left="2062" w:hanging="360"/>
      </w:pPr>
      <w:rPr>
        <w:rFonts w:hint="default"/>
        <w:sz w:val="28"/>
        <w:szCs w:val="28"/>
      </w:rPr>
    </w:lvl>
    <w:lvl w:ilvl="1">
      <w:start w:val="1"/>
      <w:numFmt w:val="decimal"/>
      <w:pStyle w:val="2"/>
      <w:lvlText w:val="%1.%2."/>
      <w:lvlJc w:val="left"/>
      <w:pPr>
        <w:ind w:left="792" w:hanging="432"/>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A51910"/>
    <w:multiLevelType w:val="hybridMultilevel"/>
    <w:tmpl w:val="3D98412A"/>
    <w:lvl w:ilvl="0" w:tplc="37785B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3B148A"/>
    <w:multiLevelType w:val="hybridMultilevel"/>
    <w:tmpl w:val="57EA0026"/>
    <w:lvl w:ilvl="0" w:tplc="4318756E">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11" w15:restartNumberingAfterBreak="0">
    <w:nsid w:val="1DAA3F99"/>
    <w:multiLevelType w:val="hybridMultilevel"/>
    <w:tmpl w:val="5B0A0C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2DA4FA0"/>
    <w:multiLevelType w:val="hybridMultilevel"/>
    <w:tmpl w:val="819A7388"/>
    <w:lvl w:ilvl="0" w:tplc="0419000F">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814ABA"/>
    <w:multiLevelType w:val="hybridMultilevel"/>
    <w:tmpl w:val="76761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A4972D7"/>
    <w:multiLevelType w:val="hybridMultilevel"/>
    <w:tmpl w:val="C2F8310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6C486C"/>
    <w:multiLevelType w:val="multilevel"/>
    <w:tmpl w:val="F2B6D260"/>
    <w:lvl w:ilvl="0">
      <w:start w:val="1"/>
      <w:numFmt w:val="decimal"/>
      <w:lvlText w:val="%1."/>
      <w:lvlJc w:val="left"/>
      <w:pPr>
        <w:ind w:left="360" w:hanging="360"/>
      </w:pPr>
      <w:rPr>
        <w:rFonts w:hint="default"/>
        <w:color w:val="auto"/>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1973448"/>
    <w:multiLevelType w:val="hybridMultilevel"/>
    <w:tmpl w:val="7A1879E6"/>
    <w:lvl w:ilvl="0" w:tplc="D0DAD31A">
      <w:start w:val="1"/>
      <w:numFmt w:val="decimal"/>
      <w:lvlText w:val="%1."/>
      <w:lvlJc w:val="left"/>
      <w:pPr>
        <w:ind w:left="900" w:hanging="360"/>
      </w:pPr>
      <w:rPr>
        <w:rFonts w:ascii="Verdana" w:hAnsi="Verdana" w:hint="default"/>
        <w:b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48B0021"/>
    <w:multiLevelType w:val="multilevel"/>
    <w:tmpl w:val="3E349D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3D466B2E"/>
    <w:multiLevelType w:val="hybridMultilevel"/>
    <w:tmpl w:val="B27A6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D6D3345"/>
    <w:multiLevelType w:val="hybridMultilevel"/>
    <w:tmpl w:val="4768DB6E"/>
    <w:lvl w:ilvl="0" w:tplc="37785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C4CAF"/>
    <w:multiLevelType w:val="hybridMultilevel"/>
    <w:tmpl w:val="3238E3F4"/>
    <w:lvl w:ilvl="0" w:tplc="0419000F">
      <w:start w:val="1"/>
      <w:numFmt w:val="decimal"/>
      <w:lvlText w:val="%1."/>
      <w:lvlJc w:val="left"/>
      <w:pPr>
        <w:ind w:left="1630" w:hanging="360"/>
      </w:p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abstractNum w:abstractNumId="21" w15:restartNumberingAfterBreak="0">
    <w:nsid w:val="415D5CD2"/>
    <w:multiLevelType w:val="hybridMultilevel"/>
    <w:tmpl w:val="76761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32B1DE1"/>
    <w:multiLevelType w:val="multilevel"/>
    <w:tmpl w:val="F11423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3D2C21"/>
    <w:multiLevelType w:val="hybridMultilevel"/>
    <w:tmpl w:val="68260F2E"/>
    <w:lvl w:ilvl="0" w:tplc="37785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35E3F"/>
    <w:multiLevelType w:val="hybridMultilevel"/>
    <w:tmpl w:val="B98CCD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4A6E323E"/>
    <w:multiLevelType w:val="hybridMultilevel"/>
    <w:tmpl w:val="5D4230F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70487E"/>
    <w:multiLevelType w:val="multilevel"/>
    <w:tmpl w:val="A882F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E17E73"/>
    <w:multiLevelType w:val="hybridMultilevel"/>
    <w:tmpl w:val="62A48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FB2E88"/>
    <w:multiLevelType w:val="hybridMultilevel"/>
    <w:tmpl w:val="BD2E3E6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9" w15:restartNumberingAfterBreak="0">
    <w:nsid w:val="537503DA"/>
    <w:multiLevelType w:val="hybridMultilevel"/>
    <w:tmpl w:val="8FC4E568"/>
    <w:lvl w:ilvl="0" w:tplc="37D2C664">
      <w:start w:val="1"/>
      <w:numFmt w:val="decimal"/>
      <w:lvlText w:val="%1."/>
      <w:lvlJc w:val="left"/>
      <w:pPr>
        <w:ind w:left="970" w:hanging="360"/>
      </w:pPr>
      <w:rPr>
        <w:rFonts w:hint="default"/>
      </w:rPr>
    </w:lvl>
    <w:lvl w:ilvl="1" w:tplc="04190019" w:tentative="1">
      <w:start w:val="1"/>
      <w:numFmt w:val="lowerLetter"/>
      <w:lvlText w:val="%2."/>
      <w:lvlJc w:val="left"/>
      <w:pPr>
        <w:ind w:left="1690" w:hanging="360"/>
      </w:pPr>
    </w:lvl>
    <w:lvl w:ilvl="2" w:tplc="0419001B" w:tentative="1">
      <w:start w:val="1"/>
      <w:numFmt w:val="lowerRoman"/>
      <w:lvlText w:val="%3."/>
      <w:lvlJc w:val="right"/>
      <w:pPr>
        <w:ind w:left="2410" w:hanging="180"/>
      </w:pPr>
    </w:lvl>
    <w:lvl w:ilvl="3" w:tplc="0419000F" w:tentative="1">
      <w:start w:val="1"/>
      <w:numFmt w:val="decimal"/>
      <w:lvlText w:val="%4."/>
      <w:lvlJc w:val="left"/>
      <w:pPr>
        <w:ind w:left="3130" w:hanging="360"/>
      </w:pPr>
    </w:lvl>
    <w:lvl w:ilvl="4" w:tplc="04190019" w:tentative="1">
      <w:start w:val="1"/>
      <w:numFmt w:val="lowerLetter"/>
      <w:lvlText w:val="%5."/>
      <w:lvlJc w:val="left"/>
      <w:pPr>
        <w:ind w:left="3850" w:hanging="360"/>
      </w:pPr>
    </w:lvl>
    <w:lvl w:ilvl="5" w:tplc="0419001B" w:tentative="1">
      <w:start w:val="1"/>
      <w:numFmt w:val="lowerRoman"/>
      <w:lvlText w:val="%6."/>
      <w:lvlJc w:val="right"/>
      <w:pPr>
        <w:ind w:left="4570" w:hanging="180"/>
      </w:pPr>
    </w:lvl>
    <w:lvl w:ilvl="6" w:tplc="0419000F" w:tentative="1">
      <w:start w:val="1"/>
      <w:numFmt w:val="decimal"/>
      <w:lvlText w:val="%7."/>
      <w:lvlJc w:val="left"/>
      <w:pPr>
        <w:ind w:left="5290" w:hanging="360"/>
      </w:pPr>
    </w:lvl>
    <w:lvl w:ilvl="7" w:tplc="04190019" w:tentative="1">
      <w:start w:val="1"/>
      <w:numFmt w:val="lowerLetter"/>
      <w:lvlText w:val="%8."/>
      <w:lvlJc w:val="left"/>
      <w:pPr>
        <w:ind w:left="6010" w:hanging="360"/>
      </w:pPr>
    </w:lvl>
    <w:lvl w:ilvl="8" w:tplc="0419001B" w:tentative="1">
      <w:start w:val="1"/>
      <w:numFmt w:val="lowerRoman"/>
      <w:lvlText w:val="%9."/>
      <w:lvlJc w:val="right"/>
      <w:pPr>
        <w:ind w:left="6730" w:hanging="180"/>
      </w:pPr>
    </w:lvl>
  </w:abstractNum>
  <w:abstractNum w:abstractNumId="30" w15:restartNumberingAfterBreak="0">
    <w:nsid w:val="544D681E"/>
    <w:multiLevelType w:val="hybridMultilevel"/>
    <w:tmpl w:val="3FD41436"/>
    <w:lvl w:ilvl="0" w:tplc="CF98B126">
      <w:start w:val="1"/>
      <w:numFmt w:val="decimal"/>
      <w:lvlText w:val="%1."/>
      <w:lvlJc w:val="left"/>
      <w:pPr>
        <w:ind w:left="900" w:hanging="360"/>
      </w:pPr>
      <w:rPr>
        <w:rFonts w:ascii="Arial" w:eastAsia="Times New Roman" w:hAnsi="Arial" w:cs="Times New Roman"/>
        <w:b w:val="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6856176"/>
    <w:multiLevelType w:val="multilevel"/>
    <w:tmpl w:val="5CDCF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9103B8"/>
    <w:multiLevelType w:val="hybridMultilevel"/>
    <w:tmpl w:val="B28642CE"/>
    <w:lvl w:ilvl="0" w:tplc="0419000F">
      <w:start w:val="1"/>
      <w:numFmt w:val="decimal"/>
      <w:lvlText w:val="%1."/>
      <w:lvlJc w:val="left"/>
      <w:pPr>
        <w:ind w:left="720" w:hanging="360"/>
      </w:pPr>
    </w:lvl>
    <w:lvl w:ilvl="1" w:tplc="0419000F">
      <w:start w:val="1"/>
      <w:numFmt w:val="decimal"/>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40491D"/>
    <w:multiLevelType w:val="hybridMultilevel"/>
    <w:tmpl w:val="202EE4F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4" w15:restartNumberingAfterBreak="0">
    <w:nsid w:val="64170B0A"/>
    <w:multiLevelType w:val="hybridMultilevel"/>
    <w:tmpl w:val="5F443D9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6466602A"/>
    <w:multiLevelType w:val="multilevel"/>
    <w:tmpl w:val="75442F82"/>
    <w:lvl w:ilvl="0">
      <w:start w:val="1"/>
      <w:numFmt w:val="decimal"/>
      <w:lvlText w:val="%1."/>
      <w:lvlJc w:val="left"/>
      <w:pPr>
        <w:tabs>
          <w:tab w:val="num" w:pos="714"/>
        </w:tabs>
        <w:ind w:left="714" w:hanging="714"/>
      </w:pPr>
    </w:lvl>
    <w:lvl w:ilvl="1">
      <w:start w:val="1"/>
      <w:numFmt w:val="lowerLetter"/>
      <w:lvlText w:val="%2)"/>
      <w:lvlJc w:val="left"/>
      <w:pPr>
        <w:tabs>
          <w:tab w:val="num" w:pos="714"/>
        </w:tabs>
        <w:ind w:left="714" w:hanging="714"/>
      </w:pPr>
    </w:lvl>
    <w:lvl w:ilvl="2">
      <w:start w:val="1"/>
      <w:numFmt w:val="decimal"/>
      <w:lvlText w:val="%1.%2.%3."/>
      <w:lvlJc w:val="left"/>
      <w:pPr>
        <w:tabs>
          <w:tab w:val="num" w:pos="714"/>
        </w:tabs>
        <w:ind w:left="714" w:hanging="714"/>
      </w:pPr>
    </w:lvl>
    <w:lvl w:ilvl="3">
      <w:start w:val="1"/>
      <w:numFmt w:val="decimal"/>
      <w:lvlText w:val="%1.%2.%3.%4."/>
      <w:lvlJc w:val="left"/>
      <w:pPr>
        <w:tabs>
          <w:tab w:val="num" w:pos="714"/>
        </w:tabs>
        <w:ind w:left="714" w:hanging="714"/>
      </w:pPr>
      <w:rPr>
        <w:b/>
      </w:rPr>
    </w:lvl>
    <w:lvl w:ilvl="4">
      <w:start w:val="1"/>
      <w:numFmt w:val="decimal"/>
      <w:lvlText w:val="%1.%2.%3.%4.%5."/>
      <w:lvlJc w:val="left"/>
      <w:pPr>
        <w:tabs>
          <w:tab w:val="num" w:pos="714"/>
        </w:tabs>
        <w:ind w:left="714" w:hanging="714"/>
      </w:pPr>
    </w:lvl>
    <w:lvl w:ilvl="5">
      <w:start w:val="1"/>
      <w:numFmt w:val="decimal"/>
      <w:lvlText w:val="%1.%2.%3.%4.%5.%6."/>
      <w:lvlJc w:val="left"/>
      <w:pPr>
        <w:tabs>
          <w:tab w:val="num" w:pos="714"/>
        </w:tabs>
        <w:ind w:left="714" w:hanging="714"/>
      </w:pPr>
    </w:lvl>
    <w:lvl w:ilvl="6">
      <w:start w:val="1"/>
      <w:numFmt w:val="decimal"/>
      <w:lvlText w:val="%1.%2.%3.%4.%5.%6.%7."/>
      <w:lvlJc w:val="left"/>
      <w:pPr>
        <w:tabs>
          <w:tab w:val="num" w:pos="714"/>
        </w:tabs>
        <w:ind w:left="714" w:hanging="714"/>
      </w:pPr>
    </w:lvl>
    <w:lvl w:ilvl="7">
      <w:start w:val="1"/>
      <w:numFmt w:val="decimal"/>
      <w:lvlText w:val="%1.%2.%3.%4.%5.%6.%7.%8."/>
      <w:lvlJc w:val="left"/>
      <w:pPr>
        <w:tabs>
          <w:tab w:val="num" w:pos="714"/>
        </w:tabs>
        <w:ind w:left="714" w:hanging="714"/>
      </w:pPr>
    </w:lvl>
    <w:lvl w:ilvl="8">
      <w:start w:val="1"/>
      <w:numFmt w:val="decimal"/>
      <w:lvlText w:val="%1.%2.%3.%4.%5.%6.%7.%8.%9."/>
      <w:lvlJc w:val="left"/>
      <w:pPr>
        <w:tabs>
          <w:tab w:val="num" w:pos="714"/>
        </w:tabs>
        <w:ind w:left="714" w:hanging="714"/>
      </w:pPr>
    </w:lvl>
  </w:abstractNum>
  <w:abstractNum w:abstractNumId="36" w15:restartNumberingAfterBreak="0">
    <w:nsid w:val="65AA7288"/>
    <w:multiLevelType w:val="hybridMultilevel"/>
    <w:tmpl w:val="5A20E4E2"/>
    <w:lvl w:ilvl="0" w:tplc="37785B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F108C"/>
    <w:multiLevelType w:val="multilevel"/>
    <w:tmpl w:val="F59AE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435610F"/>
    <w:multiLevelType w:val="hybridMultilevel"/>
    <w:tmpl w:val="7CA43332"/>
    <w:lvl w:ilvl="0" w:tplc="37785B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50C16FC"/>
    <w:multiLevelType w:val="hybridMultilevel"/>
    <w:tmpl w:val="E4CABB80"/>
    <w:lvl w:ilvl="0" w:tplc="877C3998">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40" w15:restartNumberingAfterBreak="0">
    <w:nsid w:val="754523DF"/>
    <w:multiLevelType w:val="hybridMultilevel"/>
    <w:tmpl w:val="B98CCD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7F70343"/>
    <w:multiLevelType w:val="multilevel"/>
    <w:tmpl w:val="B44C4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94943CE"/>
    <w:multiLevelType w:val="hybridMultilevel"/>
    <w:tmpl w:val="969689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E5169D"/>
    <w:multiLevelType w:val="hybridMultilevel"/>
    <w:tmpl w:val="BDDACDB4"/>
    <w:lvl w:ilvl="0" w:tplc="0419000F">
      <w:start w:val="1"/>
      <w:numFmt w:val="decimal"/>
      <w:lvlText w:val="%1."/>
      <w:lvlJc w:val="left"/>
      <w:pPr>
        <w:ind w:left="720" w:hanging="360"/>
      </w:pPr>
    </w:lvl>
    <w:lvl w:ilvl="1" w:tplc="0419000F">
      <w:start w:val="1"/>
      <w:numFmt w:val="decimal"/>
      <w:lvlText w:val="%2."/>
      <w:lvlJc w:val="left"/>
      <w:pPr>
        <w:ind w:left="1920" w:hanging="360"/>
      </w:pPr>
    </w:lvl>
    <w:lvl w:ilvl="2" w:tplc="E7508C6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A6C656D"/>
    <w:multiLevelType w:val="multilevel"/>
    <w:tmpl w:val="A74EF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37"/>
  </w:num>
  <w:num w:numId="3">
    <w:abstractNumId w:val="22"/>
  </w:num>
  <w:num w:numId="4">
    <w:abstractNumId w:val="41"/>
  </w:num>
  <w:num w:numId="5">
    <w:abstractNumId w:val="44"/>
  </w:num>
  <w:num w:numId="6">
    <w:abstractNumId w:val="5"/>
  </w:num>
  <w:num w:numId="7">
    <w:abstractNumId w:val="31"/>
  </w:num>
  <w:num w:numId="8">
    <w:abstractNumId w:val="8"/>
  </w:num>
  <w:num w:numId="9">
    <w:abstractNumId w:val="32"/>
  </w:num>
  <w:num w:numId="10">
    <w:abstractNumId w:val="43"/>
  </w:num>
  <w:num w:numId="11">
    <w:abstractNumId w:val="34"/>
  </w:num>
  <w:num w:numId="12">
    <w:abstractNumId w:val="13"/>
  </w:num>
  <w:num w:numId="13">
    <w:abstractNumId w:val="0"/>
  </w:num>
  <w:num w:numId="14">
    <w:abstractNumId w:val="21"/>
  </w:num>
  <w:num w:numId="15">
    <w:abstractNumId w:val="2"/>
  </w:num>
  <w:num w:numId="16">
    <w:abstractNumId w:val="11"/>
  </w:num>
  <w:num w:numId="17">
    <w:abstractNumId w:val="24"/>
  </w:num>
  <w:num w:numId="18">
    <w:abstractNumId w:val="40"/>
  </w:num>
  <w:num w:numId="19">
    <w:abstractNumId w:val="1"/>
  </w:num>
  <w:num w:numId="20">
    <w:abstractNumId w:val="28"/>
  </w:num>
  <w:num w:numId="21">
    <w:abstractNumId w:val="30"/>
  </w:num>
  <w:num w:numId="22">
    <w:abstractNumId w:val="18"/>
  </w:num>
  <w:num w:numId="23">
    <w:abstractNumId w:val="29"/>
  </w:num>
  <w:num w:numId="24">
    <w:abstractNumId w:val="39"/>
  </w:num>
  <w:num w:numId="25">
    <w:abstractNumId w:val="10"/>
  </w:num>
  <w:num w:numId="26">
    <w:abstractNumId w:val="3"/>
  </w:num>
  <w:num w:numId="27">
    <w:abstractNumId w:val="33"/>
  </w:num>
  <w:num w:numId="28">
    <w:abstractNumId w:val="16"/>
  </w:num>
  <w:num w:numId="29">
    <w:abstractNumId w:val="27"/>
  </w:num>
  <w:num w:numId="30">
    <w:abstractNumId w:val="17"/>
  </w:num>
  <w:num w:numId="31">
    <w:abstractNumId w:val="6"/>
  </w:num>
  <w:num w:numId="32">
    <w:abstractNumId w:val="20"/>
  </w:num>
  <w:num w:numId="33">
    <w:abstractNumId w:val="9"/>
  </w:num>
  <w:num w:numId="34">
    <w:abstractNumId w:val="38"/>
  </w:num>
  <w:num w:numId="35">
    <w:abstractNumId w:val="36"/>
  </w:num>
  <w:num w:numId="36">
    <w:abstractNumId w:val="35"/>
  </w:num>
  <w:num w:numId="37">
    <w:abstractNumId w:val="42"/>
  </w:num>
  <w:num w:numId="38">
    <w:abstractNumId w:val="7"/>
  </w:num>
  <w:num w:numId="39">
    <w:abstractNumId w:val="23"/>
  </w:num>
  <w:num w:numId="40">
    <w:abstractNumId w:val="19"/>
  </w:num>
  <w:num w:numId="41">
    <w:abstractNumId w:val="4"/>
  </w:num>
  <w:num w:numId="42">
    <w:abstractNumId w:val="14"/>
  </w:num>
  <w:num w:numId="43">
    <w:abstractNumId w:val="15"/>
  </w:num>
  <w:num w:numId="44">
    <w:abstractNumId w:val="12"/>
  </w:num>
  <w:num w:numId="45">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mailMerge>
    <w:mainDocumentType w:val="formLetters"/>
    <w:dataType w:val="textFile"/>
    <w:activeRecord w:val="-1"/>
  </w:mailMerge>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0A"/>
    <w:rsid w:val="000041ED"/>
    <w:rsid w:val="00004CB8"/>
    <w:rsid w:val="000074C6"/>
    <w:rsid w:val="00014F0B"/>
    <w:rsid w:val="00015F7A"/>
    <w:rsid w:val="00035B44"/>
    <w:rsid w:val="00036DA2"/>
    <w:rsid w:val="0004053B"/>
    <w:rsid w:val="00040FC6"/>
    <w:rsid w:val="000454C5"/>
    <w:rsid w:val="00062979"/>
    <w:rsid w:val="00066F01"/>
    <w:rsid w:val="000709ED"/>
    <w:rsid w:val="0007668E"/>
    <w:rsid w:val="000808D5"/>
    <w:rsid w:val="00083B0B"/>
    <w:rsid w:val="000862E7"/>
    <w:rsid w:val="00086E46"/>
    <w:rsid w:val="00091865"/>
    <w:rsid w:val="0009361B"/>
    <w:rsid w:val="000A1117"/>
    <w:rsid w:val="000A5579"/>
    <w:rsid w:val="000A7FD1"/>
    <w:rsid w:val="000B16CC"/>
    <w:rsid w:val="000B170A"/>
    <w:rsid w:val="000B3903"/>
    <w:rsid w:val="000C647F"/>
    <w:rsid w:val="000D7A12"/>
    <w:rsid w:val="000E689D"/>
    <w:rsid w:val="00103589"/>
    <w:rsid w:val="00106CD6"/>
    <w:rsid w:val="00107D3F"/>
    <w:rsid w:val="00121321"/>
    <w:rsid w:val="0013073E"/>
    <w:rsid w:val="00131A26"/>
    <w:rsid w:val="00143501"/>
    <w:rsid w:val="00162654"/>
    <w:rsid w:val="00163239"/>
    <w:rsid w:val="00163D94"/>
    <w:rsid w:val="00167747"/>
    <w:rsid w:val="00174699"/>
    <w:rsid w:val="00180A6B"/>
    <w:rsid w:val="00184B66"/>
    <w:rsid w:val="00185020"/>
    <w:rsid w:val="0019729F"/>
    <w:rsid w:val="001A0D11"/>
    <w:rsid w:val="001A4514"/>
    <w:rsid w:val="001B25F5"/>
    <w:rsid w:val="001B53C9"/>
    <w:rsid w:val="001C0CDD"/>
    <w:rsid w:val="001C1621"/>
    <w:rsid w:val="001C465C"/>
    <w:rsid w:val="001C545C"/>
    <w:rsid w:val="001D4F49"/>
    <w:rsid w:val="001D765D"/>
    <w:rsid w:val="001E451F"/>
    <w:rsid w:val="001E7932"/>
    <w:rsid w:val="001F62E7"/>
    <w:rsid w:val="0020507F"/>
    <w:rsid w:val="002056DE"/>
    <w:rsid w:val="00206B1C"/>
    <w:rsid w:val="00221C29"/>
    <w:rsid w:val="002259A8"/>
    <w:rsid w:val="00233895"/>
    <w:rsid w:val="002361A7"/>
    <w:rsid w:val="0024164E"/>
    <w:rsid w:val="002565A9"/>
    <w:rsid w:val="00256683"/>
    <w:rsid w:val="0025734A"/>
    <w:rsid w:val="0025735B"/>
    <w:rsid w:val="002627B0"/>
    <w:rsid w:val="00273260"/>
    <w:rsid w:val="0029756F"/>
    <w:rsid w:val="002A7B78"/>
    <w:rsid w:val="002B588D"/>
    <w:rsid w:val="002B7976"/>
    <w:rsid w:val="002C24E0"/>
    <w:rsid w:val="002C6022"/>
    <w:rsid w:val="002C6D74"/>
    <w:rsid w:val="002D1D63"/>
    <w:rsid w:val="002D5C47"/>
    <w:rsid w:val="002E63F8"/>
    <w:rsid w:val="002F169D"/>
    <w:rsid w:val="002F2704"/>
    <w:rsid w:val="002F287F"/>
    <w:rsid w:val="002F3E14"/>
    <w:rsid w:val="00300F99"/>
    <w:rsid w:val="00301184"/>
    <w:rsid w:val="00302C8E"/>
    <w:rsid w:val="00303364"/>
    <w:rsid w:val="0030714E"/>
    <w:rsid w:val="003329B9"/>
    <w:rsid w:val="0033412E"/>
    <w:rsid w:val="00343052"/>
    <w:rsid w:val="003430E9"/>
    <w:rsid w:val="00347345"/>
    <w:rsid w:val="00355F65"/>
    <w:rsid w:val="00357668"/>
    <w:rsid w:val="00357BDF"/>
    <w:rsid w:val="00360C4F"/>
    <w:rsid w:val="00361C50"/>
    <w:rsid w:val="00363A11"/>
    <w:rsid w:val="00367043"/>
    <w:rsid w:val="00374E15"/>
    <w:rsid w:val="003813D6"/>
    <w:rsid w:val="0039729B"/>
    <w:rsid w:val="003A63CF"/>
    <w:rsid w:val="003A65E1"/>
    <w:rsid w:val="003A7AA1"/>
    <w:rsid w:val="003B0855"/>
    <w:rsid w:val="003B59B4"/>
    <w:rsid w:val="003C2DC9"/>
    <w:rsid w:val="003C4131"/>
    <w:rsid w:val="003C69CB"/>
    <w:rsid w:val="003D2268"/>
    <w:rsid w:val="003E0507"/>
    <w:rsid w:val="003F0362"/>
    <w:rsid w:val="003F110B"/>
    <w:rsid w:val="003F7DB4"/>
    <w:rsid w:val="00410652"/>
    <w:rsid w:val="00420054"/>
    <w:rsid w:val="00425403"/>
    <w:rsid w:val="00433F7A"/>
    <w:rsid w:val="00453876"/>
    <w:rsid w:val="00455481"/>
    <w:rsid w:val="00457BDD"/>
    <w:rsid w:val="00472768"/>
    <w:rsid w:val="00475000"/>
    <w:rsid w:val="004824D9"/>
    <w:rsid w:val="00485DC1"/>
    <w:rsid w:val="0048696B"/>
    <w:rsid w:val="004A08D4"/>
    <w:rsid w:val="004A15D2"/>
    <w:rsid w:val="004A682E"/>
    <w:rsid w:val="004B51A8"/>
    <w:rsid w:val="004B61A2"/>
    <w:rsid w:val="004C0470"/>
    <w:rsid w:val="004E097E"/>
    <w:rsid w:val="004E1662"/>
    <w:rsid w:val="004E3AE5"/>
    <w:rsid w:val="004E4209"/>
    <w:rsid w:val="004E4F6A"/>
    <w:rsid w:val="004E5263"/>
    <w:rsid w:val="004F65DB"/>
    <w:rsid w:val="00500BF4"/>
    <w:rsid w:val="0050314A"/>
    <w:rsid w:val="005116E2"/>
    <w:rsid w:val="0051504A"/>
    <w:rsid w:val="005211FA"/>
    <w:rsid w:val="00525554"/>
    <w:rsid w:val="005275B4"/>
    <w:rsid w:val="0052780A"/>
    <w:rsid w:val="005365F7"/>
    <w:rsid w:val="0054600D"/>
    <w:rsid w:val="00546BDE"/>
    <w:rsid w:val="005531A8"/>
    <w:rsid w:val="00556BF1"/>
    <w:rsid w:val="00561E86"/>
    <w:rsid w:val="00562F78"/>
    <w:rsid w:val="005643E0"/>
    <w:rsid w:val="00566F56"/>
    <w:rsid w:val="0057299A"/>
    <w:rsid w:val="00572F2E"/>
    <w:rsid w:val="00576313"/>
    <w:rsid w:val="00576DB2"/>
    <w:rsid w:val="0058438C"/>
    <w:rsid w:val="0058620C"/>
    <w:rsid w:val="005A7804"/>
    <w:rsid w:val="005B14C5"/>
    <w:rsid w:val="005E65DE"/>
    <w:rsid w:val="005F6B54"/>
    <w:rsid w:val="00603995"/>
    <w:rsid w:val="006101A9"/>
    <w:rsid w:val="0061658B"/>
    <w:rsid w:val="00616EC9"/>
    <w:rsid w:val="00623DDF"/>
    <w:rsid w:val="00627506"/>
    <w:rsid w:val="00632788"/>
    <w:rsid w:val="006348DC"/>
    <w:rsid w:val="006378DF"/>
    <w:rsid w:val="00643359"/>
    <w:rsid w:val="00650F94"/>
    <w:rsid w:val="00652551"/>
    <w:rsid w:val="00664252"/>
    <w:rsid w:val="00664BC1"/>
    <w:rsid w:val="00666E93"/>
    <w:rsid w:val="00671EF6"/>
    <w:rsid w:val="006767A0"/>
    <w:rsid w:val="00682AA4"/>
    <w:rsid w:val="0068558B"/>
    <w:rsid w:val="006971D9"/>
    <w:rsid w:val="006B087D"/>
    <w:rsid w:val="006B186F"/>
    <w:rsid w:val="006C496F"/>
    <w:rsid w:val="006D549B"/>
    <w:rsid w:val="006E1484"/>
    <w:rsid w:val="006F236D"/>
    <w:rsid w:val="006F3AEC"/>
    <w:rsid w:val="006F3F74"/>
    <w:rsid w:val="00701891"/>
    <w:rsid w:val="00711709"/>
    <w:rsid w:val="00713605"/>
    <w:rsid w:val="00714351"/>
    <w:rsid w:val="00714F6B"/>
    <w:rsid w:val="0071574B"/>
    <w:rsid w:val="0072150E"/>
    <w:rsid w:val="00721F95"/>
    <w:rsid w:val="00724712"/>
    <w:rsid w:val="00730D34"/>
    <w:rsid w:val="007340B5"/>
    <w:rsid w:val="00734A2E"/>
    <w:rsid w:val="0073668B"/>
    <w:rsid w:val="007677A7"/>
    <w:rsid w:val="007849B7"/>
    <w:rsid w:val="00787574"/>
    <w:rsid w:val="00791E6E"/>
    <w:rsid w:val="00793D62"/>
    <w:rsid w:val="007A2618"/>
    <w:rsid w:val="007A38DF"/>
    <w:rsid w:val="007B37E3"/>
    <w:rsid w:val="007C0270"/>
    <w:rsid w:val="007D709E"/>
    <w:rsid w:val="007E0256"/>
    <w:rsid w:val="007E1A2F"/>
    <w:rsid w:val="007E5206"/>
    <w:rsid w:val="007F365E"/>
    <w:rsid w:val="007F7F53"/>
    <w:rsid w:val="0080507E"/>
    <w:rsid w:val="008102F4"/>
    <w:rsid w:val="008142E0"/>
    <w:rsid w:val="0082144A"/>
    <w:rsid w:val="00830082"/>
    <w:rsid w:val="008356AE"/>
    <w:rsid w:val="00836F40"/>
    <w:rsid w:val="008377EA"/>
    <w:rsid w:val="00843C70"/>
    <w:rsid w:val="00847536"/>
    <w:rsid w:val="00852CCD"/>
    <w:rsid w:val="00853294"/>
    <w:rsid w:val="00855B5E"/>
    <w:rsid w:val="00880D8F"/>
    <w:rsid w:val="00892823"/>
    <w:rsid w:val="00896AD0"/>
    <w:rsid w:val="008A5398"/>
    <w:rsid w:val="008A79F7"/>
    <w:rsid w:val="008D6EC7"/>
    <w:rsid w:val="008E2EC4"/>
    <w:rsid w:val="008E37A3"/>
    <w:rsid w:val="008F0425"/>
    <w:rsid w:val="008F7583"/>
    <w:rsid w:val="009037E4"/>
    <w:rsid w:val="00927F83"/>
    <w:rsid w:val="00932004"/>
    <w:rsid w:val="009323AA"/>
    <w:rsid w:val="009405D2"/>
    <w:rsid w:val="00941F70"/>
    <w:rsid w:val="00942978"/>
    <w:rsid w:val="00942E3C"/>
    <w:rsid w:val="0095255C"/>
    <w:rsid w:val="00957036"/>
    <w:rsid w:val="00963388"/>
    <w:rsid w:val="009633CF"/>
    <w:rsid w:val="00963882"/>
    <w:rsid w:val="009666B1"/>
    <w:rsid w:val="00966FF3"/>
    <w:rsid w:val="00980DA2"/>
    <w:rsid w:val="00993D79"/>
    <w:rsid w:val="00994E39"/>
    <w:rsid w:val="00995132"/>
    <w:rsid w:val="009A61C0"/>
    <w:rsid w:val="009B4A33"/>
    <w:rsid w:val="009C0EAF"/>
    <w:rsid w:val="009C238F"/>
    <w:rsid w:val="009D485B"/>
    <w:rsid w:val="009D6EF3"/>
    <w:rsid w:val="009E0C9D"/>
    <w:rsid w:val="009E20C2"/>
    <w:rsid w:val="009E642D"/>
    <w:rsid w:val="009F369E"/>
    <w:rsid w:val="00A04CE4"/>
    <w:rsid w:val="00A05E35"/>
    <w:rsid w:val="00A06C90"/>
    <w:rsid w:val="00A100C8"/>
    <w:rsid w:val="00A100D3"/>
    <w:rsid w:val="00A10A44"/>
    <w:rsid w:val="00A141DF"/>
    <w:rsid w:val="00A16597"/>
    <w:rsid w:val="00A31BAE"/>
    <w:rsid w:val="00A3201C"/>
    <w:rsid w:val="00A355BE"/>
    <w:rsid w:val="00A414E1"/>
    <w:rsid w:val="00A45E0B"/>
    <w:rsid w:val="00A56108"/>
    <w:rsid w:val="00A61823"/>
    <w:rsid w:val="00A70856"/>
    <w:rsid w:val="00A738CF"/>
    <w:rsid w:val="00A805CD"/>
    <w:rsid w:val="00A82355"/>
    <w:rsid w:val="00A874B7"/>
    <w:rsid w:val="00A90D18"/>
    <w:rsid w:val="00A950CA"/>
    <w:rsid w:val="00A97F80"/>
    <w:rsid w:val="00AA179E"/>
    <w:rsid w:val="00AA300A"/>
    <w:rsid w:val="00AA6077"/>
    <w:rsid w:val="00AB774B"/>
    <w:rsid w:val="00AC3793"/>
    <w:rsid w:val="00AC4105"/>
    <w:rsid w:val="00AC5C27"/>
    <w:rsid w:val="00AC5C74"/>
    <w:rsid w:val="00AD190E"/>
    <w:rsid w:val="00AD2832"/>
    <w:rsid w:val="00AD3FD0"/>
    <w:rsid w:val="00AF699C"/>
    <w:rsid w:val="00B0777C"/>
    <w:rsid w:val="00B22F88"/>
    <w:rsid w:val="00B2598D"/>
    <w:rsid w:val="00B306F9"/>
    <w:rsid w:val="00B30904"/>
    <w:rsid w:val="00B353BC"/>
    <w:rsid w:val="00B437CA"/>
    <w:rsid w:val="00B45C5E"/>
    <w:rsid w:val="00B47915"/>
    <w:rsid w:val="00B50EDE"/>
    <w:rsid w:val="00B53714"/>
    <w:rsid w:val="00B551BD"/>
    <w:rsid w:val="00B562A2"/>
    <w:rsid w:val="00B67F19"/>
    <w:rsid w:val="00B74C93"/>
    <w:rsid w:val="00B777A6"/>
    <w:rsid w:val="00B84A0F"/>
    <w:rsid w:val="00B875A5"/>
    <w:rsid w:val="00B91AC8"/>
    <w:rsid w:val="00B93643"/>
    <w:rsid w:val="00BA194E"/>
    <w:rsid w:val="00BA4C38"/>
    <w:rsid w:val="00BB11E1"/>
    <w:rsid w:val="00BB2519"/>
    <w:rsid w:val="00BC2F30"/>
    <w:rsid w:val="00BC5FE4"/>
    <w:rsid w:val="00BD5726"/>
    <w:rsid w:val="00BD6B36"/>
    <w:rsid w:val="00BE2633"/>
    <w:rsid w:val="00BE30CF"/>
    <w:rsid w:val="00BE505B"/>
    <w:rsid w:val="00BE78AB"/>
    <w:rsid w:val="00BF072A"/>
    <w:rsid w:val="00BF3A5D"/>
    <w:rsid w:val="00C058B9"/>
    <w:rsid w:val="00C11896"/>
    <w:rsid w:val="00C23C46"/>
    <w:rsid w:val="00C2772C"/>
    <w:rsid w:val="00C30B97"/>
    <w:rsid w:val="00C32072"/>
    <w:rsid w:val="00C33F8F"/>
    <w:rsid w:val="00C348E1"/>
    <w:rsid w:val="00C40024"/>
    <w:rsid w:val="00C418BA"/>
    <w:rsid w:val="00C47FD2"/>
    <w:rsid w:val="00C54CA4"/>
    <w:rsid w:val="00C6025C"/>
    <w:rsid w:val="00C62433"/>
    <w:rsid w:val="00C66009"/>
    <w:rsid w:val="00C741DC"/>
    <w:rsid w:val="00C80ED1"/>
    <w:rsid w:val="00C90D32"/>
    <w:rsid w:val="00C9148D"/>
    <w:rsid w:val="00C93BE4"/>
    <w:rsid w:val="00CA2FB2"/>
    <w:rsid w:val="00CA32CC"/>
    <w:rsid w:val="00CA3346"/>
    <w:rsid w:val="00CB355A"/>
    <w:rsid w:val="00CD652D"/>
    <w:rsid w:val="00CE195C"/>
    <w:rsid w:val="00CF126E"/>
    <w:rsid w:val="00D0011A"/>
    <w:rsid w:val="00D00694"/>
    <w:rsid w:val="00D06441"/>
    <w:rsid w:val="00D06999"/>
    <w:rsid w:val="00D07E2E"/>
    <w:rsid w:val="00D16093"/>
    <w:rsid w:val="00D26450"/>
    <w:rsid w:val="00D26CE7"/>
    <w:rsid w:val="00D41616"/>
    <w:rsid w:val="00D45D71"/>
    <w:rsid w:val="00D4618E"/>
    <w:rsid w:val="00D46499"/>
    <w:rsid w:val="00D46696"/>
    <w:rsid w:val="00D54916"/>
    <w:rsid w:val="00D5592D"/>
    <w:rsid w:val="00D61156"/>
    <w:rsid w:val="00D769E4"/>
    <w:rsid w:val="00D91D6C"/>
    <w:rsid w:val="00D95D62"/>
    <w:rsid w:val="00DA2ADE"/>
    <w:rsid w:val="00DA4E19"/>
    <w:rsid w:val="00DA727F"/>
    <w:rsid w:val="00DC09D5"/>
    <w:rsid w:val="00DC0E1F"/>
    <w:rsid w:val="00DC2F13"/>
    <w:rsid w:val="00DD0FA7"/>
    <w:rsid w:val="00DF1C1A"/>
    <w:rsid w:val="00DF2C6B"/>
    <w:rsid w:val="00E00D4A"/>
    <w:rsid w:val="00E01DBB"/>
    <w:rsid w:val="00E022D6"/>
    <w:rsid w:val="00E30AC0"/>
    <w:rsid w:val="00E456D2"/>
    <w:rsid w:val="00E47602"/>
    <w:rsid w:val="00E47CCD"/>
    <w:rsid w:val="00E575A7"/>
    <w:rsid w:val="00E60EFA"/>
    <w:rsid w:val="00E67B5A"/>
    <w:rsid w:val="00E71A56"/>
    <w:rsid w:val="00E74E82"/>
    <w:rsid w:val="00E80C35"/>
    <w:rsid w:val="00E82683"/>
    <w:rsid w:val="00E91529"/>
    <w:rsid w:val="00E950E2"/>
    <w:rsid w:val="00E968A1"/>
    <w:rsid w:val="00EA6141"/>
    <w:rsid w:val="00EA7298"/>
    <w:rsid w:val="00EC7106"/>
    <w:rsid w:val="00EC7FFB"/>
    <w:rsid w:val="00ED0CFE"/>
    <w:rsid w:val="00ED6EAC"/>
    <w:rsid w:val="00ED77DB"/>
    <w:rsid w:val="00EE263B"/>
    <w:rsid w:val="00EE2F53"/>
    <w:rsid w:val="00EE5B2B"/>
    <w:rsid w:val="00EF278B"/>
    <w:rsid w:val="00EF2B78"/>
    <w:rsid w:val="00F04E1F"/>
    <w:rsid w:val="00F07103"/>
    <w:rsid w:val="00F07FF3"/>
    <w:rsid w:val="00F15A0F"/>
    <w:rsid w:val="00F171DA"/>
    <w:rsid w:val="00F21D68"/>
    <w:rsid w:val="00F244E2"/>
    <w:rsid w:val="00F2471E"/>
    <w:rsid w:val="00F2552E"/>
    <w:rsid w:val="00F26858"/>
    <w:rsid w:val="00F27BC6"/>
    <w:rsid w:val="00F37246"/>
    <w:rsid w:val="00F40018"/>
    <w:rsid w:val="00F443D2"/>
    <w:rsid w:val="00F62568"/>
    <w:rsid w:val="00F70FBB"/>
    <w:rsid w:val="00F74CA4"/>
    <w:rsid w:val="00F8551E"/>
    <w:rsid w:val="00F8687A"/>
    <w:rsid w:val="00F95CCA"/>
    <w:rsid w:val="00FA1829"/>
    <w:rsid w:val="00FB209D"/>
    <w:rsid w:val="00FC4215"/>
    <w:rsid w:val="00FD385D"/>
    <w:rsid w:val="00FE05BA"/>
    <w:rsid w:val="00FF28B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8FAE9C"/>
  <w15:docId w15:val="{1458E344-36AD-4346-9E57-9EAC40BF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ru-RU" w:eastAsia="zh-CN" w:bidi="ar-SA"/>
      </w:rPr>
    </w:rPrDefault>
    <w:pPrDefault>
      <w:pPr>
        <w:spacing w:after="3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5DB"/>
    <w:pPr>
      <w:spacing w:line="320" w:lineRule="atLeast"/>
    </w:pPr>
    <w:rPr>
      <w:rFonts w:eastAsia="Times New Roman" w:cs="Times New Roman"/>
      <w:kern w:val="10"/>
      <w:lang w:val="de-DE" w:eastAsia="de-DE"/>
    </w:rPr>
  </w:style>
  <w:style w:type="paragraph" w:styleId="Heading1">
    <w:name w:val="heading 1"/>
    <w:basedOn w:val="Normal"/>
    <w:next w:val="Normal"/>
    <w:link w:val="Heading1Char"/>
    <w:qFormat/>
    <w:rsid w:val="002361A7"/>
    <w:pPr>
      <w:keepNext/>
      <w:keepLines/>
      <w:numPr>
        <w:numId w:val="15"/>
      </w:numPr>
      <w:suppressAutoHyphens/>
      <w:spacing w:after="0"/>
      <w:outlineLvl w:val="0"/>
    </w:pPr>
    <w:rPr>
      <w:rFonts w:cs="Arial"/>
      <w:b/>
      <w:bCs/>
      <w:sz w:val="28"/>
    </w:rPr>
  </w:style>
  <w:style w:type="paragraph" w:styleId="Heading2">
    <w:name w:val="heading 2"/>
    <w:basedOn w:val="Normal"/>
    <w:next w:val="Normal"/>
    <w:link w:val="Heading2Char"/>
    <w:qFormat/>
    <w:rsid w:val="002361A7"/>
    <w:pPr>
      <w:keepNext/>
      <w:keepLines/>
      <w:numPr>
        <w:ilvl w:val="1"/>
        <w:numId w:val="15"/>
      </w:numPr>
      <w:suppressAutoHyphens/>
      <w:spacing w:after="0"/>
      <w:outlineLvl w:val="1"/>
    </w:pPr>
    <w:rPr>
      <w:rFonts w:cs="Arial"/>
      <w:b/>
      <w:bCs/>
      <w:iCs/>
      <w:sz w:val="24"/>
    </w:rPr>
  </w:style>
  <w:style w:type="paragraph" w:styleId="Heading3">
    <w:name w:val="heading 3"/>
    <w:basedOn w:val="Normal"/>
    <w:next w:val="Normal"/>
    <w:link w:val="Heading3Char"/>
    <w:qFormat/>
    <w:rsid w:val="004F65DB"/>
    <w:pPr>
      <w:keepNext/>
      <w:spacing w:before="240" w:after="60"/>
      <w:outlineLvl w:val="2"/>
    </w:pPr>
    <w:rPr>
      <w:rFonts w:cs="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361A7"/>
    <w:pPr>
      <w:keepNext/>
      <w:keepLines/>
      <w:spacing w:before="480" w:after="120"/>
    </w:pPr>
    <w:rPr>
      <w:b/>
      <w:sz w:val="32"/>
      <w:szCs w:val="72"/>
    </w:rPr>
  </w:style>
  <w:style w:type="table" w:styleId="TableGrid">
    <w:name w:val="Table Grid"/>
    <w:basedOn w:val="TableNormal"/>
    <w:rsid w:val="004F65DB"/>
    <w:pPr>
      <w:spacing w:after="0" w:line="320" w:lineRule="atLeast"/>
      <w:ind w:left="57" w:right="57"/>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28" w:type="dxa"/>
        <w:right w:w="0" w:type="dxa"/>
      </w:tblCellMar>
    </w:tblPr>
  </w:style>
  <w:style w:type="paragraph" w:customStyle="1" w:styleId="TabelleKopf">
    <w:name w:val="Tabelle_Kopf"/>
    <w:basedOn w:val="Normal"/>
    <w:qFormat/>
    <w:rsid w:val="002B7976"/>
    <w:pPr>
      <w:spacing w:after="0" w:line="280" w:lineRule="atLeast"/>
      <w:ind w:left="57" w:right="57"/>
    </w:pPr>
    <w:rPr>
      <w:b/>
    </w:rPr>
  </w:style>
  <w:style w:type="paragraph" w:customStyle="1" w:styleId="TabelleFu">
    <w:name w:val="Tabelle_Fuß"/>
    <w:basedOn w:val="Normal"/>
    <w:qFormat/>
    <w:rsid w:val="002B7976"/>
    <w:pPr>
      <w:spacing w:after="0" w:line="280" w:lineRule="atLeast"/>
      <w:ind w:left="57" w:right="57"/>
    </w:pPr>
  </w:style>
  <w:style w:type="paragraph" w:customStyle="1" w:styleId="Headline">
    <w:name w:val="Headline"/>
    <w:basedOn w:val="Normal"/>
    <w:qFormat/>
    <w:rsid w:val="004F65DB"/>
    <w:pPr>
      <w:spacing w:after="600" w:line="640" w:lineRule="atLeast"/>
    </w:pPr>
    <w:rPr>
      <w:b/>
      <w:sz w:val="48"/>
      <w:szCs w:val="48"/>
    </w:rPr>
  </w:style>
  <w:style w:type="paragraph" w:styleId="Header">
    <w:name w:val="header"/>
    <w:basedOn w:val="Normal"/>
    <w:link w:val="HeaderChar"/>
    <w:semiHidden/>
    <w:rsid w:val="004F65DB"/>
    <w:pPr>
      <w:tabs>
        <w:tab w:val="center" w:pos="4536"/>
        <w:tab w:val="right" w:pos="9072"/>
      </w:tabs>
      <w:spacing w:after="0" w:line="192" w:lineRule="atLeast"/>
    </w:pPr>
    <w:rPr>
      <w:sz w:val="16"/>
      <w:szCs w:val="16"/>
    </w:rPr>
  </w:style>
  <w:style w:type="paragraph" w:styleId="Footer">
    <w:name w:val="footer"/>
    <w:basedOn w:val="Normal"/>
    <w:link w:val="FooterChar"/>
    <w:rsid w:val="004F65DB"/>
    <w:pPr>
      <w:tabs>
        <w:tab w:val="center" w:pos="4536"/>
        <w:tab w:val="right" w:pos="9072"/>
      </w:tabs>
      <w:spacing w:after="0" w:line="192" w:lineRule="atLeast"/>
    </w:pPr>
    <w:rPr>
      <w:i/>
      <w:sz w:val="16"/>
      <w:szCs w:val="16"/>
    </w:rPr>
  </w:style>
  <w:style w:type="paragraph" w:customStyle="1" w:styleId="Version">
    <w:name w:val="_Version"/>
    <w:basedOn w:val="Normal"/>
    <w:qFormat/>
    <w:rsid w:val="00F37246"/>
    <w:pPr>
      <w:spacing w:after="0"/>
    </w:pPr>
  </w:style>
  <w:style w:type="paragraph" w:customStyle="1" w:styleId="Datum">
    <w:name w:val="_Datum"/>
    <w:basedOn w:val="Normal"/>
    <w:qFormat/>
    <w:rsid w:val="00F37246"/>
    <w:pPr>
      <w:spacing w:after="0"/>
    </w:pPr>
  </w:style>
  <w:style w:type="character" w:styleId="PageNumber">
    <w:name w:val="page number"/>
    <w:basedOn w:val="DefaultParagraphFont"/>
    <w:semiHidden/>
    <w:rsid w:val="004F65DB"/>
  </w:style>
  <w:style w:type="paragraph" w:styleId="BalloonText">
    <w:name w:val="Balloon Text"/>
    <w:basedOn w:val="Normal"/>
    <w:link w:val="BalloonTextChar"/>
    <w:rsid w:val="000454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07AF0"/>
    <w:rPr>
      <w:rFonts w:ascii="Tahoma" w:hAnsi="Tahoma" w:cs="Tahoma"/>
      <w:kern w:val="10"/>
      <w:sz w:val="16"/>
      <w:szCs w:val="16"/>
    </w:rPr>
  </w:style>
  <w:style w:type="paragraph" w:customStyle="1" w:styleId="Descriptions">
    <w:name w:val="Descriptions"/>
    <w:basedOn w:val="Normal"/>
    <w:next w:val="Normal"/>
    <w:link w:val="DescriptionsChar"/>
    <w:qFormat/>
    <w:rsid w:val="001C2F2A"/>
    <w:rPr>
      <w:i/>
      <w:color w:val="0070C0"/>
    </w:rPr>
  </w:style>
  <w:style w:type="table" w:customStyle="1" w:styleId="GridTable4-Accent21">
    <w:name w:val="Grid Table 4 - Accent 21"/>
    <w:basedOn w:val="TableNormal"/>
    <w:uiPriority w:val="49"/>
    <w:rsid w:val="00E25A1B"/>
    <w:tblPr>
      <w:tblStyleRowBandSize w:val="1"/>
      <w:tblStyleColBandSize w:val="1"/>
      <w:tblBorders>
        <w:top w:val="single" w:sz="4" w:space="0" w:color="CACDD1" w:themeColor="accent2" w:themeTint="99"/>
        <w:left w:val="single" w:sz="4" w:space="0" w:color="CACDD1" w:themeColor="accent2" w:themeTint="99"/>
        <w:bottom w:val="single" w:sz="4" w:space="0" w:color="CACDD1" w:themeColor="accent2" w:themeTint="99"/>
        <w:right w:val="single" w:sz="4" w:space="0" w:color="CACDD1" w:themeColor="accent2" w:themeTint="99"/>
        <w:insideH w:val="single" w:sz="4" w:space="0" w:color="CACDD1" w:themeColor="accent2" w:themeTint="99"/>
        <w:insideV w:val="single" w:sz="4" w:space="0" w:color="CACDD1" w:themeColor="accent2" w:themeTint="99"/>
      </w:tblBorders>
    </w:tblPr>
    <w:tblStylePr w:type="firstRow">
      <w:rPr>
        <w:b/>
        <w:bCs/>
        <w:color w:val="FFFFFF" w:themeColor="background1"/>
      </w:rPr>
      <w:tblPr/>
      <w:tcPr>
        <w:tcBorders>
          <w:top w:val="single" w:sz="4" w:space="0" w:color="A8ADB3" w:themeColor="accent2"/>
          <w:left w:val="single" w:sz="4" w:space="0" w:color="A8ADB3" w:themeColor="accent2"/>
          <w:bottom w:val="single" w:sz="4" w:space="0" w:color="A8ADB3" w:themeColor="accent2"/>
          <w:right w:val="single" w:sz="4" w:space="0" w:color="A8ADB3" w:themeColor="accent2"/>
          <w:insideH w:val="nil"/>
          <w:insideV w:val="nil"/>
        </w:tcBorders>
        <w:shd w:val="clear" w:color="auto" w:fill="A8ADB3" w:themeFill="accent2"/>
      </w:tcPr>
    </w:tblStylePr>
    <w:tblStylePr w:type="lastRow">
      <w:rPr>
        <w:b/>
        <w:bCs/>
      </w:rPr>
      <w:tblPr/>
      <w:tcPr>
        <w:tcBorders>
          <w:top w:val="double" w:sz="4" w:space="0" w:color="A8ADB3" w:themeColor="accent2"/>
        </w:tcBorders>
      </w:tcPr>
    </w:tblStylePr>
    <w:tblStylePr w:type="firstCol">
      <w:rPr>
        <w:b/>
        <w:bCs/>
      </w:rPr>
    </w:tblStylePr>
    <w:tblStylePr w:type="lastCol">
      <w:rPr>
        <w:b/>
        <w:bCs/>
      </w:rPr>
    </w:tblStylePr>
    <w:tblStylePr w:type="band1Vert">
      <w:tblPr/>
      <w:tcPr>
        <w:shd w:val="clear" w:color="auto" w:fill="EDEEEF" w:themeFill="accent2" w:themeFillTint="33"/>
      </w:tcPr>
    </w:tblStylePr>
    <w:tblStylePr w:type="band1Horz">
      <w:tblPr/>
      <w:tcPr>
        <w:shd w:val="clear" w:color="auto" w:fill="EDEEEF" w:themeFill="accent2" w:themeFillTint="33"/>
      </w:tcPr>
    </w:tblStylePr>
  </w:style>
  <w:style w:type="character" w:customStyle="1" w:styleId="DescriptionsChar">
    <w:name w:val="Descriptions Char"/>
    <w:basedOn w:val="DefaultParagraphFont"/>
    <w:link w:val="Descriptions"/>
    <w:rsid w:val="001C2F2A"/>
    <w:rPr>
      <w:rFonts w:ascii="Arial" w:hAnsi="Arial"/>
      <w:i/>
      <w:color w:val="0070C0"/>
      <w:kern w:val="10"/>
      <w:sz w:val="22"/>
      <w:szCs w:val="22"/>
      <w:lang w:val="ru-RU"/>
    </w:rPr>
  </w:style>
  <w:style w:type="table" w:customStyle="1" w:styleId="PlainTable11">
    <w:name w:val="Plain Table 11"/>
    <w:basedOn w:val="TableNormal"/>
    <w:uiPriority w:val="41"/>
    <w:rsid w:val="00E25A1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1">
    <w:name w:val="Grid Table 41"/>
    <w:basedOn w:val="TableNormal"/>
    <w:uiPriority w:val="49"/>
    <w:rsid w:val="00C825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61">
    <w:name w:val="Grid Table 3 - Accent 61"/>
    <w:basedOn w:val="TableNormal"/>
    <w:uiPriority w:val="48"/>
    <w:rsid w:val="00C82515"/>
    <w:tblPr>
      <w:tblStyleRowBandSize w:val="1"/>
      <w:tblStyleColBandSize w:val="1"/>
      <w:tblBorders>
        <w:top w:val="single" w:sz="4" w:space="0" w:color="B2CFDE" w:themeColor="accent6" w:themeTint="99"/>
        <w:left w:val="single" w:sz="4" w:space="0" w:color="B2CFDE" w:themeColor="accent6" w:themeTint="99"/>
        <w:bottom w:val="single" w:sz="4" w:space="0" w:color="B2CFDE" w:themeColor="accent6" w:themeTint="99"/>
        <w:right w:val="single" w:sz="4" w:space="0" w:color="B2CFDE" w:themeColor="accent6" w:themeTint="99"/>
        <w:insideH w:val="single" w:sz="4" w:space="0" w:color="B2CFDE" w:themeColor="accent6" w:themeTint="99"/>
        <w:insideV w:val="single" w:sz="4" w:space="0" w:color="B2CF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4" w:themeFill="accent6" w:themeFillTint="33"/>
      </w:tcPr>
    </w:tblStylePr>
    <w:tblStylePr w:type="band1Horz">
      <w:tblPr/>
      <w:tcPr>
        <w:shd w:val="clear" w:color="auto" w:fill="E5EFF4" w:themeFill="accent6" w:themeFillTint="33"/>
      </w:tcPr>
    </w:tblStylePr>
    <w:tblStylePr w:type="neCell">
      <w:tblPr/>
      <w:tcPr>
        <w:tcBorders>
          <w:bottom w:val="single" w:sz="4" w:space="0" w:color="B2CFDE" w:themeColor="accent6" w:themeTint="99"/>
        </w:tcBorders>
      </w:tcPr>
    </w:tblStylePr>
    <w:tblStylePr w:type="nwCell">
      <w:tblPr/>
      <w:tcPr>
        <w:tcBorders>
          <w:bottom w:val="single" w:sz="4" w:space="0" w:color="B2CFDE" w:themeColor="accent6" w:themeTint="99"/>
        </w:tcBorders>
      </w:tcPr>
    </w:tblStylePr>
    <w:tblStylePr w:type="seCell">
      <w:tblPr/>
      <w:tcPr>
        <w:tcBorders>
          <w:top w:val="single" w:sz="4" w:space="0" w:color="B2CFDE" w:themeColor="accent6" w:themeTint="99"/>
        </w:tcBorders>
      </w:tcPr>
    </w:tblStylePr>
    <w:tblStylePr w:type="swCell">
      <w:tblPr/>
      <w:tcPr>
        <w:tcBorders>
          <w:top w:val="single" w:sz="4" w:space="0" w:color="B2CFDE" w:themeColor="accent6" w:themeTint="99"/>
        </w:tcBorders>
      </w:tcPr>
    </w:tblStylePr>
  </w:style>
  <w:style w:type="table" w:customStyle="1" w:styleId="GridTable3-Accent51">
    <w:name w:val="Grid Table 3 - Accent 51"/>
    <w:basedOn w:val="TableNormal"/>
    <w:uiPriority w:val="48"/>
    <w:rsid w:val="00C82515"/>
    <w:tblPr>
      <w:tblStyleRowBandSize w:val="1"/>
      <w:tblStyleColBandSize w:val="1"/>
      <w:tblBorders>
        <w:top w:val="single" w:sz="4" w:space="0" w:color="E5E6E8" w:themeColor="accent5" w:themeTint="99"/>
        <w:left w:val="single" w:sz="4" w:space="0" w:color="E5E6E8" w:themeColor="accent5" w:themeTint="99"/>
        <w:bottom w:val="single" w:sz="4" w:space="0" w:color="E5E6E8" w:themeColor="accent5" w:themeTint="99"/>
        <w:right w:val="single" w:sz="4" w:space="0" w:color="E5E6E8" w:themeColor="accent5" w:themeTint="99"/>
        <w:insideH w:val="single" w:sz="4" w:space="0" w:color="E5E6E8" w:themeColor="accent5" w:themeTint="99"/>
        <w:insideV w:val="single" w:sz="4" w:space="0" w:color="E5E6E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6F7" w:themeFill="accent5" w:themeFillTint="33"/>
      </w:tcPr>
    </w:tblStylePr>
    <w:tblStylePr w:type="band1Horz">
      <w:tblPr/>
      <w:tcPr>
        <w:shd w:val="clear" w:color="auto" w:fill="F6F6F7" w:themeFill="accent5" w:themeFillTint="33"/>
      </w:tcPr>
    </w:tblStylePr>
    <w:tblStylePr w:type="neCell">
      <w:tblPr/>
      <w:tcPr>
        <w:tcBorders>
          <w:bottom w:val="single" w:sz="4" w:space="0" w:color="E5E6E8" w:themeColor="accent5" w:themeTint="99"/>
        </w:tcBorders>
      </w:tcPr>
    </w:tblStylePr>
    <w:tblStylePr w:type="nwCell">
      <w:tblPr/>
      <w:tcPr>
        <w:tcBorders>
          <w:bottom w:val="single" w:sz="4" w:space="0" w:color="E5E6E8" w:themeColor="accent5" w:themeTint="99"/>
        </w:tcBorders>
      </w:tcPr>
    </w:tblStylePr>
    <w:tblStylePr w:type="seCell">
      <w:tblPr/>
      <w:tcPr>
        <w:tcBorders>
          <w:top w:val="single" w:sz="4" w:space="0" w:color="E5E6E8" w:themeColor="accent5" w:themeTint="99"/>
        </w:tcBorders>
      </w:tcPr>
    </w:tblStylePr>
    <w:tblStylePr w:type="swCell">
      <w:tblPr/>
      <w:tcPr>
        <w:tcBorders>
          <w:top w:val="single" w:sz="4" w:space="0" w:color="E5E6E8" w:themeColor="accent5" w:themeTint="99"/>
        </w:tcBorders>
      </w:tcPr>
    </w:tblStylePr>
  </w:style>
  <w:style w:type="table" w:customStyle="1" w:styleId="GridTable3-Accent41">
    <w:name w:val="Grid Table 3 - Accent 41"/>
    <w:basedOn w:val="TableNormal"/>
    <w:uiPriority w:val="48"/>
    <w:rsid w:val="00C82515"/>
    <w:tblPr>
      <w:tblStyleRowBandSize w:val="1"/>
      <w:tblStyleColBandSize w:val="1"/>
      <w:tblBorders>
        <w:top w:val="single" w:sz="4" w:space="0" w:color="CE4583" w:themeColor="accent4" w:themeTint="99"/>
        <w:left w:val="single" w:sz="4" w:space="0" w:color="CE4583" w:themeColor="accent4" w:themeTint="99"/>
        <w:bottom w:val="single" w:sz="4" w:space="0" w:color="CE4583" w:themeColor="accent4" w:themeTint="99"/>
        <w:right w:val="single" w:sz="4" w:space="0" w:color="CE4583" w:themeColor="accent4" w:themeTint="99"/>
        <w:insideH w:val="single" w:sz="4" w:space="0" w:color="CE4583" w:themeColor="accent4" w:themeTint="99"/>
        <w:insideV w:val="single" w:sz="4" w:space="0" w:color="CE45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C1D5" w:themeFill="accent4" w:themeFillTint="33"/>
      </w:tcPr>
    </w:tblStylePr>
    <w:tblStylePr w:type="band1Horz">
      <w:tblPr/>
      <w:tcPr>
        <w:shd w:val="clear" w:color="auto" w:fill="EEC1D5" w:themeFill="accent4" w:themeFillTint="33"/>
      </w:tcPr>
    </w:tblStylePr>
    <w:tblStylePr w:type="neCell">
      <w:tblPr/>
      <w:tcPr>
        <w:tcBorders>
          <w:bottom w:val="single" w:sz="4" w:space="0" w:color="CE4583" w:themeColor="accent4" w:themeTint="99"/>
        </w:tcBorders>
      </w:tcPr>
    </w:tblStylePr>
    <w:tblStylePr w:type="nwCell">
      <w:tblPr/>
      <w:tcPr>
        <w:tcBorders>
          <w:bottom w:val="single" w:sz="4" w:space="0" w:color="CE4583" w:themeColor="accent4" w:themeTint="99"/>
        </w:tcBorders>
      </w:tcPr>
    </w:tblStylePr>
    <w:tblStylePr w:type="seCell">
      <w:tblPr/>
      <w:tcPr>
        <w:tcBorders>
          <w:top w:val="single" w:sz="4" w:space="0" w:color="CE4583" w:themeColor="accent4" w:themeTint="99"/>
        </w:tcBorders>
      </w:tcPr>
    </w:tblStylePr>
    <w:tblStylePr w:type="swCell">
      <w:tblPr/>
      <w:tcPr>
        <w:tcBorders>
          <w:top w:val="single" w:sz="4" w:space="0" w:color="CE4583" w:themeColor="accent4" w:themeTint="99"/>
        </w:tcBorders>
      </w:tcPr>
    </w:tblStylePr>
  </w:style>
  <w:style w:type="table" w:customStyle="1" w:styleId="GridTable3-Accent31">
    <w:name w:val="Grid Table 3 - Accent 31"/>
    <w:basedOn w:val="TableNormal"/>
    <w:uiPriority w:val="48"/>
    <w:rsid w:val="00C82515"/>
    <w:tblPr>
      <w:tblStyleRowBandSize w:val="1"/>
      <w:tblStyleColBandSize w:val="1"/>
      <w:tblBorders>
        <w:top w:val="single" w:sz="4" w:space="0" w:color="1CC6FF" w:themeColor="accent3" w:themeTint="99"/>
        <w:left w:val="single" w:sz="4" w:space="0" w:color="1CC6FF" w:themeColor="accent3" w:themeTint="99"/>
        <w:bottom w:val="single" w:sz="4" w:space="0" w:color="1CC6FF" w:themeColor="accent3" w:themeTint="99"/>
        <w:right w:val="single" w:sz="4" w:space="0" w:color="1CC6FF" w:themeColor="accent3" w:themeTint="99"/>
        <w:insideH w:val="single" w:sz="4" w:space="0" w:color="1CC6FF" w:themeColor="accent3" w:themeTint="99"/>
        <w:insideV w:val="single" w:sz="4" w:space="0" w:color="1CC6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ECFF" w:themeFill="accent3" w:themeFillTint="33"/>
      </w:tcPr>
    </w:tblStylePr>
    <w:tblStylePr w:type="band1Horz">
      <w:tblPr/>
      <w:tcPr>
        <w:shd w:val="clear" w:color="auto" w:fill="B3ECFF" w:themeFill="accent3" w:themeFillTint="33"/>
      </w:tcPr>
    </w:tblStylePr>
    <w:tblStylePr w:type="neCell">
      <w:tblPr/>
      <w:tcPr>
        <w:tcBorders>
          <w:bottom w:val="single" w:sz="4" w:space="0" w:color="1CC6FF" w:themeColor="accent3" w:themeTint="99"/>
        </w:tcBorders>
      </w:tcPr>
    </w:tblStylePr>
    <w:tblStylePr w:type="nwCell">
      <w:tblPr/>
      <w:tcPr>
        <w:tcBorders>
          <w:bottom w:val="single" w:sz="4" w:space="0" w:color="1CC6FF" w:themeColor="accent3" w:themeTint="99"/>
        </w:tcBorders>
      </w:tcPr>
    </w:tblStylePr>
    <w:tblStylePr w:type="seCell">
      <w:tblPr/>
      <w:tcPr>
        <w:tcBorders>
          <w:top w:val="single" w:sz="4" w:space="0" w:color="1CC6FF" w:themeColor="accent3" w:themeTint="99"/>
        </w:tcBorders>
      </w:tcPr>
    </w:tblStylePr>
    <w:tblStylePr w:type="swCell">
      <w:tblPr/>
      <w:tcPr>
        <w:tcBorders>
          <w:top w:val="single" w:sz="4" w:space="0" w:color="1CC6FF" w:themeColor="accent3" w:themeTint="99"/>
        </w:tcBorders>
      </w:tcPr>
    </w:tblStylePr>
  </w:style>
  <w:style w:type="table" w:customStyle="1" w:styleId="GridTable3-Accent21">
    <w:name w:val="Grid Table 3 - Accent 21"/>
    <w:basedOn w:val="TableNormal"/>
    <w:uiPriority w:val="48"/>
    <w:rsid w:val="00C82515"/>
    <w:tblPr>
      <w:tblStyleRowBandSize w:val="1"/>
      <w:tblStyleColBandSize w:val="1"/>
      <w:tblBorders>
        <w:top w:val="single" w:sz="4" w:space="0" w:color="CACDD1" w:themeColor="accent2" w:themeTint="99"/>
        <w:left w:val="single" w:sz="4" w:space="0" w:color="CACDD1" w:themeColor="accent2" w:themeTint="99"/>
        <w:bottom w:val="single" w:sz="4" w:space="0" w:color="CACDD1" w:themeColor="accent2" w:themeTint="99"/>
        <w:right w:val="single" w:sz="4" w:space="0" w:color="CACDD1" w:themeColor="accent2" w:themeTint="99"/>
        <w:insideH w:val="single" w:sz="4" w:space="0" w:color="CACDD1" w:themeColor="accent2" w:themeTint="99"/>
        <w:insideV w:val="single" w:sz="4" w:space="0" w:color="CACDD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F" w:themeFill="accent2" w:themeFillTint="33"/>
      </w:tcPr>
    </w:tblStylePr>
    <w:tblStylePr w:type="band1Horz">
      <w:tblPr/>
      <w:tcPr>
        <w:shd w:val="clear" w:color="auto" w:fill="EDEEEF" w:themeFill="accent2" w:themeFillTint="33"/>
      </w:tcPr>
    </w:tblStylePr>
    <w:tblStylePr w:type="neCell">
      <w:tblPr/>
      <w:tcPr>
        <w:tcBorders>
          <w:bottom w:val="single" w:sz="4" w:space="0" w:color="CACDD1" w:themeColor="accent2" w:themeTint="99"/>
        </w:tcBorders>
      </w:tcPr>
    </w:tblStylePr>
    <w:tblStylePr w:type="nwCell">
      <w:tblPr/>
      <w:tcPr>
        <w:tcBorders>
          <w:bottom w:val="single" w:sz="4" w:space="0" w:color="CACDD1" w:themeColor="accent2" w:themeTint="99"/>
        </w:tcBorders>
      </w:tcPr>
    </w:tblStylePr>
    <w:tblStylePr w:type="seCell">
      <w:tblPr/>
      <w:tcPr>
        <w:tcBorders>
          <w:top w:val="single" w:sz="4" w:space="0" w:color="CACDD1" w:themeColor="accent2" w:themeTint="99"/>
        </w:tcBorders>
      </w:tcPr>
    </w:tblStylePr>
    <w:tblStylePr w:type="swCell">
      <w:tblPr/>
      <w:tcPr>
        <w:tcBorders>
          <w:top w:val="single" w:sz="4" w:space="0" w:color="CACDD1" w:themeColor="accent2" w:themeTint="99"/>
        </w:tcBorders>
      </w:tcPr>
    </w:tblStylePr>
  </w:style>
  <w:style w:type="table" w:customStyle="1" w:styleId="GridTable3-Accent11">
    <w:name w:val="Grid Table 3 - Accent 11"/>
    <w:basedOn w:val="TableNormal"/>
    <w:uiPriority w:val="48"/>
    <w:rsid w:val="00C82515"/>
    <w:tblPr>
      <w:tblStyleRowBandSize w:val="1"/>
      <w:tblStyleColBandSize w:val="1"/>
      <w:tblBorders>
        <w:top w:val="single" w:sz="4" w:space="0" w:color="90999D" w:themeColor="accent1" w:themeTint="99"/>
        <w:left w:val="single" w:sz="4" w:space="0" w:color="90999D" w:themeColor="accent1" w:themeTint="99"/>
        <w:bottom w:val="single" w:sz="4" w:space="0" w:color="90999D" w:themeColor="accent1" w:themeTint="99"/>
        <w:right w:val="single" w:sz="4" w:space="0" w:color="90999D" w:themeColor="accent1" w:themeTint="99"/>
        <w:insideH w:val="single" w:sz="4" w:space="0" w:color="90999D" w:themeColor="accent1" w:themeTint="99"/>
        <w:insideV w:val="single" w:sz="4" w:space="0" w:color="90999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DDDE" w:themeFill="accent1" w:themeFillTint="33"/>
      </w:tcPr>
    </w:tblStylePr>
    <w:tblStylePr w:type="band1Horz">
      <w:tblPr/>
      <w:tcPr>
        <w:shd w:val="clear" w:color="auto" w:fill="DADDDE" w:themeFill="accent1" w:themeFillTint="33"/>
      </w:tcPr>
    </w:tblStylePr>
    <w:tblStylePr w:type="neCell">
      <w:tblPr/>
      <w:tcPr>
        <w:tcBorders>
          <w:bottom w:val="single" w:sz="4" w:space="0" w:color="90999D" w:themeColor="accent1" w:themeTint="99"/>
        </w:tcBorders>
      </w:tcPr>
    </w:tblStylePr>
    <w:tblStylePr w:type="nwCell">
      <w:tblPr/>
      <w:tcPr>
        <w:tcBorders>
          <w:bottom w:val="single" w:sz="4" w:space="0" w:color="90999D" w:themeColor="accent1" w:themeTint="99"/>
        </w:tcBorders>
      </w:tcPr>
    </w:tblStylePr>
    <w:tblStylePr w:type="seCell">
      <w:tblPr/>
      <w:tcPr>
        <w:tcBorders>
          <w:top w:val="single" w:sz="4" w:space="0" w:color="90999D" w:themeColor="accent1" w:themeTint="99"/>
        </w:tcBorders>
      </w:tcPr>
    </w:tblStylePr>
    <w:tblStylePr w:type="swCell">
      <w:tblPr/>
      <w:tcPr>
        <w:tcBorders>
          <w:top w:val="single" w:sz="4" w:space="0" w:color="90999D" w:themeColor="accent1" w:themeTint="99"/>
        </w:tcBorders>
      </w:tcPr>
    </w:tblStylePr>
  </w:style>
  <w:style w:type="table" w:customStyle="1" w:styleId="GridTable4-Accent11">
    <w:name w:val="Grid Table 4 - Accent 11"/>
    <w:basedOn w:val="TableNormal"/>
    <w:uiPriority w:val="49"/>
    <w:rsid w:val="00C82515"/>
    <w:tblPr>
      <w:tblStyleRowBandSize w:val="1"/>
      <w:tblStyleColBandSize w:val="1"/>
      <w:tblBorders>
        <w:top w:val="single" w:sz="4" w:space="0" w:color="90999D" w:themeColor="accent1" w:themeTint="99"/>
        <w:left w:val="single" w:sz="4" w:space="0" w:color="90999D" w:themeColor="accent1" w:themeTint="99"/>
        <w:bottom w:val="single" w:sz="4" w:space="0" w:color="90999D" w:themeColor="accent1" w:themeTint="99"/>
        <w:right w:val="single" w:sz="4" w:space="0" w:color="90999D" w:themeColor="accent1" w:themeTint="99"/>
        <w:insideH w:val="single" w:sz="4" w:space="0" w:color="90999D" w:themeColor="accent1" w:themeTint="99"/>
        <w:insideV w:val="single" w:sz="4" w:space="0" w:color="90999D" w:themeColor="accent1" w:themeTint="99"/>
      </w:tblBorders>
    </w:tblPr>
    <w:tblStylePr w:type="firstRow">
      <w:rPr>
        <w:b/>
        <w:bCs/>
        <w:color w:val="FFFFFF" w:themeColor="background1"/>
      </w:rPr>
      <w:tblPr/>
      <w:tcPr>
        <w:tcBorders>
          <w:top w:val="single" w:sz="4" w:space="0" w:color="4C5356" w:themeColor="accent1"/>
          <w:left w:val="single" w:sz="4" w:space="0" w:color="4C5356" w:themeColor="accent1"/>
          <w:bottom w:val="single" w:sz="4" w:space="0" w:color="4C5356" w:themeColor="accent1"/>
          <w:right w:val="single" w:sz="4" w:space="0" w:color="4C5356" w:themeColor="accent1"/>
          <w:insideH w:val="nil"/>
          <w:insideV w:val="nil"/>
        </w:tcBorders>
        <w:shd w:val="clear" w:color="auto" w:fill="4C5356" w:themeFill="accent1"/>
      </w:tcPr>
    </w:tblStylePr>
    <w:tblStylePr w:type="lastRow">
      <w:rPr>
        <w:b/>
        <w:bCs/>
      </w:rPr>
      <w:tblPr/>
      <w:tcPr>
        <w:tcBorders>
          <w:top w:val="double" w:sz="4" w:space="0" w:color="4C5356" w:themeColor="accent1"/>
        </w:tcBorders>
      </w:tcPr>
    </w:tblStylePr>
    <w:tblStylePr w:type="firstCol">
      <w:rPr>
        <w:b/>
        <w:bCs/>
      </w:rPr>
    </w:tblStylePr>
    <w:tblStylePr w:type="lastCol">
      <w:rPr>
        <w:b/>
        <w:bCs/>
      </w:rPr>
    </w:tblStylePr>
    <w:tblStylePr w:type="band1Vert">
      <w:tblPr/>
      <w:tcPr>
        <w:shd w:val="clear" w:color="auto" w:fill="DADDDE" w:themeFill="accent1" w:themeFillTint="33"/>
      </w:tcPr>
    </w:tblStylePr>
    <w:tblStylePr w:type="band1Horz">
      <w:tblPr/>
      <w:tcPr>
        <w:shd w:val="clear" w:color="auto" w:fill="DADDDE" w:themeFill="accent1" w:themeFillTint="33"/>
      </w:tcPr>
    </w:tblStylePr>
  </w:style>
  <w:style w:type="paragraph" w:styleId="ListParagraph">
    <w:name w:val="List Paragraph"/>
    <w:basedOn w:val="Normal"/>
    <w:link w:val="ListParagraphChar"/>
    <w:uiPriority w:val="34"/>
    <w:qFormat/>
    <w:rsid w:val="004F65DB"/>
    <w:pPr>
      <w:ind w:left="720"/>
      <w:contextualSpacing/>
    </w:pPr>
  </w:style>
  <w:style w:type="paragraph" w:styleId="TOCHeading">
    <w:name w:val="TOC Heading"/>
    <w:basedOn w:val="Heading1"/>
    <w:next w:val="Normal"/>
    <w:uiPriority w:val="39"/>
    <w:unhideWhenUsed/>
    <w:qFormat/>
    <w:rsid w:val="0065566F"/>
    <w:pPr>
      <w:numPr>
        <w:numId w:val="0"/>
      </w:numPr>
      <w:suppressAutoHyphens w:val="0"/>
      <w:spacing w:before="240" w:line="259" w:lineRule="auto"/>
      <w:outlineLvl w:val="9"/>
    </w:pPr>
    <w:rPr>
      <w:rFonts w:asciiTheme="majorHAnsi" w:eastAsiaTheme="majorEastAsia" w:hAnsiTheme="majorHAnsi" w:cstheme="majorBidi"/>
      <w:b w:val="0"/>
      <w:bCs w:val="0"/>
      <w:color w:val="393E40" w:themeColor="accent1" w:themeShade="BF"/>
      <w:kern w:val="0"/>
      <w:sz w:val="32"/>
      <w:szCs w:val="32"/>
      <w:lang w:val="en-US" w:eastAsia="en-US"/>
    </w:rPr>
  </w:style>
  <w:style w:type="paragraph" w:styleId="TOC1">
    <w:name w:val="toc 1"/>
    <w:basedOn w:val="Normal"/>
    <w:next w:val="Normal"/>
    <w:autoRedefine/>
    <w:uiPriority w:val="39"/>
    <w:unhideWhenUsed/>
    <w:rsid w:val="00F37848"/>
    <w:pPr>
      <w:tabs>
        <w:tab w:val="left" w:pos="440"/>
        <w:tab w:val="right" w:leader="dot" w:pos="9074"/>
      </w:tabs>
      <w:spacing w:after="100"/>
    </w:pPr>
    <w:rPr>
      <w:noProof/>
    </w:rPr>
  </w:style>
  <w:style w:type="paragraph" w:styleId="TOC2">
    <w:name w:val="toc 2"/>
    <w:basedOn w:val="Normal"/>
    <w:next w:val="Normal"/>
    <w:autoRedefine/>
    <w:uiPriority w:val="39"/>
    <w:unhideWhenUsed/>
    <w:rsid w:val="0065566F"/>
    <w:pPr>
      <w:spacing w:after="100"/>
      <w:ind w:left="220"/>
    </w:pPr>
  </w:style>
  <w:style w:type="character" w:styleId="Hyperlink">
    <w:name w:val="Hyperlink"/>
    <w:basedOn w:val="DefaultParagraphFont"/>
    <w:uiPriority w:val="99"/>
    <w:unhideWhenUsed/>
    <w:rsid w:val="0065566F"/>
    <w:rPr>
      <w:color w:val="004666" w:themeColor="hyperlink"/>
      <w:u w:val="single"/>
    </w:rPr>
  </w:style>
  <w:style w:type="character" w:styleId="CommentReference">
    <w:name w:val="annotation reference"/>
    <w:basedOn w:val="DefaultParagraphFont"/>
    <w:unhideWhenUsed/>
    <w:rsid w:val="001520D7"/>
    <w:rPr>
      <w:sz w:val="16"/>
      <w:szCs w:val="16"/>
    </w:rPr>
  </w:style>
  <w:style w:type="paragraph" w:styleId="CommentText">
    <w:name w:val="annotation text"/>
    <w:basedOn w:val="Normal"/>
    <w:link w:val="CommentTextChar"/>
    <w:unhideWhenUsed/>
    <w:rsid w:val="001520D7"/>
    <w:pPr>
      <w:spacing w:line="240" w:lineRule="auto"/>
    </w:pPr>
    <w:rPr>
      <w:sz w:val="20"/>
      <w:szCs w:val="20"/>
    </w:rPr>
  </w:style>
  <w:style w:type="character" w:customStyle="1" w:styleId="CommentTextChar">
    <w:name w:val="Comment Text Char"/>
    <w:basedOn w:val="DefaultParagraphFont"/>
    <w:link w:val="CommentText"/>
    <w:rsid w:val="001520D7"/>
    <w:rPr>
      <w:rFonts w:ascii="Arial" w:hAnsi="Arial"/>
      <w:kern w:val="10"/>
    </w:rPr>
  </w:style>
  <w:style w:type="paragraph" w:styleId="CommentSubject">
    <w:name w:val="annotation subject"/>
    <w:basedOn w:val="CommentText"/>
    <w:next w:val="CommentText"/>
    <w:link w:val="CommentSubjectChar"/>
    <w:semiHidden/>
    <w:unhideWhenUsed/>
    <w:rsid w:val="001520D7"/>
    <w:rPr>
      <w:b/>
      <w:bCs/>
    </w:rPr>
  </w:style>
  <w:style w:type="character" w:customStyle="1" w:styleId="CommentSubjectChar">
    <w:name w:val="Comment Subject Char"/>
    <w:basedOn w:val="CommentTextChar"/>
    <w:link w:val="CommentSubject"/>
    <w:semiHidden/>
    <w:rsid w:val="001520D7"/>
    <w:rPr>
      <w:rFonts w:ascii="Arial" w:hAnsi="Arial"/>
      <w:b/>
      <w:bCs/>
      <w:kern w:val="10"/>
    </w:rPr>
  </w:style>
  <w:style w:type="character" w:customStyle="1" w:styleId="ListParagraphChar">
    <w:name w:val="List Paragraph Char"/>
    <w:link w:val="ListParagraph"/>
    <w:uiPriority w:val="34"/>
    <w:locked/>
    <w:rsid w:val="004F65DB"/>
    <w:rPr>
      <w:rFonts w:eastAsia="Times New Roman" w:cs="Times New Roman"/>
      <w:kern w:val="10"/>
      <w:lang w:val="de-DE" w:eastAsia="de-DE"/>
    </w:rPr>
  </w:style>
  <w:style w:type="paragraph" w:styleId="Revision">
    <w:name w:val="Revision"/>
    <w:hidden/>
    <w:uiPriority w:val="99"/>
    <w:semiHidden/>
    <w:rsid w:val="00AC4BEB"/>
    <w:rPr>
      <w:kern w:val="10"/>
    </w:rPr>
  </w:style>
  <w:style w:type="character" w:styleId="PlaceholderText">
    <w:name w:val="Placeholder Text"/>
    <w:basedOn w:val="DefaultParagraphFont"/>
    <w:uiPriority w:val="99"/>
    <w:semiHidden/>
    <w:rsid w:val="00A25086"/>
    <w:rPr>
      <w:color w:val="808080"/>
    </w:rPr>
  </w:style>
  <w:style w:type="table" w:customStyle="1" w:styleId="10">
    <w:name w:val="Сетка таблицы1"/>
    <w:basedOn w:val="TableNormal"/>
    <w:next w:val="TableGrid"/>
    <w:uiPriority w:val="39"/>
    <w:rsid w:val="00E13E41"/>
    <w:pPr>
      <w:spacing w:line="320" w:lineRule="atLeast"/>
      <w:ind w:left="57" w:right="57"/>
    </w:pPr>
    <w:rPr>
      <w:rFonts w:eastAsia="DengXi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28" w:type="dxa"/>
        <w:right w:w="0" w:type="dxa"/>
      </w:tblCellMar>
    </w:tblPr>
  </w:style>
  <w:style w:type="character" w:customStyle="1" w:styleId="FooterChar">
    <w:name w:val="Footer Char"/>
    <w:basedOn w:val="DefaultParagraphFont"/>
    <w:link w:val="Footer"/>
    <w:rsid w:val="005642C5"/>
    <w:rPr>
      <w:rFonts w:eastAsia="Times New Roman" w:cs="Times New Roman"/>
      <w:i/>
      <w:kern w:val="10"/>
      <w:sz w:val="16"/>
      <w:szCs w:val="16"/>
      <w:lang w:val="de-DE" w:eastAsia="de-D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ind w:left="57" w:right="57"/>
    </w:pPr>
    <w:tblPr>
      <w:tblStyleRowBandSize w:val="1"/>
      <w:tblStyleColBandSize w:val="1"/>
      <w:tblCellMar>
        <w:left w:w="0" w:type="dxa"/>
        <w:bottom w:w="28" w:type="dxa"/>
        <w:right w:w="0" w:type="dxa"/>
      </w:tblCellMar>
    </w:tblPr>
  </w:style>
  <w:style w:type="table" w:customStyle="1" w:styleId="a1">
    <w:basedOn w:val="TableNormal"/>
    <w:pPr>
      <w:ind w:left="57" w:right="57"/>
    </w:pPr>
    <w:tblPr>
      <w:tblStyleRowBandSize w:val="1"/>
      <w:tblStyleColBandSize w:val="1"/>
      <w:tblCellMar>
        <w:left w:w="0" w:type="dxa"/>
        <w:bottom w:w="28" w:type="dxa"/>
        <w:right w:w="0" w:type="dxa"/>
      </w:tblCellMar>
    </w:tblPr>
    <w:tblStylePr w:type="firstRow">
      <w:rPr>
        <w:b/>
        <w:color w:val="FFFFFF"/>
      </w:rPr>
      <w:tblPr/>
      <w:tcPr>
        <w:tcBorders>
          <w:top w:val="single" w:sz="4" w:space="0" w:color="4C5356"/>
          <w:left w:val="single" w:sz="4" w:space="0" w:color="4C5356"/>
          <w:bottom w:val="single" w:sz="4" w:space="0" w:color="4C5356"/>
          <w:right w:val="single" w:sz="4" w:space="0" w:color="4C5356"/>
          <w:insideH w:val="nil"/>
          <w:insideV w:val="nil"/>
        </w:tcBorders>
        <w:shd w:val="clear" w:color="auto" w:fill="4C5356"/>
      </w:tcPr>
    </w:tblStylePr>
    <w:tblStylePr w:type="lastRow">
      <w:rPr>
        <w:b/>
      </w:rPr>
      <w:tblPr/>
      <w:tcPr>
        <w:tcBorders>
          <w:top w:val="single" w:sz="4" w:space="0" w:color="4C5356"/>
        </w:tcBorders>
      </w:tcPr>
    </w:tblStylePr>
    <w:tblStylePr w:type="firstCol">
      <w:rPr>
        <w:b/>
      </w:rPr>
    </w:tblStylePr>
    <w:tblStylePr w:type="lastCol">
      <w:rPr>
        <w:b/>
      </w:rPr>
    </w:tblStylePr>
    <w:tblStylePr w:type="band1Vert">
      <w:tblPr/>
      <w:tcPr>
        <w:shd w:val="clear" w:color="auto" w:fill="DADDDE"/>
      </w:tcPr>
    </w:tblStylePr>
    <w:tblStylePr w:type="band1Horz">
      <w:tblPr/>
      <w:tcPr>
        <w:shd w:val="clear" w:color="auto" w:fill="DADDDE"/>
      </w:tcPr>
    </w:tblStylePr>
  </w:style>
  <w:style w:type="table" w:customStyle="1" w:styleId="a2">
    <w:basedOn w:val="TableNormal"/>
    <w:pPr>
      <w:ind w:left="57" w:right="57"/>
    </w:pPr>
    <w:tblPr>
      <w:tblStyleRowBandSize w:val="1"/>
      <w:tblStyleColBandSize w:val="1"/>
      <w:tblCellMar>
        <w:left w:w="0" w:type="dxa"/>
        <w:bottom w:w="28" w:type="dxa"/>
        <w:right w:w="0" w:type="dxa"/>
      </w:tblCellMar>
    </w:tblPr>
    <w:tblStylePr w:type="firstRow">
      <w:rPr>
        <w:b/>
        <w:color w:val="FFFFFF"/>
      </w:rPr>
      <w:tblPr/>
      <w:tcPr>
        <w:tcBorders>
          <w:top w:val="single" w:sz="4" w:space="0" w:color="4C5356"/>
          <w:left w:val="single" w:sz="4" w:space="0" w:color="4C5356"/>
          <w:bottom w:val="single" w:sz="4" w:space="0" w:color="4C5356"/>
          <w:right w:val="single" w:sz="4" w:space="0" w:color="4C5356"/>
          <w:insideH w:val="nil"/>
          <w:insideV w:val="nil"/>
        </w:tcBorders>
        <w:shd w:val="clear" w:color="auto" w:fill="4C5356"/>
      </w:tcPr>
    </w:tblStylePr>
    <w:tblStylePr w:type="lastRow">
      <w:rPr>
        <w:b/>
      </w:rPr>
      <w:tblPr/>
      <w:tcPr>
        <w:tcBorders>
          <w:top w:val="single" w:sz="4" w:space="0" w:color="4C5356"/>
        </w:tcBorders>
      </w:tcPr>
    </w:tblStylePr>
    <w:tblStylePr w:type="firstCol">
      <w:rPr>
        <w:b/>
      </w:rPr>
    </w:tblStylePr>
    <w:tblStylePr w:type="lastCol">
      <w:rPr>
        <w:b/>
      </w:rPr>
    </w:tblStylePr>
    <w:tblStylePr w:type="band1Vert">
      <w:tblPr/>
      <w:tcPr>
        <w:shd w:val="clear" w:color="auto" w:fill="DADDDE"/>
      </w:tcPr>
    </w:tblStylePr>
    <w:tblStylePr w:type="band1Horz">
      <w:tblPr/>
      <w:tcPr>
        <w:shd w:val="clear" w:color="auto" w:fill="DADDDE"/>
      </w:tcPr>
    </w:tblStyle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ind w:left="57" w:right="57"/>
    </w:pPr>
    <w:tblPr>
      <w:tblStyleRowBandSize w:val="1"/>
      <w:tblStyleColBandSize w:val="1"/>
      <w:tblCellMar>
        <w:left w:w="0" w:type="dxa"/>
        <w:bottom w:w="28" w:type="dxa"/>
        <w:right w:w="0" w:type="dxa"/>
      </w:tblCellMar>
    </w:tblPr>
    <w:tblStylePr w:type="firstRow">
      <w:rPr>
        <w:b/>
        <w:color w:val="FFFFFF"/>
      </w:rPr>
      <w:tblPr/>
      <w:tcPr>
        <w:tcBorders>
          <w:top w:val="single" w:sz="4" w:space="0" w:color="4C5356"/>
          <w:left w:val="single" w:sz="4" w:space="0" w:color="4C5356"/>
          <w:bottom w:val="single" w:sz="4" w:space="0" w:color="4C5356"/>
          <w:right w:val="single" w:sz="4" w:space="0" w:color="4C5356"/>
          <w:insideH w:val="nil"/>
          <w:insideV w:val="nil"/>
        </w:tcBorders>
        <w:shd w:val="clear" w:color="auto" w:fill="4C5356"/>
      </w:tcPr>
    </w:tblStylePr>
    <w:tblStylePr w:type="lastRow">
      <w:rPr>
        <w:b/>
      </w:rPr>
      <w:tblPr/>
      <w:tcPr>
        <w:tcBorders>
          <w:top w:val="single" w:sz="4" w:space="0" w:color="4C5356"/>
        </w:tcBorders>
      </w:tcPr>
    </w:tblStylePr>
    <w:tblStylePr w:type="firstCol">
      <w:rPr>
        <w:b/>
      </w:rPr>
    </w:tblStylePr>
    <w:tblStylePr w:type="lastCol">
      <w:rPr>
        <w:b/>
      </w:rPr>
    </w:tblStylePr>
    <w:tblStylePr w:type="band1Vert">
      <w:tblPr/>
      <w:tcPr>
        <w:shd w:val="clear" w:color="auto" w:fill="DADDDE"/>
      </w:tcPr>
    </w:tblStylePr>
    <w:tblStylePr w:type="band1Horz">
      <w:tblPr/>
      <w:tcPr>
        <w:shd w:val="clear" w:color="auto" w:fill="DADDDE"/>
      </w:tcPr>
    </w:tblStyle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pPr>
      <w:ind w:left="57" w:right="57"/>
    </w:pPr>
    <w:tblPr>
      <w:tblStyleRowBandSize w:val="1"/>
      <w:tblStyleColBandSize w:val="1"/>
      <w:tblCellMar>
        <w:left w:w="0" w:type="dxa"/>
        <w:bottom w:w="28" w:type="dxa"/>
        <w:right w:w="0" w:type="dxa"/>
      </w:tblCellMar>
    </w:tblPr>
  </w:style>
  <w:style w:type="table" w:customStyle="1" w:styleId="a9">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BF072A"/>
    <w:pPr>
      <w:spacing w:before="100" w:beforeAutospacing="1" w:after="100" w:afterAutospacing="1" w:line="240" w:lineRule="auto"/>
    </w:pPr>
    <w:rPr>
      <w:rFonts w:ascii="Times New Roman" w:hAnsi="Times New Roman"/>
      <w:kern w:val="0"/>
      <w:sz w:val="24"/>
      <w:szCs w:val="24"/>
    </w:rPr>
  </w:style>
  <w:style w:type="character" w:customStyle="1" w:styleId="Heading1Char">
    <w:name w:val="Heading 1 Char"/>
    <w:basedOn w:val="DefaultParagraphFont"/>
    <w:link w:val="Heading1"/>
    <w:rsid w:val="002361A7"/>
    <w:rPr>
      <w:rFonts w:eastAsia="Times New Roman"/>
      <w:b/>
      <w:bCs/>
      <w:kern w:val="10"/>
      <w:sz w:val="28"/>
      <w:lang w:val="de-DE" w:eastAsia="de-DE"/>
    </w:rPr>
  </w:style>
  <w:style w:type="character" w:customStyle="1" w:styleId="Heading2Char">
    <w:name w:val="Heading 2 Char"/>
    <w:basedOn w:val="DefaultParagraphFont"/>
    <w:link w:val="Heading2"/>
    <w:rsid w:val="002361A7"/>
    <w:rPr>
      <w:rFonts w:eastAsia="Times New Roman"/>
      <w:b/>
      <w:bCs/>
      <w:iCs/>
      <w:kern w:val="10"/>
      <w:sz w:val="24"/>
      <w:lang w:val="de-DE" w:eastAsia="de-DE"/>
    </w:rPr>
  </w:style>
  <w:style w:type="character" w:customStyle="1" w:styleId="Heading3Char">
    <w:name w:val="Heading 3 Char"/>
    <w:basedOn w:val="DefaultParagraphFont"/>
    <w:link w:val="Heading3"/>
    <w:rsid w:val="006B186F"/>
    <w:rPr>
      <w:rFonts w:eastAsia="Times New Roman"/>
      <w:b/>
      <w:bCs/>
      <w:kern w:val="10"/>
      <w:sz w:val="26"/>
      <w:szCs w:val="26"/>
      <w:lang w:val="de-DE" w:eastAsia="de-DE"/>
    </w:rPr>
  </w:style>
  <w:style w:type="character" w:customStyle="1" w:styleId="HeaderChar">
    <w:name w:val="Header Char"/>
    <w:basedOn w:val="DefaultParagraphFont"/>
    <w:link w:val="Header"/>
    <w:semiHidden/>
    <w:rsid w:val="006101A9"/>
    <w:rPr>
      <w:rFonts w:eastAsia="Times New Roman" w:cs="Times New Roman"/>
      <w:kern w:val="10"/>
      <w:sz w:val="16"/>
      <w:szCs w:val="16"/>
      <w:lang w:val="de-DE" w:eastAsia="de-DE"/>
    </w:rPr>
  </w:style>
  <w:style w:type="paragraph" w:customStyle="1" w:styleId="1">
    <w:name w:val="Заг1"/>
    <w:basedOn w:val="ListParagraph"/>
    <w:link w:val="11"/>
    <w:rsid w:val="00C2772C"/>
    <w:pPr>
      <w:numPr>
        <w:numId w:val="8"/>
      </w:numPr>
      <w:autoSpaceDE w:val="0"/>
      <w:autoSpaceDN w:val="0"/>
      <w:adjustRightInd w:val="0"/>
      <w:spacing w:after="0" w:line="240" w:lineRule="auto"/>
    </w:pPr>
    <w:rPr>
      <w:rFonts w:ascii="Verdana" w:hAnsi="Verdana"/>
      <w:b/>
      <w:kern w:val="0"/>
      <w:sz w:val="24"/>
    </w:rPr>
  </w:style>
  <w:style w:type="paragraph" w:customStyle="1" w:styleId="2">
    <w:name w:val="Заг2"/>
    <w:basedOn w:val="ListParagraph"/>
    <w:link w:val="20"/>
    <w:rsid w:val="00C2772C"/>
    <w:pPr>
      <w:numPr>
        <w:ilvl w:val="1"/>
        <w:numId w:val="8"/>
      </w:numPr>
      <w:autoSpaceDE w:val="0"/>
      <w:autoSpaceDN w:val="0"/>
      <w:adjustRightInd w:val="0"/>
      <w:spacing w:after="0" w:line="240" w:lineRule="auto"/>
    </w:pPr>
    <w:rPr>
      <w:rFonts w:ascii="Verdana" w:hAnsi="Verdana"/>
      <w:b/>
      <w:kern w:val="0"/>
      <w:sz w:val="24"/>
    </w:rPr>
  </w:style>
  <w:style w:type="character" w:customStyle="1" w:styleId="11">
    <w:name w:val="Заг1 Знак"/>
    <w:basedOn w:val="ListParagraphChar"/>
    <w:link w:val="1"/>
    <w:rsid w:val="00C2772C"/>
    <w:rPr>
      <w:rFonts w:ascii="Verdana" w:eastAsia="Times New Roman" w:hAnsi="Verdana" w:cs="Times New Roman"/>
      <w:b/>
      <w:kern w:val="10"/>
      <w:sz w:val="24"/>
      <w:lang w:val="de-DE" w:eastAsia="de-DE"/>
    </w:rPr>
  </w:style>
  <w:style w:type="paragraph" w:customStyle="1" w:styleId="3">
    <w:name w:val="Заг3"/>
    <w:basedOn w:val="ListParagraph"/>
    <w:link w:val="30"/>
    <w:rsid w:val="00C2772C"/>
    <w:pPr>
      <w:numPr>
        <w:ilvl w:val="2"/>
        <w:numId w:val="8"/>
      </w:numPr>
      <w:autoSpaceDE w:val="0"/>
      <w:autoSpaceDN w:val="0"/>
      <w:adjustRightInd w:val="0"/>
      <w:spacing w:after="0" w:line="240" w:lineRule="auto"/>
    </w:pPr>
    <w:rPr>
      <w:rFonts w:ascii="Verdana" w:hAnsi="Verdana"/>
      <w:b/>
      <w:kern w:val="0"/>
      <w:sz w:val="24"/>
    </w:rPr>
  </w:style>
  <w:style w:type="character" w:customStyle="1" w:styleId="20">
    <w:name w:val="Заг2 Знак"/>
    <w:basedOn w:val="ListParagraphChar"/>
    <w:link w:val="2"/>
    <w:rsid w:val="00C2772C"/>
    <w:rPr>
      <w:rFonts w:ascii="Verdana" w:eastAsia="Times New Roman" w:hAnsi="Verdana" w:cs="Times New Roman"/>
      <w:b/>
      <w:kern w:val="10"/>
      <w:sz w:val="24"/>
      <w:lang w:val="de-DE" w:eastAsia="de-DE"/>
    </w:rPr>
  </w:style>
  <w:style w:type="paragraph" w:customStyle="1" w:styleId="12">
    <w:name w:val="Стиль1"/>
    <w:basedOn w:val="3"/>
    <w:link w:val="13"/>
    <w:qFormat/>
    <w:rsid w:val="00C2772C"/>
  </w:style>
  <w:style w:type="character" w:customStyle="1" w:styleId="30">
    <w:name w:val="Заг3 Знак"/>
    <w:basedOn w:val="ListParagraphChar"/>
    <w:link w:val="3"/>
    <w:rsid w:val="00C2772C"/>
    <w:rPr>
      <w:rFonts w:ascii="Verdana" w:eastAsia="Times New Roman" w:hAnsi="Verdana" w:cs="Times New Roman"/>
      <w:b/>
      <w:kern w:val="10"/>
      <w:sz w:val="24"/>
      <w:lang w:val="de-DE" w:eastAsia="de-DE"/>
    </w:rPr>
  </w:style>
  <w:style w:type="character" w:customStyle="1" w:styleId="13">
    <w:name w:val="Стиль1 Знак"/>
    <w:basedOn w:val="30"/>
    <w:link w:val="12"/>
    <w:rsid w:val="00C2772C"/>
    <w:rPr>
      <w:rFonts w:ascii="Verdana" w:eastAsia="Times New Roman" w:hAnsi="Verdana" w:cs="Times New Roman"/>
      <w:b/>
      <w:kern w:val="10"/>
      <w:sz w:val="24"/>
      <w:lang w:val="de-DE" w:eastAsia="de-DE"/>
    </w:rPr>
  </w:style>
  <w:style w:type="paragraph" w:styleId="TOC3">
    <w:name w:val="toc 3"/>
    <w:basedOn w:val="Normal"/>
    <w:next w:val="Normal"/>
    <w:autoRedefine/>
    <w:uiPriority w:val="39"/>
    <w:unhideWhenUsed/>
    <w:rsid w:val="002361A7"/>
    <w:pPr>
      <w:spacing w:after="100"/>
      <w:ind w:left="440"/>
    </w:pPr>
  </w:style>
  <w:style w:type="paragraph" w:customStyle="1" w:styleId="aa">
    <w:name w:val="Таблица"/>
    <w:basedOn w:val="Normal"/>
    <w:qFormat/>
    <w:rsid w:val="004E5263"/>
    <w:pPr>
      <w:widowControl w:val="0"/>
      <w:tabs>
        <w:tab w:val="left" w:pos="1418"/>
        <w:tab w:val="left" w:pos="2235"/>
        <w:tab w:val="left" w:pos="2686"/>
      </w:tabs>
      <w:spacing w:after="0" w:line="240" w:lineRule="auto"/>
      <w:jc w:val="both"/>
    </w:pPr>
    <w:rPr>
      <w:rFonts w:ascii="Times New Roman" w:hAnsi="Times New Roman"/>
      <w:bCs/>
      <w:kern w:val="0"/>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49395">
      <w:bodyDiv w:val="1"/>
      <w:marLeft w:val="0"/>
      <w:marRight w:val="0"/>
      <w:marTop w:val="0"/>
      <w:marBottom w:val="0"/>
      <w:divBdr>
        <w:top w:val="none" w:sz="0" w:space="0" w:color="auto"/>
        <w:left w:val="none" w:sz="0" w:space="0" w:color="auto"/>
        <w:bottom w:val="none" w:sz="0" w:space="0" w:color="auto"/>
        <w:right w:val="none" w:sz="0" w:space="0" w:color="auto"/>
      </w:divBdr>
    </w:div>
    <w:div w:id="152337602">
      <w:bodyDiv w:val="1"/>
      <w:marLeft w:val="0"/>
      <w:marRight w:val="0"/>
      <w:marTop w:val="0"/>
      <w:marBottom w:val="0"/>
      <w:divBdr>
        <w:top w:val="none" w:sz="0" w:space="0" w:color="auto"/>
        <w:left w:val="none" w:sz="0" w:space="0" w:color="auto"/>
        <w:bottom w:val="none" w:sz="0" w:space="0" w:color="auto"/>
        <w:right w:val="none" w:sz="0" w:space="0" w:color="auto"/>
      </w:divBdr>
      <w:divsChild>
        <w:div w:id="58942448">
          <w:marLeft w:val="0"/>
          <w:marRight w:val="0"/>
          <w:marTop w:val="0"/>
          <w:marBottom w:val="0"/>
          <w:divBdr>
            <w:top w:val="none" w:sz="0" w:space="0" w:color="auto"/>
            <w:left w:val="none" w:sz="0" w:space="0" w:color="auto"/>
            <w:bottom w:val="none" w:sz="0" w:space="0" w:color="auto"/>
            <w:right w:val="none" w:sz="0" w:space="0" w:color="auto"/>
          </w:divBdr>
          <w:divsChild>
            <w:div w:id="172151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30866">
      <w:bodyDiv w:val="1"/>
      <w:marLeft w:val="0"/>
      <w:marRight w:val="0"/>
      <w:marTop w:val="0"/>
      <w:marBottom w:val="0"/>
      <w:divBdr>
        <w:top w:val="none" w:sz="0" w:space="0" w:color="auto"/>
        <w:left w:val="none" w:sz="0" w:space="0" w:color="auto"/>
        <w:bottom w:val="none" w:sz="0" w:space="0" w:color="auto"/>
        <w:right w:val="none" w:sz="0" w:space="0" w:color="auto"/>
      </w:divBdr>
    </w:div>
    <w:div w:id="713774449">
      <w:bodyDiv w:val="1"/>
      <w:marLeft w:val="0"/>
      <w:marRight w:val="0"/>
      <w:marTop w:val="0"/>
      <w:marBottom w:val="0"/>
      <w:divBdr>
        <w:top w:val="none" w:sz="0" w:space="0" w:color="auto"/>
        <w:left w:val="none" w:sz="0" w:space="0" w:color="auto"/>
        <w:bottom w:val="none" w:sz="0" w:space="0" w:color="auto"/>
        <w:right w:val="none" w:sz="0" w:space="0" w:color="auto"/>
      </w:divBdr>
    </w:div>
    <w:div w:id="717779919">
      <w:bodyDiv w:val="1"/>
      <w:marLeft w:val="0"/>
      <w:marRight w:val="0"/>
      <w:marTop w:val="0"/>
      <w:marBottom w:val="0"/>
      <w:divBdr>
        <w:top w:val="none" w:sz="0" w:space="0" w:color="auto"/>
        <w:left w:val="none" w:sz="0" w:space="0" w:color="auto"/>
        <w:bottom w:val="none" w:sz="0" w:space="0" w:color="auto"/>
        <w:right w:val="none" w:sz="0" w:space="0" w:color="auto"/>
      </w:divBdr>
    </w:div>
    <w:div w:id="719864504">
      <w:bodyDiv w:val="1"/>
      <w:marLeft w:val="0"/>
      <w:marRight w:val="0"/>
      <w:marTop w:val="0"/>
      <w:marBottom w:val="0"/>
      <w:divBdr>
        <w:top w:val="none" w:sz="0" w:space="0" w:color="auto"/>
        <w:left w:val="none" w:sz="0" w:space="0" w:color="auto"/>
        <w:bottom w:val="none" w:sz="0" w:space="0" w:color="auto"/>
        <w:right w:val="none" w:sz="0" w:space="0" w:color="auto"/>
      </w:divBdr>
    </w:div>
    <w:div w:id="947197599">
      <w:bodyDiv w:val="1"/>
      <w:marLeft w:val="0"/>
      <w:marRight w:val="0"/>
      <w:marTop w:val="0"/>
      <w:marBottom w:val="0"/>
      <w:divBdr>
        <w:top w:val="none" w:sz="0" w:space="0" w:color="auto"/>
        <w:left w:val="none" w:sz="0" w:space="0" w:color="auto"/>
        <w:bottom w:val="none" w:sz="0" w:space="0" w:color="auto"/>
        <w:right w:val="none" w:sz="0" w:space="0" w:color="auto"/>
      </w:divBdr>
    </w:div>
    <w:div w:id="966855162">
      <w:bodyDiv w:val="1"/>
      <w:marLeft w:val="0"/>
      <w:marRight w:val="0"/>
      <w:marTop w:val="0"/>
      <w:marBottom w:val="0"/>
      <w:divBdr>
        <w:top w:val="none" w:sz="0" w:space="0" w:color="auto"/>
        <w:left w:val="none" w:sz="0" w:space="0" w:color="auto"/>
        <w:bottom w:val="none" w:sz="0" w:space="0" w:color="auto"/>
        <w:right w:val="none" w:sz="0" w:space="0" w:color="auto"/>
      </w:divBdr>
    </w:div>
    <w:div w:id="1122193738">
      <w:bodyDiv w:val="1"/>
      <w:marLeft w:val="0"/>
      <w:marRight w:val="0"/>
      <w:marTop w:val="0"/>
      <w:marBottom w:val="0"/>
      <w:divBdr>
        <w:top w:val="none" w:sz="0" w:space="0" w:color="auto"/>
        <w:left w:val="none" w:sz="0" w:space="0" w:color="auto"/>
        <w:bottom w:val="none" w:sz="0" w:space="0" w:color="auto"/>
        <w:right w:val="none" w:sz="0" w:space="0" w:color="auto"/>
      </w:divBdr>
    </w:div>
    <w:div w:id="1123570857">
      <w:bodyDiv w:val="1"/>
      <w:marLeft w:val="0"/>
      <w:marRight w:val="0"/>
      <w:marTop w:val="0"/>
      <w:marBottom w:val="0"/>
      <w:divBdr>
        <w:top w:val="none" w:sz="0" w:space="0" w:color="auto"/>
        <w:left w:val="none" w:sz="0" w:space="0" w:color="auto"/>
        <w:bottom w:val="none" w:sz="0" w:space="0" w:color="auto"/>
        <w:right w:val="none" w:sz="0" w:space="0" w:color="auto"/>
      </w:divBdr>
    </w:div>
    <w:div w:id="1157304861">
      <w:bodyDiv w:val="1"/>
      <w:marLeft w:val="0"/>
      <w:marRight w:val="0"/>
      <w:marTop w:val="0"/>
      <w:marBottom w:val="0"/>
      <w:divBdr>
        <w:top w:val="none" w:sz="0" w:space="0" w:color="auto"/>
        <w:left w:val="none" w:sz="0" w:space="0" w:color="auto"/>
        <w:bottom w:val="none" w:sz="0" w:space="0" w:color="auto"/>
        <w:right w:val="none" w:sz="0" w:space="0" w:color="auto"/>
      </w:divBdr>
    </w:div>
    <w:div w:id="1186212156">
      <w:bodyDiv w:val="1"/>
      <w:marLeft w:val="0"/>
      <w:marRight w:val="0"/>
      <w:marTop w:val="0"/>
      <w:marBottom w:val="0"/>
      <w:divBdr>
        <w:top w:val="none" w:sz="0" w:space="0" w:color="auto"/>
        <w:left w:val="none" w:sz="0" w:space="0" w:color="auto"/>
        <w:bottom w:val="none" w:sz="0" w:space="0" w:color="auto"/>
        <w:right w:val="none" w:sz="0" w:space="0" w:color="auto"/>
      </w:divBdr>
    </w:div>
    <w:div w:id="1347294221">
      <w:bodyDiv w:val="1"/>
      <w:marLeft w:val="0"/>
      <w:marRight w:val="0"/>
      <w:marTop w:val="0"/>
      <w:marBottom w:val="0"/>
      <w:divBdr>
        <w:top w:val="none" w:sz="0" w:space="0" w:color="auto"/>
        <w:left w:val="none" w:sz="0" w:space="0" w:color="auto"/>
        <w:bottom w:val="none" w:sz="0" w:space="0" w:color="auto"/>
        <w:right w:val="none" w:sz="0" w:space="0" w:color="auto"/>
      </w:divBdr>
    </w:div>
    <w:div w:id="1387529170">
      <w:bodyDiv w:val="1"/>
      <w:marLeft w:val="0"/>
      <w:marRight w:val="0"/>
      <w:marTop w:val="0"/>
      <w:marBottom w:val="0"/>
      <w:divBdr>
        <w:top w:val="none" w:sz="0" w:space="0" w:color="auto"/>
        <w:left w:val="none" w:sz="0" w:space="0" w:color="auto"/>
        <w:bottom w:val="none" w:sz="0" w:space="0" w:color="auto"/>
        <w:right w:val="none" w:sz="0" w:space="0" w:color="auto"/>
      </w:divBdr>
    </w:div>
    <w:div w:id="1542934587">
      <w:bodyDiv w:val="1"/>
      <w:marLeft w:val="0"/>
      <w:marRight w:val="0"/>
      <w:marTop w:val="0"/>
      <w:marBottom w:val="0"/>
      <w:divBdr>
        <w:top w:val="none" w:sz="0" w:space="0" w:color="auto"/>
        <w:left w:val="none" w:sz="0" w:space="0" w:color="auto"/>
        <w:bottom w:val="none" w:sz="0" w:space="0" w:color="auto"/>
        <w:right w:val="none" w:sz="0" w:space="0" w:color="auto"/>
      </w:divBdr>
    </w:div>
    <w:div w:id="1581139076">
      <w:bodyDiv w:val="1"/>
      <w:marLeft w:val="0"/>
      <w:marRight w:val="0"/>
      <w:marTop w:val="0"/>
      <w:marBottom w:val="0"/>
      <w:divBdr>
        <w:top w:val="none" w:sz="0" w:space="0" w:color="auto"/>
        <w:left w:val="none" w:sz="0" w:space="0" w:color="auto"/>
        <w:bottom w:val="none" w:sz="0" w:space="0" w:color="auto"/>
        <w:right w:val="none" w:sz="0" w:space="0" w:color="auto"/>
      </w:divBdr>
    </w:div>
    <w:div w:id="1653287987">
      <w:bodyDiv w:val="1"/>
      <w:marLeft w:val="0"/>
      <w:marRight w:val="0"/>
      <w:marTop w:val="0"/>
      <w:marBottom w:val="0"/>
      <w:divBdr>
        <w:top w:val="none" w:sz="0" w:space="0" w:color="auto"/>
        <w:left w:val="none" w:sz="0" w:space="0" w:color="auto"/>
        <w:bottom w:val="none" w:sz="0" w:space="0" w:color="auto"/>
        <w:right w:val="none" w:sz="0" w:space="0" w:color="auto"/>
      </w:divBdr>
    </w:div>
    <w:div w:id="1720473960">
      <w:bodyDiv w:val="1"/>
      <w:marLeft w:val="0"/>
      <w:marRight w:val="0"/>
      <w:marTop w:val="0"/>
      <w:marBottom w:val="0"/>
      <w:divBdr>
        <w:top w:val="none" w:sz="0" w:space="0" w:color="auto"/>
        <w:left w:val="none" w:sz="0" w:space="0" w:color="auto"/>
        <w:bottom w:val="none" w:sz="0" w:space="0" w:color="auto"/>
        <w:right w:val="none" w:sz="0" w:space="0" w:color="auto"/>
      </w:divBdr>
    </w:div>
    <w:div w:id="1730416830">
      <w:bodyDiv w:val="1"/>
      <w:marLeft w:val="0"/>
      <w:marRight w:val="0"/>
      <w:marTop w:val="0"/>
      <w:marBottom w:val="0"/>
      <w:divBdr>
        <w:top w:val="none" w:sz="0" w:space="0" w:color="auto"/>
        <w:left w:val="none" w:sz="0" w:space="0" w:color="auto"/>
        <w:bottom w:val="none" w:sz="0" w:space="0" w:color="auto"/>
        <w:right w:val="none" w:sz="0" w:space="0" w:color="auto"/>
      </w:divBdr>
    </w:div>
    <w:div w:id="1732264707">
      <w:bodyDiv w:val="1"/>
      <w:marLeft w:val="0"/>
      <w:marRight w:val="0"/>
      <w:marTop w:val="0"/>
      <w:marBottom w:val="0"/>
      <w:divBdr>
        <w:top w:val="none" w:sz="0" w:space="0" w:color="auto"/>
        <w:left w:val="none" w:sz="0" w:space="0" w:color="auto"/>
        <w:bottom w:val="none" w:sz="0" w:space="0" w:color="auto"/>
        <w:right w:val="none" w:sz="0" w:space="0" w:color="auto"/>
      </w:divBdr>
    </w:div>
    <w:div w:id="1762995036">
      <w:bodyDiv w:val="1"/>
      <w:marLeft w:val="0"/>
      <w:marRight w:val="0"/>
      <w:marTop w:val="0"/>
      <w:marBottom w:val="0"/>
      <w:divBdr>
        <w:top w:val="none" w:sz="0" w:space="0" w:color="auto"/>
        <w:left w:val="none" w:sz="0" w:space="0" w:color="auto"/>
        <w:bottom w:val="none" w:sz="0" w:space="0" w:color="auto"/>
        <w:right w:val="none" w:sz="0" w:space="0" w:color="auto"/>
      </w:divBdr>
    </w:div>
    <w:div w:id="1986346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WAG_Presentation_q_de">
  <a:themeElements>
    <a:clrScheme name="VWAG_CD_-Farben">
      <a:dk1>
        <a:srgbClr val="000000"/>
      </a:dk1>
      <a:lt1>
        <a:srgbClr val="FFFFFF"/>
      </a:lt1>
      <a:dk2>
        <a:srgbClr val="003366"/>
      </a:dk2>
      <a:lt2>
        <a:srgbClr val="D4D6D9"/>
      </a:lt2>
      <a:accent1>
        <a:srgbClr val="4C5356"/>
      </a:accent1>
      <a:accent2>
        <a:srgbClr val="A8ADB3"/>
      </a:accent2>
      <a:accent3>
        <a:srgbClr val="006384"/>
      </a:accent3>
      <a:accent4>
        <a:srgbClr val="5F1939"/>
      </a:accent4>
      <a:accent5>
        <a:srgbClr val="D4D6D9"/>
      </a:accent5>
      <a:accent6>
        <a:srgbClr val="80B0C8"/>
      </a:accent6>
      <a:hlink>
        <a:srgbClr val="004666"/>
      </a:hlink>
      <a:folHlink>
        <a:srgbClr val="A21E4D"/>
      </a:folHlink>
    </a:clrScheme>
    <a:fontScheme name="VW_Konzern_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674688" rtl="0" eaLnBrk="1" fontAlgn="base" latinLnBrk="0" hangingPunct="1">
          <a:lnSpc>
            <a:spcPct val="100000"/>
          </a:lnSpc>
          <a:spcBef>
            <a:spcPct val="50000"/>
          </a:spcBef>
          <a:spcAft>
            <a:spcPct val="0"/>
          </a:spcAft>
          <a:buClrTx/>
          <a:buSzTx/>
          <a:buFontTx/>
          <a:buNone/>
          <a:tabLst/>
          <a:defRPr kumimoji="0" lang="de-DE" sz="13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0" tIns="0" rIns="0" bIns="0" numCol="1" anchor="t" anchorCtr="0" compatLnSpc="1">
        <a:prstTxWarp prst="textNoShape">
          <a:avLst/>
        </a:prstTxWarp>
      </a:bodyPr>
      <a:lstStyle>
        <a:defPPr marL="0" marR="0" indent="0" algn="l" defTabSz="674688" rtl="0" eaLnBrk="1" fontAlgn="base" latinLnBrk="0" hangingPunct="1">
          <a:lnSpc>
            <a:spcPct val="100000"/>
          </a:lnSpc>
          <a:spcBef>
            <a:spcPct val="50000"/>
          </a:spcBef>
          <a:spcAft>
            <a:spcPct val="0"/>
          </a:spcAft>
          <a:buClrTx/>
          <a:buSzTx/>
          <a:buFontTx/>
          <a:buNone/>
          <a:tabLst/>
          <a:defRPr kumimoji="0" lang="de-DE" sz="1300" b="0" i="0" u="none" strike="noStrike" cap="none" normalizeH="0" baseline="0" smtClean="0">
            <a:ln>
              <a:noFill/>
            </a:ln>
            <a:solidFill>
              <a:schemeClr val="tx1"/>
            </a:solidFill>
            <a:effectLst/>
            <a:latin typeface="Arial" charset="0"/>
          </a:defRPr>
        </a:defPPr>
      </a:lstStyle>
    </a:lnDef>
  </a:objectDefaults>
  <a:extraClrSchemeLst>
    <a:extraClrScheme>
      <a:clrScheme name="VWAG_Presentation_q_de 1">
        <a:dk1>
          <a:srgbClr val="000000"/>
        </a:dk1>
        <a:lt1>
          <a:srgbClr val="FFFFFF"/>
        </a:lt1>
        <a:dk2>
          <a:srgbClr val="003366"/>
        </a:dk2>
        <a:lt2>
          <a:srgbClr val="D4D6D9"/>
        </a:lt2>
        <a:accent1>
          <a:srgbClr val="A8ADB3"/>
        </a:accent1>
        <a:accent2>
          <a:srgbClr val="006384"/>
        </a:accent2>
        <a:accent3>
          <a:srgbClr val="FFFFFF"/>
        </a:accent3>
        <a:accent4>
          <a:srgbClr val="000000"/>
        </a:accent4>
        <a:accent5>
          <a:srgbClr val="D1D3D6"/>
        </a:accent5>
        <a:accent6>
          <a:srgbClr val="005977"/>
        </a:accent6>
        <a:hlink>
          <a:srgbClr val="5F1939"/>
        </a:hlink>
        <a:folHlink>
          <a:srgbClr val="80B0C8"/>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yK4H8tN4Y5QHi6AUOEZrbkbAig==">CgMxLjAaJwoBMBIiCiAIBCocCgtBQUFBX1VCcXZKYxAIGgtBQUFBX1VCcXZKYxomCgExEiEKHwgHQhsKB1ZlcmRhbmESEEFyaWFsIFVuaWNvZGUgTVMi1wQKC0FBQUFfVUJxdkpjEqYECgtBQUFBX1VCcXZKYxILQUFBQV9VQnF2SmMaOAoJdGV4dC9odG1sEivQn9C+0LTRgtCy0LXRgNC00LjRgtGMINC60L7Qu9C40YfQtdGB0YLQstC+IjkKCnRleHQvcGxhaW4SK9Cf0L7QtNGC0LLQtdGA0LTQuNGC0Ywg0LrQvtC70LjRh9C10YHRgtCy0L4qGyIVMTEyOTMzMDQ3MjY5ODU4NjE5MTgwKAA4ADD6+6jauDE4+vuo2rgxSpcCCgp0ZXh0L3BsYWluEogCMjAwINCy0L3Rg9GC0YDQtdC90L3QuNGFINGB0L7RgtGA0YPQtNC90LjQutC+0LIg0LfQsNC60LDQt9GH0LjQutCwLCDRgNCw0LHQvtGC0LDRjtGJ0LjRhSDQvtC00L3QvtCy0YDQtdC80LXQvdC90L4gKEVSUCDRh9Cw0YHRgtGMKQo0MDAg0L/QvtC70YzQt9C+0LLQsNGC0LXQu9C10Lkg0LTQuNC70LXRgNGB0LrQuNGFINC/0YDQtdC00L/RgNC40Y/RgtC40Lkg0YDQsNCx0L7RgtCw0Y7RidC40YUg0L7QtNC90L7QstGA0LXQvNC10L3QvdC+ICjQn9C+0YDRgtCw0LspWgtrYnFkNGVzcHQ2Y3ICIAB4AJoBBggAEAAYAKoBLRIr0J/QvtC00YLQstC10YDQtNC40YLRjCDQutC+0LvQuNGH0LXRgdGC0LLQvrABALgBABj6+6jauDEg+vuo2rgxMABCD2tpeC5nNDdpZ2QzMHR6MTIIaC5namRneHMyCWguMzBqMHpsbDIJaC4xZm9iOXRlMgloLjN6bnlzaDcyCWguMmV0OTJwMDIOaC5kOTR0cXI1bHdoMHoyDmguZW93YTBrYjM4bzQ3MghoLnR5amN3dDIJaC4zZHk2dmttMgloLjF0M2g1c2YyCWguNGQzNG9nODIJaC4yczhleW8xMg5oLnJjaHNyYzdpNTNkcjIOaC55NHFzMm85cms1NXEyDmgub2MxcGlsNzJhbnNlOAByITFOYVZ4UzdsRzJCV0c1YjFOa2k4MmVqc0xYcnRscXlmZ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2C47A0-D6C1-41EE-9E80-AC635F8D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1857</Words>
  <Characters>10591</Characters>
  <Application>Microsoft Office Word</Application>
  <DocSecurity>0</DocSecurity>
  <Lines>88</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Volkswagen AG</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Iliassowa, Swetlana (VW Group Rus)</dc:creator>
  <cp:lastModifiedBy>Potalov, Vitaliy (VW Group Rus)</cp:lastModifiedBy>
  <cp:revision>7</cp:revision>
  <cp:lastPrinted>2024-07-24T13:32:00Z</cp:lastPrinted>
  <dcterms:created xsi:type="dcterms:W3CDTF">2024-10-18T11:50:00Z</dcterms:created>
  <dcterms:modified xsi:type="dcterms:W3CDTF">2024-10-22T12:24:00Z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0x010100BEAB39CD7FA9F64E939CE174C83C271B</vt:lpwstr>
  </property>
</Properties>
</file>