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9CD10" w14:textId="2AEA9BFD" w:rsidR="00DB3CF7" w:rsidRPr="00FD5081" w:rsidRDefault="00DB3CF7" w:rsidP="00BE06D5">
      <w:pPr>
        <w:jc w:val="right"/>
        <w:rPr>
          <w:b/>
        </w:rPr>
      </w:pPr>
      <w:r w:rsidRPr="00FD5081">
        <w:rPr>
          <w:b/>
        </w:rPr>
        <w:t>Приложение N 1</w:t>
      </w:r>
    </w:p>
    <w:tbl>
      <w:tblPr>
        <w:tblStyle w:val="af5"/>
        <w:tblW w:w="5000" w:type="pct"/>
        <w:tblBorders>
          <w:bottom w:val="none" w:sz="0" w:space="0" w:color="auto"/>
          <w:insideH w:val="none" w:sz="0" w:space="0" w:color="auto"/>
        </w:tblBorders>
        <w:tblCellMar>
          <w:top w:w="0" w:type="dxa"/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819"/>
        <w:gridCol w:w="4819"/>
      </w:tblGrid>
      <w:tr w:rsidR="007917A8" w:rsidRPr="00FD5081" w14:paraId="2CAE24EA" w14:textId="77777777" w:rsidTr="001B3775">
        <w:tc>
          <w:tcPr>
            <w:tcW w:w="2500" w:type="pct"/>
          </w:tcPr>
          <w:p w14:paraId="0B2EF0E5" w14:textId="77777777" w:rsidR="007917A8" w:rsidRPr="00FD5081" w:rsidRDefault="007917A8" w:rsidP="005E3230">
            <w:pPr>
              <w:spacing w:after="0"/>
              <w:rPr>
                <w:b/>
              </w:rPr>
            </w:pPr>
          </w:p>
        </w:tc>
        <w:tc>
          <w:tcPr>
            <w:tcW w:w="2500" w:type="pct"/>
          </w:tcPr>
          <w:p w14:paraId="77A91596" w14:textId="64BF739B" w:rsidR="007917A8" w:rsidRPr="00FD5081" w:rsidRDefault="007917A8" w:rsidP="00A65AD1">
            <w:pPr>
              <w:jc w:val="right"/>
              <w:rPr>
                <w:rFonts w:eastAsia="Arial Unicode MS"/>
                <w:b/>
              </w:rPr>
            </w:pPr>
            <w:r w:rsidRPr="00FD5081">
              <w:rPr>
                <w:rFonts w:eastAsia="Arial Unicode MS"/>
                <w:b/>
              </w:rPr>
              <w:t>УТВЕРЖДАЮ:</w:t>
            </w:r>
          </w:p>
        </w:tc>
      </w:tr>
      <w:tr w:rsidR="007917A8" w:rsidRPr="00FD5081" w14:paraId="32D05B7F" w14:textId="77777777" w:rsidTr="001B3775">
        <w:tc>
          <w:tcPr>
            <w:tcW w:w="2500" w:type="pct"/>
          </w:tcPr>
          <w:p w14:paraId="2A256D0E" w14:textId="77777777" w:rsidR="007917A8" w:rsidRPr="00FD5081" w:rsidRDefault="007917A8" w:rsidP="005E3230">
            <w:pPr>
              <w:spacing w:after="0"/>
              <w:rPr>
                <w:b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78D58807" w14:textId="4B726C35" w:rsidR="007917A8" w:rsidRPr="00B21F55" w:rsidRDefault="009B3965" w:rsidP="00073E53">
            <w:pPr>
              <w:pStyle w:val="ae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Начальник</w:t>
            </w:r>
            <w:r w:rsidR="00B21F55">
              <w:rPr>
                <w:rFonts w:eastAsia="Arial Unicode MS"/>
              </w:rPr>
              <w:t xml:space="preserve"> Службы теплотехнического и сантехнического обеспечения</w:t>
            </w:r>
          </w:p>
        </w:tc>
      </w:tr>
      <w:tr w:rsidR="007917A8" w:rsidRPr="00FD5081" w14:paraId="503BBD80" w14:textId="77777777" w:rsidTr="001B3775">
        <w:tc>
          <w:tcPr>
            <w:tcW w:w="2500" w:type="pct"/>
          </w:tcPr>
          <w:p w14:paraId="03593E0A" w14:textId="77777777" w:rsidR="007917A8" w:rsidRPr="00FD5081" w:rsidRDefault="007917A8" w:rsidP="005E3230">
            <w:pPr>
              <w:spacing w:after="0"/>
              <w:rPr>
                <w:b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11ADB66A" w14:textId="00B841BF" w:rsidR="007917A8" w:rsidRPr="00FD5081" w:rsidRDefault="007917A8" w:rsidP="001B3775">
            <w:pPr>
              <w:spacing w:after="0"/>
              <w:jc w:val="center"/>
              <w:rPr>
                <w:rFonts w:eastAsia="Arial Unicode MS"/>
                <w:bCs/>
              </w:rPr>
            </w:pPr>
            <w:r w:rsidRPr="00FD5081">
              <w:rPr>
                <w:i/>
                <w:sz w:val="16"/>
                <w:szCs w:val="16"/>
              </w:rPr>
              <w:t>(должность начальника подразделения – Инициатора)</w:t>
            </w:r>
          </w:p>
        </w:tc>
      </w:tr>
      <w:tr w:rsidR="007917A8" w:rsidRPr="00FD5081" w14:paraId="38D1D66C" w14:textId="77777777" w:rsidTr="001B3775">
        <w:tc>
          <w:tcPr>
            <w:tcW w:w="2500" w:type="pct"/>
          </w:tcPr>
          <w:p w14:paraId="57846946" w14:textId="77777777" w:rsidR="007917A8" w:rsidRPr="00FD5081" w:rsidRDefault="007917A8" w:rsidP="005E3230">
            <w:pPr>
              <w:spacing w:after="0"/>
              <w:rPr>
                <w:b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0DC77B4C" w14:textId="06451552" w:rsidR="007917A8" w:rsidRPr="00FD5081" w:rsidRDefault="009B3965" w:rsidP="007B1B8E">
            <w:pPr>
              <w:pStyle w:val="ae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                      С.В. Плешков</w:t>
            </w:r>
          </w:p>
        </w:tc>
      </w:tr>
      <w:tr w:rsidR="007917A8" w:rsidRPr="00FD5081" w14:paraId="651738CA" w14:textId="77777777" w:rsidTr="001B3775">
        <w:tc>
          <w:tcPr>
            <w:tcW w:w="2500" w:type="pct"/>
          </w:tcPr>
          <w:p w14:paraId="7025963B" w14:textId="77777777" w:rsidR="007917A8" w:rsidRPr="00FD5081" w:rsidRDefault="007917A8" w:rsidP="005E3230">
            <w:pPr>
              <w:spacing w:after="0"/>
              <w:rPr>
                <w:b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6D01473F" w14:textId="4FD79239" w:rsidR="007917A8" w:rsidRPr="00FD5081" w:rsidRDefault="001B3775" w:rsidP="001B3775">
            <w:pPr>
              <w:spacing w:after="0"/>
              <w:jc w:val="center"/>
              <w:rPr>
                <w:rFonts w:eastAsia="Arial Unicode MS"/>
                <w:bCs/>
              </w:rPr>
            </w:pPr>
            <w:r w:rsidRPr="00FD5081">
              <w:rPr>
                <w:i/>
                <w:sz w:val="16"/>
                <w:szCs w:val="16"/>
              </w:rPr>
              <w:t>(Ф.И.</w:t>
            </w:r>
            <w:r w:rsidR="007917A8" w:rsidRPr="00FD5081">
              <w:rPr>
                <w:i/>
                <w:sz w:val="16"/>
                <w:szCs w:val="16"/>
              </w:rPr>
              <w:t>О. начальника)</w:t>
            </w:r>
          </w:p>
        </w:tc>
      </w:tr>
      <w:tr w:rsidR="007917A8" w:rsidRPr="00FD5081" w14:paraId="647224B5" w14:textId="77777777" w:rsidTr="001B3775">
        <w:tc>
          <w:tcPr>
            <w:tcW w:w="2500" w:type="pct"/>
          </w:tcPr>
          <w:p w14:paraId="18B2D29B" w14:textId="77777777" w:rsidR="007917A8" w:rsidRPr="00FD5081" w:rsidRDefault="007917A8" w:rsidP="005E3230">
            <w:pPr>
              <w:spacing w:after="0"/>
              <w:rPr>
                <w:b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1F463BD5" w14:textId="77777777" w:rsidR="007917A8" w:rsidRPr="00FD5081" w:rsidRDefault="007917A8" w:rsidP="001B3775">
            <w:pPr>
              <w:pStyle w:val="ae"/>
              <w:rPr>
                <w:rFonts w:eastAsia="Arial Unicode MS"/>
              </w:rPr>
            </w:pPr>
          </w:p>
        </w:tc>
      </w:tr>
      <w:tr w:rsidR="007917A8" w:rsidRPr="00FD5081" w14:paraId="4BB74D71" w14:textId="77777777" w:rsidTr="001B3775">
        <w:tc>
          <w:tcPr>
            <w:tcW w:w="2500" w:type="pct"/>
          </w:tcPr>
          <w:p w14:paraId="1732754C" w14:textId="77777777" w:rsidR="007917A8" w:rsidRPr="00FD5081" w:rsidRDefault="007917A8" w:rsidP="005E3230">
            <w:pPr>
              <w:spacing w:after="0"/>
              <w:rPr>
                <w:b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05CAAF64" w14:textId="5222D825" w:rsidR="007917A8" w:rsidRPr="00FD5081" w:rsidRDefault="007917A8" w:rsidP="001B3775">
            <w:pPr>
              <w:spacing w:after="0"/>
              <w:jc w:val="center"/>
              <w:rPr>
                <w:rFonts w:eastAsia="Arial Unicode MS"/>
                <w:bCs/>
              </w:rPr>
            </w:pPr>
            <w:r w:rsidRPr="00FD5081">
              <w:rPr>
                <w:i/>
                <w:sz w:val="16"/>
                <w:szCs w:val="16"/>
              </w:rPr>
              <w:t>(подпись)</w:t>
            </w:r>
          </w:p>
        </w:tc>
      </w:tr>
    </w:tbl>
    <w:p w14:paraId="299FA697" w14:textId="77777777" w:rsidR="00D84884" w:rsidRPr="00FD5081" w:rsidRDefault="00D84884" w:rsidP="00EF02AB">
      <w:pPr>
        <w:pStyle w:val="ae"/>
        <w:jc w:val="center"/>
        <w:rPr>
          <w:rFonts w:cs="Arial"/>
          <w:b/>
          <w:bCs/>
          <w:spacing w:val="60"/>
        </w:rPr>
      </w:pPr>
    </w:p>
    <w:p w14:paraId="677DF4D8" w14:textId="77777777" w:rsidR="00190E2F" w:rsidRPr="007D57C5" w:rsidRDefault="00190E2F" w:rsidP="00190E2F">
      <w:pPr>
        <w:spacing w:after="0"/>
        <w:jc w:val="center"/>
        <w:rPr>
          <w:b/>
          <w:caps/>
        </w:rPr>
      </w:pPr>
      <w:r w:rsidRPr="007D57C5">
        <w:rPr>
          <w:b/>
          <w:caps/>
        </w:rPr>
        <w:t>ТЕХНИЧЕСКОЕ ЗАДАНИЕ</w:t>
      </w:r>
    </w:p>
    <w:p w14:paraId="056EF562" w14:textId="5CEA13C9" w:rsidR="00DB3CF7" w:rsidRPr="00A71D51" w:rsidRDefault="00190E2F" w:rsidP="00190E2F">
      <w:pPr>
        <w:jc w:val="center"/>
        <w:rPr>
          <w:b/>
        </w:rPr>
      </w:pPr>
      <w:r>
        <w:rPr>
          <w:b/>
          <w:caps/>
        </w:rPr>
        <w:t>НА</w:t>
      </w:r>
      <w:r w:rsidR="00A71D51" w:rsidRPr="00A71D51">
        <w:rPr>
          <w:b/>
          <w:caps/>
        </w:rPr>
        <w:t xml:space="preserve"> </w:t>
      </w:r>
      <w:r w:rsidR="00B21F55">
        <w:rPr>
          <w:b/>
          <w:caps/>
        </w:rPr>
        <w:t xml:space="preserve">разработку комплекта рабочей документации и выполнение </w:t>
      </w:r>
      <w:r w:rsidR="00073E53">
        <w:rPr>
          <w:b/>
          <w:caps/>
        </w:rPr>
        <w:t xml:space="preserve">Ремонта </w:t>
      </w:r>
      <w:r w:rsidR="00B01949">
        <w:rPr>
          <w:b/>
          <w:caps/>
        </w:rPr>
        <w:t>тепловой камеры</w:t>
      </w:r>
      <w:r w:rsidR="009B3965">
        <w:rPr>
          <w:b/>
          <w:caps/>
        </w:rPr>
        <w:t>-14</w:t>
      </w:r>
      <w:r w:rsidR="00A71D51">
        <w:rPr>
          <w:b/>
          <w:caps/>
        </w:rPr>
        <w:t xml:space="preserve">. </w:t>
      </w:r>
    </w:p>
    <w:tbl>
      <w:tblPr>
        <w:tblStyle w:val="af5"/>
        <w:tblW w:w="5259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CellMar>
          <w:top w:w="0" w:type="dxa"/>
          <w:bottom w:w="0" w:type="dxa"/>
        </w:tblCellMar>
        <w:tblLook w:val="0480" w:firstRow="0" w:lastRow="0" w:firstColumn="1" w:lastColumn="0" w:noHBand="0" w:noVBand="1"/>
      </w:tblPr>
      <w:tblGrid>
        <w:gridCol w:w="9800"/>
        <w:gridCol w:w="564"/>
      </w:tblGrid>
      <w:tr w:rsidR="00893C54" w:rsidRPr="00FD5081" w14:paraId="78F52B52" w14:textId="77777777" w:rsidTr="00207CDD">
        <w:trPr>
          <w:trHeight w:val="56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AFB5"/>
            <w:vAlign w:val="center"/>
          </w:tcPr>
          <w:p w14:paraId="5A548EBF" w14:textId="33AF350B" w:rsidR="00893C54" w:rsidRPr="00FD5081" w:rsidRDefault="00893C54" w:rsidP="00BC0199">
            <w:pPr>
              <w:pStyle w:val="1"/>
              <w:outlineLvl w:val="0"/>
              <w:rPr>
                <w:rFonts w:eastAsia="Arial Unicode MS"/>
              </w:rPr>
            </w:pPr>
            <w:r w:rsidRPr="00FD5081">
              <w:t>Требования к предмету закупки</w:t>
            </w:r>
          </w:p>
        </w:tc>
      </w:tr>
      <w:tr w:rsidR="00893C54" w:rsidRPr="00FD5081" w14:paraId="407633B7" w14:textId="77777777" w:rsidTr="00207CDD">
        <w:trPr>
          <w:trHeight w:val="283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E6707D" w14:textId="05913FFC" w:rsidR="00893C54" w:rsidRPr="00FD5081" w:rsidRDefault="00893C54" w:rsidP="00893C54">
            <w:pPr>
              <w:pStyle w:val="ae"/>
              <w:rPr>
                <w:rFonts w:eastAsia="Arial Unicode MS"/>
                <w:b/>
              </w:rPr>
            </w:pPr>
          </w:p>
        </w:tc>
      </w:tr>
      <w:tr w:rsidR="00893C54" w:rsidRPr="00FD5081" w14:paraId="0E954668" w14:textId="77777777" w:rsidTr="00207CDD">
        <w:trPr>
          <w:trHeight w:val="283"/>
        </w:trPr>
        <w:tc>
          <w:tcPr>
            <w:tcW w:w="5000" w:type="pct"/>
            <w:gridSpan w:val="2"/>
            <w:tcBorders>
              <w:bottom w:val="nil"/>
            </w:tcBorders>
          </w:tcPr>
          <w:p w14:paraId="623461B5" w14:textId="3DD323A5" w:rsidR="00B30994" w:rsidRPr="00B30994" w:rsidRDefault="00893C54" w:rsidP="00B30994">
            <w:pPr>
              <w:pStyle w:val="2"/>
              <w:spacing w:after="120"/>
              <w:ind w:left="862" w:hanging="578"/>
              <w:outlineLvl w:val="1"/>
            </w:pPr>
            <w:r w:rsidRPr="00FD5081">
              <w:t>Общие требования к качеству</w:t>
            </w:r>
          </w:p>
        </w:tc>
      </w:tr>
      <w:tr w:rsidR="00893C54" w:rsidRPr="00FD5081" w14:paraId="08EC275B" w14:textId="77777777" w:rsidTr="00207CDD">
        <w:trPr>
          <w:trHeight w:val="283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14:paraId="09BBE927" w14:textId="09A00515" w:rsidR="00893C54" w:rsidRPr="00FD5081" w:rsidRDefault="00F8655E">
            <w:pPr>
              <w:pStyle w:val="af8"/>
              <w:ind w:right="248" w:firstLine="317"/>
              <w:jc w:val="both"/>
            </w:pPr>
            <w:permStart w:id="1917846280" w:edGrp="everyone"/>
            <w:r w:rsidRPr="000B7394">
              <w:rPr>
                <w:bCs/>
              </w:rPr>
              <w:t xml:space="preserve">Выполнение работ в соответствии с условиями Договора, требованиями </w:t>
            </w:r>
            <w:r w:rsidRPr="00FD5081">
              <w:t xml:space="preserve">системы нормативных документов в </w:t>
            </w:r>
            <w:r w:rsidR="000A73D1" w:rsidRPr="00FD5081">
              <w:t>строительстве</w:t>
            </w:r>
            <w:r w:rsidR="000A73D1">
              <w:t xml:space="preserve"> </w:t>
            </w:r>
            <w:r w:rsidR="000A73D1" w:rsidRPr="000B7394">
              <w:rPr>
                <w:bCs/>
              </w:rPr>
              <w:t>(</w:t>
            </w:r>
            <w:r w:rsidRPr="000B7394">
              <w:rPr>
                <w:bCs/>
              </w:rPr>
              <w:t>действующих Строительных норм и правил (СНиП), Государственных стандартов (ГОСТ), Технических регламентов</w:t>
            </w:r>
            <w:r>
              <w:rPr>
                <w:bCs/>
              </w:rPr>
              <w:t xml:space="preserve"> (ТР)</w:t>
            </w:r>
            <w:r w:rsidRPr="000B7394">
              <w:rPr>
                <w:bCs/>
              </w:rPr>
              <w:t>, других действующих нормативных документов Российской Федерации</w:t>
            </w:r>
            <w:r>
              <w:rPr>
                <w:bCs/>
              </w:rPr>
              <w:t xml:space="preserve">), </w:t>
            </w:r>
            <w:r w:rsidRPr="00FD5081">
              <w:t>нормативных документов в области обеспечения пожарной безопасности</w:t>
            </w:r>
            <w:r>
              <w:t xml:space="preserve">, </w:t>
            </w:r>
            <w:r w:rsidRPr="00FD5081">
              <w:t>Федеральными авиационными правилами Российской Федерации</w:t>
            </w:r>
            <w:r>
              <w:t xml:space="preserve"> и требованиями государственных контрольных органов</w:t>
            </w:r>
            <w:r w:rsidR="001B0791">
              <w:t>.</w:t>
            </w:r>
            <w:permEnd w:id="1917846280"/>
          </w:p>
        </w:tc>
      </w:tr>
      <w:tr w:rsidR="00893C54" w:rsidRPr="00FD5081" w14:paraId="43D33DAE" w14:textId="77777777" w:rsidTr="00207CDD">
        <w:trPr>
          <w:trHeight w:val="80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</w:tcPr>
          <w:p w14:paraId="513044FB" w14:textId="527CF61B" w:rsidR="00893C54" w:rsidRPr="00FD5081" w:rsidRDefault="00893C54" w:rsidP="0002242E">
            <w:pPr>
              <w:pStyle w:val="af8"/>
              <w:ind w:left="0"/>
              <w:rPr>
                <w:bCs/>
              </w:rPr>
            </w:pPr>
          </w:p>
        </w:tc>
      </w:tr>
      <w:tr w:rsidR="00893C54" w:rsidRPr="00FD5081" w14:paraId="1615C536" w14:textId="77777777" w:rsidTr="00207CDD">
        <w:trPr>
          <w:trHeight w:val="283"/>
        </w:trPr>
        <w:tc>
          <w:tcPr>
            <w:tcW w:w="500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75BC15B" w14:textId="77777777" w:rsidR="00893C54" w:rsidRPr="00FD5081" w:rsidRDefault="00893C54" w:rsidP="00893C54">
            <w:pPr>
              <w:pStyle w:val="ae"/>
              <w:rPr>
                <w:rFonts w:eastAsia="Arial Unicode MS"/>
              </w:rPr>
            </w:pPr>
          </w:p>
        </w:tc>
      </w:tr>
      <w:tr w:rsidR="00893C54" w:rsidRPr="00FD5081" w14:paraId="25FA6C2F" w14:textId="77777777" w:rsidTr="00207CDD">
        <w:trPr>
          <w:trHeight w:val="283"/>
        </w:trPr>
        <w:tc>
          <w:tcPr>
            <w:tcW w:w="5000" w:type="pct"/>
            <w:gridSpan w:val="2"/>
            <w:tcBorders>
              <w:bottom w:val="nil"/>
            </w:tcBorders>
          </w:tcPr>
          <w:p w14:paraId="6B012522" w14:textId="1D7065C9" w:rsidR="00893C54" w:rsidRPr="00FD5081" w:rsidRDefault="00893C54" w:rsidP="00B30994">
            <w:pPr>
              <w:pStyle w:val="2"/>
              <w:spacing w:after="120"/>
              <w:ind w:left="862" w:hanging="578"/>
              <w:outlineLvl w:val="1"/>
              <w:rPr>
                <w:rFonts w:eastAsia="Arial Unicode MS"/>
              </w:rPr>
            </w:pPr>
            <w:r w:rsidRPr="00FD5081">
              <w:t>Требования к техническим характеристикам</w:t>
            </w:r>
          </w:p>
        </w:tc>
      </w:tr>
      <w:tr w:rsidR="00893C54" w:rsidRPr="00FD5081" w14:paraId="38FE75C8" w14:textId="77777777" w:rsidTr="00207CDD">
        <w:trPr>
          <w:trHeight w:val="283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14:paraId="2A3B1E19" w14:textId="0890D979" w:rsidR="00893C54" w:rsidRPr="007B1B8E" w:rsidRDefault="007B1B8E">
            <w:pPr>
              <w:pStyle w:val="af8"/>
              <w:ind w:left="318" w:right="248" w:firstLine="256"/>
              <w:jc w:val="both"/>
            </w:pPr>
            <w:r w:rsidRPr="007B1B8E">
              <w:rPr>
                <w:bCs/>
              </w:rPr>
              <w:t xml:space="preserve">Всё </w:t>
            </w:r>
            <w:r w:rsidRPr="007B1B8E">
              <w:t xml:space="preserve">применяемые </w:t>
            </w:r>
            <w:r w:rsidRPr="007B1B8E">
              <w:rPr>
                <w:bCs/>
              </w:rPr>
              <w:t>в рамках заключаемого Договора</w:t>
            </w:r>
            <w:r w:rsidRPr="007B1B8E">
              <w:t xml:space="preserve"> материалы, изделия и </w:t>
            </w:r>
            <w:r w:rsidRPr="007B1B8E">
              <w:rPr>
                <w:bCs/>
              </w:rPr>
              <w:t xml:space="preserve">оборудование </w:t>
            </w:r>
            <w:r w:rsidRPr="007B1B8E">
              <w:t>должны иметь действующие сертификаты соответствия, сертификаты качества, гигиенические сертификаты, сертификаты пожарной безопасности, технические паспорта, руководства по эксплуатации, протоколы испытаний и быть разрешены для использования на территории Российской Федерации</w:t>
            </w:r>
            <w:r w:rsidRPr="007B1B8E">
              <w:rPr>
                <w:bCs/>
              </w:rPr>
              <w:t>. Все применяемые материалы и оборудование обязательно должны быть согласованы с Заказчиком (марка, цвет, фактура и пр.).</w:t>
            </w:r>
          </w:p>
        </w:tc>
      </w:tr>
      <w:tr w:rsidR="00893C54" w:rsidRPr="00FD5081" w14:paraId="6073DD78" w14:textId="77777777" w:rsidTr="00207CDD">
        <w:trPr>
          <w:trHeight w:val="283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</w:tcPr>
          <w:p w14:paraId="39DFF983" w14:textId="3126F2E3" w:rsidR="00893C54" w:rsidRPr="00FD5081" w:rsidRDefault="00893C54" w:rsidP="002157D4">
            <w:pPr>
              <w:pStyle w:val="af8"/>
              <w:ind w:left="0"/>
              <w:rPr>
                <w:bCs/>
              </w:rPr>
            </w:pPr>
          </w:p>
        </w:tc>
      </w:tr>
      <w:tr w:rsidR="00CA33CE" w:rsidRPr="00FD5081" w14:paraId="6B9F67B1" w14:textId="77777777" w:rsidTr="00207CDD">
        <w:trPr>
          <w:trHeight w:val="283"/>
        </w:trPr>
        <w:tc>
          <w:tcPr>
            <w:tcW w:w="500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4B695D9" w14:textId="77777777" w:rsidR="00CA33CE" w:rsidRPr="00FD5081" w:rsidRDefault="00CA33CE" w:rsidP="00893C54">
            <w:pPr>
              <w:pStyle w:val="ae"/>
              <w:rPr>
                <w:rFonts w:eastAsia="Arial Unicode MS"/>
                <w:bCs/>
              </w:rPr>
            </w:pPr>
          </w:p>
        </w:tc>
      </w:tr>
      <w:tr w:rsidR="00CA33CE" w:rsidRPr="00FD5081" w14:paraId="376E98D1" w14:textId="77777777" w:rsidTr="00207CDD">
        <w:trPr>
          <w:trHeight w:val="283"/>
        </w:trPr>
        <w:tc>
          <w:tcPr>
            <w:tcW w:w="5000" w:type="pct"/>
            <w:gridSpan w:val="2"/>
            <w:tcBorders>
              <w:bottom w:val="nil"/>
            </w:tcBorders>
          </w:tcPr>
          <w:p w14:paraId="5CA16A0F" w14:textId="05FEE8BF" w:rsidR="00CA33CE" w:rsidRPr="00FD5081" w:rsidRDefault="00CA33CE" w:rsidP="00BC0199">
            <w:pPr>
              <w:pStyle w:val="2"/>
              <w:outlineLvl w:val="1"/>
              <w:rPr>
                <w:rFonts w:eastAsia="Arial Unicode MS"/>
              </w:rPr>
            </w:pPr>
            <w:r w:rsidRPr="00FD5081">
              <w:rPr>
                <w:rFonts w:eastAsia="Arial Unicode MS"/>
              </w:rPr>
              <w:t>Требования к размерам (заполняется для товаров)</w:t>
            </w:r>
          </w:p>
        </w:tc>
      </w:tr>
      <w:tr w:rsidR="00CA33CE" w:rsidRPr="00FD5081" w14:paraId="5DCFBD5A" w14:textId="77777777" w:rsidTr="00207CDD">
        <w:trPr>
          <w:trHeight w:val="283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14:paraId="1B747596" w14:textId="27C56FCD" w:rsidR="004B5BB6" w:rsidRPr="004B5BB6" w:rsidRDefault="00E462EE" w:rsidP="004B5BB6">
            <w:pPr>
              <w:pStyle w:val="2"/>
              <w:numPr>
                <w:ilvl w:val="0"/>
                <w:numId w:val="0"/>
              </w:numPr>
              <w:ind w:left="318" w:right="283"/>
              <w:jc w:val="both"/>
              <w:outlineLvl w:val="1"/>
            </w:pPr>
            <w:r w:rsidRPr="00FD5081">
              <w:t>-</w:t>
            </w:r>
          </w:p>
        </w:tc>
      </w:tr>
      <w:tr w:rsidR="00CA33CE" w:rsidRPr="00FD5081" w14:paraId="3F08D7E7" w14:textId="77777777" w:rsidTr="00207CDD">
        <w:trPr>
          <w:trHeight w:val="283"/>
        </w:trPr>
        <w:tc>
          <w:tcPr>
            <w:tcW w:w="500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816D57D" w14:textId="77777777" w:rsidR="00CA33CE" w:rsidRPr="00FD5081" w:rsidRDefault="00CA33CE" w:rsidP="00893C54">
            <w:pPr>
              <w:pStyle w:val="ae"/>
              <w:rPr>
                <w:rFonts w:eastAsia="Arial Unicode MS"/>
                <w:bCs/>
              </w:rPr>
            </w:pPr>
          </w:p>
        </w:tc>
      </w:tr>
      <w:tr w:rsidR="00CA33CE" w:rsidRPr="00FD5081" w14:paraId="259454BF" w14:textId="77777777" w:rsidTr="00207CDD">
        <w:trPr>
          <w:trHeight w:val="283"/>
        </w:trPr>
        <w:tc>
          <w:tcPr>
            <w:tcW w:w="5000" w:type="pct"/>
            <w:gridSpan w:val="2"/>
            <w:tcBorders>
              <w:bottom w:val="nil"/>
            </w:tcBorders>
          </w:tcPr>
          <w:p w14:paraId="1B76547F" w14:textId="4AEF7F35" w:rsidR="00CA33CE" w:rsidRPr="00FD5081" w:rsidRDefault="00CA33CE" w:rsidP="00BC0199">
            <w:pPr>
              <w:pStyle w:val="2"/>
              <w:outlineLvl w:val="1"/>
              <w:rPr>
                <w:rFonts w:eastAsia="Arial Unicode MS"/>
              </w:rPr>
            </w:pPr>
            <w:r w:rsidRPr="00FD5081">
              <w:rPr>
                <w:rFonts w:eastAsia="Arial Unicode MS"/>
              </w:rPr>
              <w:t>Требования к упаковке (заполняется для товаров)</w:t>
            </w:r>
          </w:p>
        </w:tc>
      </w:tr>
      <w:tr w:rsidR="00CA33CE" w:rsidRPr="00FD5081" w14:paraId="503C7AD9" w14:textId="77777777" w:rsidTr="00207CDD">
        <w:trPr>
          <w:trHeight w:val="283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14:paraId="4AE50D4F" w14:textId="7FFAEE31" w:rsidR="004B5BB6" w:rsidRPr="00FD5081" w:rsidRDefault="00E462EE" w:rsidP="004B5BB6">
            <w:pPr>
              <w:pStyle w:val="af8"/>
            </w:pPr>
            <w:r w:rsidRPr="00FD5081">
              <w:t>-</w:t>
            </w:r>
          </w:p>
        </w:tc>
      </w:tr>
      <w:tr w:rsidR="00CA33CE" w:rsidRPr="00FD5081" w14:paraId="73E4DA66" w14:textId="77777777" w:rsidTr="00207CDD">
        <w:trPr>
          <w:trHeight w:val="283"/>
        </w:trPr>
        <w:tc>
          <w:tcPr>
            <w:tcW w:w="500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CDD6127" w14:textId="77777777" w:rsidR="00CA33CE" w:rsidRPr="00FD5081" w:rsidRDefault="00CA33CE" w:rsidP="00893C54">
            <w:pPr>
              <w:pStyle w:val="ae"/>
              <w:rPr>
                <w:rFonts w:eastAsia="Arial Unicode MS"/>
                <w:bCs/>
              </w:rPr>
            </w:pPr>
          </w:p>
        </w:tc>
      </w:tr>
      <w:tr w:rsidR="00CA33CE" w:rsidRPr="00FD5081" w14:paraId="50C128BB" w14:textId="77777777" w:rsidTr="00207CDD">
        <w:trPr>
          <w:trHeight w:val="283"/>
        </w:trPr>
        <w:tc>
          <w:tcPr>
            <w:tcW w:w="5000" w:type="pct"/>
            <w:gridSpan w:val="2"/>
            <w:tcBorders>
              <w:bottom w:val="nil"/>
            </w:tcBorders>
          </w:tcPr>
          <w:p w14:paraId="76059F67" w14:textId="614180C5" w:rsidR="00CA33CE" w:rsidRPr="00FD5081" w:rsidRDefault="00CA33CE" w:rsidP="00BC0199">
            <w:pPr>
              <w:pStyle w:val="2"/>
              <w:outlineLvl w:val="1"/>
              <w:rPr>
                <w:rFonts w:eastAsia="Arial Unicode MS"/>
              </w:rPr>
            </w:pPr>
            <w:r w:rsidRPr="00FD5081">
              <w:rPr>
                <w:rFonts w:eastAsia="Arial Unicode MS"/>
              </w:rPr>
              <w:t>Требования к отгрузке (заполняется для товаров)</w:t>
            </w:r>
          </w:p>
        </w:tc>
      </w:tr>
      <w:tr w:rsidR="00CA33CE" w:rsidRPr="00FD5081" w14:paraId="41797FD5" w14:textId="77777777" w:rsidTr="00207CDD">
        <w:trPr>
          <w:trHeight w:val="283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14:paraId="6339F504" w14:textId="1652268B" w:rsidR="004B5BB6" w:rsidRPr="00FD5081" w:rsidRDefault="00E462EE" w:rsidP="004B5BB6">
            <w:pPr>
              <w:pStyle w:val="af8"/>
            </w:pPr>
            <w:r w:rsidRPr="00FD5081">
              <w:t>-</w:t>
            </w:r>
          </w:p>
        </w:tc>
      </w:tr>
      <w:tr w:rsidR="00CA33CE" w:rsidRPr="00FD5081" w14:paraId="69856ED5" w14:textId="77777777" w:rsidTr="00207CDD">
        <w:trPr>
          <w:trHeight w:val="283"/>
        </w:trPr>
        <w:tc>
          <w:tcPr>
            <w:tcW w:w="500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DFF62FE" w14:textId="77777777" w:rsidR="00CA33CE" w:rsidRPr="00FD5081" w:rsidRDefault="00CA33CE" w:rsidP="00893C54">
            <w:pPr>
              <w:pStyle w:val="ae"/>
              <w:rPr>
                <w:rFonts w:eastAsia="Arial Unicode MS"/>
                <w:bCs/>
              </w:rPr>
            </w:pPr>
          </w:p>
        </w:tc>
      </w:tr>
      <w:tr w:rsidR="00CA33CE" w:rsidRPr="00FD5081" w14:paraId="4C3D7E95" w14:textId="77777777" w:rsidTr="00207CDD">
        <w:trPr>
          <w:trHeight w:val="283"/>
        </w:trPr>
        <w:tc>
          <w:tcPr>
            <w:tcW w:w="5000" w:type="pct"/>
            <w:gridSpan w:val="2"/>
            <w:tcBorders>
              <w:bottom w:val="nil"/>
            </w:tcBorders>
          </w:tcPr>
          <w:p w14:paraId="0EB837B3" w14:textId="47797C83" w:rsidR="00CA33CE" w:rsidRPr="00FD5081" w:rsidRDefault="00CA33CE" w:rsidP="00B30994">
            <w:pPr>
              <w:pStyle w:val="2"/>
              <w:spacing w:after="120"/>
              <w:ind w:left="862" w:hanging="578"/>
              <w:outlineLvl w:val="1"/>
              <w:rPr>
                <w:rFonts w:eastAsia="Arial Unicode MS"/>
              </w:rPr>
            </w:pPr>
            <w:r w:rsidRPr="00FD5081">
              <w:rPr>
                <w:rFonts w:eastAsia="Arial Unicode MS"/>
              </w:rPr>
              <w:lastRenderedPageBreak/>
              <w:t>Количество товара, объем работ, услуг</w:t>
            </w:r>
          </w:p>
        </w:tc>
      </w:tr>
      <w:tr w:rsidR="00CA33CE" w:rsidRPr="00FD5081" w14:paraId="2940535D" w14:textId="77777777" w:rsidTr="00A85C32">
        <w:trPr>
          <w:trHeight w:val="3128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14:paraId="6771749F" w14:textId="00AC9D80" w:rsidR="00B21F55" w:rsidRDefault="00637D69" w:rsidP="00006390">
            <w:pPr>
              <w:spacing w:after="0"/>
              <w:ind w:left="231" w:right="283" w:firstLine="283"/>
              <w:jc w:val="both"/>
            </w:pPr>
            <w:r>
              <w:t xml:space="preserve">Проектом предусматривается </w:t>
            </w:r>
            <w:r w:rsidR="00B21F55">
              <w:t>разработка комплекта рабочей документации (</w:t>
            </w:r>
            <w:r w:rsidR="00626309">
              <w:t xml:space="preserve">далее - </w:t>
            </w:r>
            <w:r w:rsidR="00B21F55">
              <w:t>РД) и выполнение комплекса строительно-монтажн</w:t>
            </w:r>
            <w:r w:rsidR="00B01949">
              <w:t>ых работ по устройству самотечного дренажа ТК-14. В случае отсутствия технической возможности самотечного исполнени</w:t>
            </w:r>
            <w:r w:rsidR="0029088E">
              <w:t>я</w:t>
            </w:r>
            <w:r w:rsidR="00B074C9">
              <w:t>,</w:t>
            </w:r>
            <w:r w:rsidR="0029088E">
              <w:t xml:space="preserve"> предусмотреть устройство</w:t>
            </w:r>
            <w:r w:rsidR="00B21F55">
              <w:t xml:space="preserve"> насосной станции (</w:t>
            </w:r>
            <w:r w:rsidR="00626309">
              <w:t xml:space="preserve">далее - </w:t>
            </w:r>
            <w:r w:rsidR="00B21F55">
              <w:t xml:space="preserve">ДНС) в </w:t>
            </w:r>
            <w:r w:rsidR="00F05172">
              <w:t>районе тепловой камеры ТК-14</w:t>
            </w:r>
            <w:r w:rsidR="0029088E">
              <w:t>,</w:t>
            </w:r>
            <w:r w:rsidR="00B21F55">
              <w:t xml:space="preserve"> для предотвращения подтопления канала тепловой сети</w:t>
            </w:r>
            <w:r w:rsidR="00F05172">
              <w:t xml:space="preserve"> и затопления тепловой камеры</w:t>
            </w:r>
            <w:r>
              <w:t>.</w:t>
            </w:r>
            <w:r w:rsidR="00B21F55">
              <w:t xml:space="preserve"> Схема распо</w:t>
            </w:r>
            <w:r w:rsidR="007745BC">
              <w:t>ложения ДНС, прокладка</w:t>
            </w:r>
            <w:r w:rsidR="00B21F55">
              <w:t xml:space="preserve"> напорного </w:t>
            </w:r>
            <w:r w:rsidR="007745BC">
              <w:t>трубопровода</w:t>
            </w:r>
            <w:r w:rsidR="00E14875">
              <w:t>, расположение не</w:t>
            </w:r>
            <w:r w:rsidR="00B074C9">
              <w:t>фтеловушки</w:t>
            </w:r>
            <w:r w:rsidR="007745BC">
              <w:t xml:space="preserve"> приведена в Приложении</w:t>
            </w:r>
            <w:r w:rsidR="00B21F55">
              <w:t>.</w:t>
            </w:r>
            <w:r w:rsidR="000441EF">
              <w:t xml:space="preserve"> Ориентировочные объёмы работ приведены в </w:t>
            </w:r>
            <w:r w:rsidR="00626309">
              <w:t>Таблице</w:t>
            </w:r>
            <w:r w:rsidR="000441EF">
              <w:t xml:space="preserve"> 1, необходима корректировка</w:t>
            </w:r>
            <w:r w:rsidR="0025435F">
              <w:t xml:space="preserve"> и уточнение</w:t>
            </w:r>
            <w:r w:rsidR="000441EF">
              <w:t xml:space="preserve"> объёмов работ после разработки РД.</w:t>
            </w:r>
          </w:p>
          <w:p w14:paraId="11B2F710" w14:textId="77777777" w:rsidR="00B21F55" w:rsidRDefault="001D20CD" w:rsidP="00006390">
            <w:pPr>
              <w:spacing w:after="0"/>
              <w:ind w:left="231" w:right="283" w:firstLine="283"/>
            </w:pPr>
            <w:r>
              <w:t>В рамках реализации проекта необходимо выполнить:</w:t>
            </w:r>
          </w:p>
          <w:p w14:paraId="1730DBCF" w14:textId="33808C63" w:rsidR="001D20CD" w:rsidRDefault="001D20CD" w:rsidP="00006390">
            <w:pPr>
              <w:pStyle w:val="ad"/>
              <w:numPr>
                <w:ilvl w:val="0"/>
                <w:numId w:val="19"/>
              </w:numPr>
              <w:tabs>
                <w:tab w:val="left" w:pos="885"/>
              </w:tabs>
              <w:spacing w:after="0"/>
              <w:ind w:left="601" w:right="283" w:firstLine="0"/>
              <w:jc w:val="both"/>
            </w:pPr>
            <w:r>
              <w:t>Обследование сущест</w:t>
            </w:r>
            <w:r w:rsidR="007745BC">
              <w:t>вующей тепловой камеры ТК-14</w:t>
            </w:r>
            <w:r>
              <w:t xml:space="preserve">, попутного дренажа теплотрассы, самотёчного коллектора, в который предполагается </w:t>
            </w:r>
            <w:r w:rsidR="007745BC">
              <w:t xml:space="preserve">отводить </w:t>
            </w:r>
            <w:r w:rsidR="0029088E">
              <w:t xml:space="preserve">самотечный дренаж, </w:t>
            </w:r>
            <w:r w:rsidR="007745BC">
              <w:t xml:space="preserve">дренаж от </w:t>
            </w:r>
            <w:r w:rsidR="0029088E">
              <w:t xml:space="preserve">предполагаемой </w:t>
            </w:r>
            <w:r w:rsidR="007745BC">
              <w:t>ДНС-ТК-14</w:t>
            </w:r>
            <w:r w:rsidR="00CC7F36">
              <w:t xml:space="preserve">, прилегающей территории для определения существующих инженерных сетей, с </w:t>
            </w:r>
            <w:r>
              <w:t>определением существующих отметок заложения трубопроводов и инженерных сооружений.</w:t>
            </w:r>
          </w:p>
          <w:p w14:paraId="6EBD9A8F" w14:textId="60588DF7" w:rsidR="008B1753" w:rsidRPr="008F56D8" w:rsidRDefault="008B1753" w:rsidP="00006390">
            <w:pPr>
              <w:pStyle w:val="ad"/>
              <w:numPr>
                <w:ilvl w:val="0"/>
                <w:numId w:val="19"/>
              </w:numPr>
              <w:tabs>
                <w:tab w:val="left" w:pos="885"/>
              </w:tabs>
              <w:spacing w:after="0"/>
              <w:ind w:left="601" w:right="283" w:firstLine="0"/>
              <w:jc w:val="both"/>
            </w:pPr>
            <w:r w:rsidRPr="008F56D8">
              <w:t xml:space="preserve">Получить </w:t>
            </w:r>
            <w:r w:rsidR="00F64AF0" w:rsidRPr="008F56D8">
              <w:t>технические условия (</w:t>
            </w:r>
            <w:r w:rsidRPr="008F56D8">
              <w:t>ТУ</w:t>
            </w:r>
            <w:r w:rsidR="00F64AF0" w:rsidRPr="008F56D8">
              <w:t>)</w:t>
            </w:r>
            <w:r w:rsidRPr="008F56D8">
              <w:t xml:space="preserve"> на подключение к существующим сетям водоотведения</w:t>
            </w:r>
            <w:r w:rsidR="00D61401">
              <w:t>,</w:t>
            </w:r>
            <w:r w:rsidRPr="008F56D8">
              <w:t xml:space="preserve"> электроснабжения</w:t>
            </w:r>
            <w:r w:rsidR="00D61401">
              <w:t>, сетям связи</w:t>
            </w:r>
            <w:r w:rsidRPr="008F56D8">
              <w:t xml:space="preserve"> у соответствующих служб ООО «ВВСС»</w:t>
            </w:r>
            <w:r w:rsidR="00F64AF0" w:rsidRPr="008F56D8">
              <w:t>: Аэродромная служба (АС) и Служба электросветотехнического обеспечения полётов (СЭСТОП)</w:t>
            </w:r>
            <w:r w:rsidR="00D61401">
              <w:t>, Дирекцией по информационным технологиям (ДИТ)</w:t>
            </w:r>
            <w:r w:rsidR="00F64AF0" w:rsidRPr="008F56D8">
              <w:t>.</w:t>
            </w:r>
          </w:p>
          <w:p w14:paraId="7FC279E3" w14:textId="2AEDF715" w:rsidR="001D20CD" w:rsidRDefault="008B1753" w:rsidP="00006390">
            <w:pPr>
              <w:pStyle w:val="ad"/>
              <w:numPr>
                <w:ilvl w:val="0"/>
                <w:numId w:val="19"/>
              </w:numPr>
              <w:tabs>
                <w:tab w:val="left" w:pos="885"/>
              </w:tabs>
              <w:spacing w:after="0"/>
              <w:ind w:left="601" w:right="283" w:firstLine="0"/>
              <w:jc w:val="both"/>
            </w:pPr>
            <w:r w:rsidRPr="008F56D8">
              <w:t xml:space="preserve">На основании полученных ТУ </w:t>
            </w:r>
            <w:r>
              <w:t>р</w:t>
            </w:r>
            <w:r w:rsidR="001D20CD">
              <w:t xml:space="preserve">азработать комплект РД на устройство </w:t>
            </w:r>
            <w:r w:rsidR="00576F3F">
              <w:t>дренажа ТК-14</w:t>
            </w:r>
            <w:r w:rsidR="00B01949">
              <w:t>,</w:t>
            </w:r>
            <w:r w:rsidR="00D707D9">
              <w:t xml:space="preserve"> </w:t>
            </w:r>
            <w:r w:rsidR="00B074C9">
              <w:t>в случае необходимости</w:t>
            </w:r>
            <w:r w:rsidR="00576F3F">
              <w:t xml:space="preserve"> </w:t>
            </w:r>
            <w:r w:rsidR="007745BC">
              <w:t>ДНС-ТК-14</w:t>
            </w:r>
            <w:r w:rsidR="0029088E">
              <w:t>,</w:t>
            </w:r>
            <w:r w:rsidR="00D707D9">
              <w:t xml:space="preserve"> </w:t>
            </w:r>
            <w:r w:rsidR="00B074C9">
              <w:t>обязательна установка</w:t>
            </w:r>
            <w:r w:rsidR="0029088E">
              <w:t xml:space="preserve"> нефтеловушки</w:t>
            </w:r>
            <w:r w:rsidR="00983454">
              <w:t xml:space="preserve"> круглогодичного использования</w:t>
            </w:r>
            <w:r w:rsidR="0029088E">
              <w:t>.</w:t>
            </w:r>
            <w:r w:rsidR="00576F3F">
              <w:t xml:space="preserve"> Выполнить </w:t>
            </w:r>
            <w:r w:rsidR="007745BC">
              <w:t>установку перед ДНС-ТК-14</w:t>
            </w:r>
            <w:r w:rsidR="008F56D8">
              <w:t xml:space="preserve"> нефтеловушки для отделения </w:t>
            </w:r>
            <w:r w:rsidR="00B074C9">
              <w:t xml:space="preserve">возможных </w:t>
            </w:r>
            <w:r w:rsidR="008F56D8" w:rsidRPr="008F56D8">
              <w:t>нефтепродуктов</w:t>
            </w:r>
            <w:r w:rsidR="003D61E6">
              <w:t xml:space="preserve">, растворенных </w:t>
            </w:r>
            <w:r w:rsidR="00B01949">
              <w:t xml:space="preserve">в дренажных водах, </w:t>
            </w:r>
            <w:r w:rsidR="00704F58">
              <w:t xml:space="preserve">подключение к </w:t>
            </w:r>
            <w:r w:rsidR="008F56D8">
              <w:t>нефтеловушке</w:t>
            </w:r>
            <w:r w:rsidR="00704F58">
              <w:t xml:space="preserve"> попутного д</w:t>
            </w:r>
            <w:r w:rsidR="008F56D8">
              <w:t xml:space="preserve">ренажа теплотрассы, </w:t>
            </w:r>
            <w:r w:rsidR="00704F58">
              <w:t xml:space="preserve">дренажа </w:t>
            </w:r>
            <w:r w:rsidR="007745BC">
              <w:t>ТК-14</w:t>
            </w:r>
            <w:r w:rsidR="00704F58">
              <w:t>,</w:t>
            </w:r>
            <w:r w:rsidR="001D20CD">
              <w:t xml:space="preserve"> прокладку напорного трубопровод</w:t>
            </w:r>
            <w:r w:rsidR="00B01949">
              <w:t xml:space="preserve">а для отвода дренированных вод, </w:t>
            </w:r>
            <w:r w:rsidR="001D20CD">
              <w:t xml:space="preserve">врезку в существующий самотечный коллектор </w:t>
            </w:r>
            <w:r w:rsidR="00B01949">
              <w:t xml:space="preserve">Ø500 </w:t>
            </w:r>
            <w:r w:rsidR="001D20CD">
              <w:t>ливневой канализации, организацию системы диспетчерского контроля работы насосного оборудования и системы автоматического управления режимами работы насо</w:t>
            </w:r>
            <w:r w:rsidR="007745BC">
              <w:t>сного оборудования ДНС-ТК-14</w:t>
            </w:r>
            <w:r w:rsidR="0029088E">
              <w:t>.</w:t>
            </w:r>
          </w:p>
          <w:p w14:paraId="05DB55D4" w14:textId="77777777" w:rsidR="001D20CD" w:rsidRDefault="001D20CD" w:rsidP="00006390">
            <w:pPr>
              <w:pStyle w:val="ad"/>
              <w:numPr>
                <w:ilvl w:val="0"/>
                <w:numId w:val="19"/>
              </w:numPr>
              <w:tabs>
                <w:tab w:val="left" w:pos="885"/>
              </w:tabs>
              <w:spacing w:after="0"/>
              <w:ind w:left="601" w:right="283" w:firstLine="0"/>
              <w:jc w:val="both"/>
            </w:pPr>
            <w:r>
              <w:t>Согласовать РД в соответствующих службах Заказчика.</w:t>
            </w:r>
          </w:p>
          <w:p w14:paraId="5E11987B" w14:textId="6541C1B0" w:rsidR="001D20CD" w:rsidRDefault="001D20CD" w:rsidP="00006390">
            <w:pPr>
              <w:pStyle w:val="ad"/>
              <w:numPr>
                <w:ilvl w:val="0"/>
                <w:numId w:val="19"/>
              </w:numPr>
              <w:tabs>
                <w:tab w:val="left" w:pos="885"/>
              </w:tabs>
              <w:spacing w:after="0"/>
              <w:ind w:left="601" w:right="283" w:firstLine="0"/>
              <w:jc w:val="both"/>
            </w:pPr>
            <w:r>
              <w:t>Разработать проект производства работ (ППР) и согласовать его в соответствующих службах Заказчика.</w:t>
            </w:r>
          </w:p>
          <w:p w14:paraId="26B07B0B" w14:textId="489278E5" w:rsidR="001D20CD" w:rsidRDefault="001D20CD" w:rsidP="00006390">
            <w:pPr>
              <w:pStyle w:val="ad"/>
              <w:numPr>
                <w:ilvl w:val="0"/>
                <w:numId w:val="19"/>
              </w:numPr>
              <w:tabs>
                <w:tab w:val="left" w:pos="885"/>
              </w:tabs>
              <w:spacing w:after="0"/>
              <w:ind w:left="601" w:right="283" w:firstLine="0"/>
              <w:jc w:val="both"/>
            </w:pPr>
            <w:r>
              <w:t>На основании согласованных Заказчиком РД и ППР выполнить комп</w:t>
            </w:r>
            <w:r w:rsidR="00EE494D">
              <w:t xml:space="preserve">лекс </w:t>
            </w:r>
            <w:r>
              <w:t>строительно-монтажных и пуско-наладочных работ.</w:t>
            </w:r>
          </w:p>
          <w:p w14:paraId="0B980D68" w14:textId="77777777" w:rsidR="001D20CD" w:rsidRDefault="00CC7F36" w:rsidP="00006390">
            <w:pPr>
              <w:pStyle w:val="ad"/>
              <w:numPr>
                <w:ilvl w:val="0"/>
                <w:numId w:val="19"/>
              </w:numPr>
              <w:tabs>
                <w:tab w:val="left" w:pos="885"/>
              </w:tabs>
              <w:spacing w:after="0"/>
              <w:ind w:left="601" w:right="283" w:firstLine="0"/>
              <w:jc w:val="both"/>
            </w:pPr>
            <w:r>
              <w:t>Подготовить комплект исполнительной документации (ИД) и передать объект в эксплуатацию Заказчику.</w:t>
            </w:r>
          </w:p>
          <w:p w14:paraId="1B7A83DF" w14:textId="7922EE58" w:rsidR="008B1753" w:rsidRDefault="00CC7F36" w:rsidP="00006390">
            <w:pPr>
              <w:tabs>
                <w:tab w:val="left" w:pos="885"/>
              </w:tabs>
              <w:spacing w:after="0"/>
              <w:ind w:left="601" w:right="50"/>
            </w:pPr>
            <w:r>
              <w:t>При разработке РД необходимо учесть:</w:t>
            </w:r>
          </w:p>
          <w:p w14:paraId="23306F80" w14:textId="34BF4676" w:rsidR="008B1753" w:rsidRDefault="001F16BE" w:rsidP="00006390">
            <w:pPr>
              <w:pStyle w:val="ad"/>
              <w:numPr>
                <w:ilvl w:val="0"/>
                <w:numId w:val="24"/>
              </w:numPr>
              <w:tabs>
                <w:tab w:val="left" w:pos="885"/>
              </w:tabs>
              <w:spacing w:after="0"/>
              <w:ind w:left="601" w:right="283" w:firstLine="0"/>
              <w:jc w:val="both"/>
            </w:pPr>
            <w:r>
              <w:t xml:space="preserve">Для исключения попадания </w:t>
            </w:r>
            <w:r w:rsidR="00F64AF0" w:rsidRPr="008F56D8">
              <w:t>нефтепродуктов (растворенных в дренажных водах) в существующий коллектор ливневой канализации предусмотреть устройство нефтеловушки перед ДНС</w:t>
            </w:r>
            <w:r w:rsidR="008F56D8" w:rsidRPr="008F56D8">
              <w:t>.</w:t>
            </w:r>
            <w:r w:rsidR="008F56D8">
              <w:t xml:space="preserve"> Применить типовую нефтеловушку из стеклопластика подземного исполнения.</w:t>
            </w:r>
            <w:r w:rsidR="00115DB7">
              <w:t xml:space="preserve"> Производительность определить расчётом.</w:t>
            </w:r>
          </w:p>
          <w:p w14:paraId="15AB4FBF" w14:textId="52358B11" w:rsidR="008F56D8" w:rsidRPr="008F56D8" w:rsidRDefault="008F56D8" w:rsidP="00006390">
            <w:pPr>
              <w:pStyle w:val="ad"/>
              <w:numPr>
                <w:ilvl w:val="0"/>
                <w:numId w:val="24"/>
              </w:numPr>
              <w:tabs>
                <w:tab w:val="left" w:pos="885"/>
              </w:tabs>
              <w:spacing w:after="0"/>
              <w:ind w:left="601" w:right="283" w:firstLine="0"/>
              <w:jc w:val="both"/>
            </w:pPr>
            <w:r>
              <w:t>В нефтеловушку подключаются: попутный дренаж теплотрассы</w:t>
            </w:r>
            <w:r w:rsidR="007745BC">
              <w:t>, дренажный трубопровод от ТК-14</w:t>
            </w:r>
            <w:r>
              <w:t>.</w:t>
            </w:r>
          </w:p>
          <w:p w14:paraId="5C0FABA4" w14:textId="2C3E6531" w:rsidR="00CC7F36" w:rsidRDefault="00CC7F36" w:rsidP="00006390">
            <w:pPr>
              <w:pStyle w:val="ad"/>
              <w:numPr>
                <w:ilvl w:val="0"/>
                <w:numId w:val="20"/>
              </w:numPr>
              <w:tabs>
                <w:tab w:val="left" w:pos="885"/>
              </w:tabs>
              <w:spacing w:after="0"/>
              <w:ind w:left="601" w:right="283" w:firstLine="0"/>
              <w:jc w:val="both"/>
            </w:pPr>
            <w:r>
              <w:t>Применить типовую ДНС из стеклопластика подземного исполнения.</w:t>
            </w:r>
          </w:p>
          <w:p w14:paraId="34518AAF" w14:textId="4DABA7B0" w:rsidR="00CC7F36" w:rsidRDefault="00CC7F36" w:rsidP="00006390">
            <w:pPr>
              <w:pStyle w:val="ad"/>
              <w:numPr>
                <w:ilvl w:val="0"/>
                <w:numId w:val="32"/>
              </w:numPr>
              <w:spacing w:after="0"/>
              <w:ind w:right="283"/>
              <w:jc w:val="both"/>
            </w:pPr>
            <w:r>
              <w:t>корпус ДНС выполнить из стеклопластика с технологической площадкой</w:t>
            </w:r>
            <w:r w:rsidR="00321FFD">
              <w:t>;</w:t>
            </w:r>
          </w:p>
          <w:p w14:paraId="0AC11982" w14:textId="0C496BE0" w:rsidR="00321FFD" w:rsidRDefault="00321FFD" w:rsidP="00006390">
            <w:pPr>
              <w:pStyle w:val="ad"/>
              <w:numPr>
                <w:ilvl w:val="0"/>
                <w:numId w:val="32"/>
              </w:numPr>
              <w:tabs>
                <w:tab w:val="left" w:pos="743"/>
                <w:tab w:val="left" w:pos="9248"/>
              </w:tabs>
              <w:spacing w:after="0"/>
              <w:ind w:right="283"/>
              <w:jc w:val="both"/>
            </w:pPr>
            <w:r>
              <w:t xml:space="preserve">установить на </w:t>
            </w:r>
            <w:r w:rsidR="0051179D">
              <w:t xml:space="preserve">верхней </w:t>
            </w:r>
            <w:r>
              <w:t>технологической</w:t>
            </w:r>
            <w:r w:rsidR="00B01949">
              <w:t xml:space="preserve"> п</w:t>
            </w:r>
            <w:r w:rsidR="00115DB7">
              <w:t xml:space="preserve">лощадке насосное оборудование </w:t>
            </w:r>
            <w:r>
              <w:t>(</w:t>
            </w:r>
            <w:r w:rsidR="00704F58">
              <w:t xml:space="preserve">2 </w:t>
            </w:r>
            <w:r w:rsidR="007745BC">
              <w:t xml:space="preserve">высокотемпературных </w:t>
            </w:r>
            <w:r w:rsidR="00704F58">
              <w:t>насоса</w:t>
            </w:r>
            <w:r w:rsidR="00650A35">
              <w:t>,</w:t>
            </w:r>
            <w:r w:rsidR="007745BC">
              <w:t xml:space="preserve"> </w:t>
            </w:r>
            <w:r>
              <w:t>характеристики насосного оборудования определить расчётом);</w:t>
            </w:r>
          </w:p>
          <w:p w14:paraId="347B638C" w14:textId="38FAF0D2" w:rsidR="00321FFD" w:rsidRDefault="00321FFD" w:rsidP="00006390">
            <w:pPr>
              <w:pStyle w:val="ad"/>
              <w:numPr>
                <w:ilvl w:val="0"/>
                <w:numId w:val="32"/>
              </w:numPr>
              <w:spacing w:after="0"/>
              <w:ind w:right="283"/>
              <w:jc w:val="both"/>
            </w:pPr>
            <w:r w:rsidRPr="00F8665F">
              <w:t>установить лестницу для спуска и подъема обслуживающего персонала на технологическую площадку;</w:t>
            </w:r>
          </w:p>
          <w:p w14:paraId="70189ED5" w14:textId="76097455" w:rsidR="00321FFD" w:rsidRDefault="00321FFD" w:rsidP="00006390">
            <w:pPr>
              <w:pStyle w:val="ad"/>
              <w:numPr>
                <w:ilvl w:val="0"/>
                <w:numId w:val="32"/>
              </w:numPr>
              <w:spacing w:after="0"/>
              <w:ind w:right="283"/>
              <w:jc w:val="both"/>
            </w:pPr>
            <w:r w:rsidRPr="00F8665F">
              <w:t>установить лестницу для спуска и подъема обслуживающ</w:t>
            </w:r>
            <w:r w:rsidR="00115DB7">
              <w:t>его персонала с технологической</w:t>
            </w:r>
            <w:r w:rsidRPr="00F8665F">
              <w:t xml:space="preserve"> площадки на днище резервуара;</w:t>
            </w:r>
          </w:p>
          <w:p w14:paraId="5C7D9643" w14:textId="28EE9BC7" w:rsidR="00321FFD" w:rsidRPr="00F8665F" w:rsidRDefault="00321FFD" w:rsidP="00006390">
            <w:pPr>
              <w:pStyle w:val="ad"/>
              <w:numPr>
                <w:ilvl w:val="0"/>
                <w:numId w:val="32"/>
              </w:numPr>
              <w:spacing w:after="0"/>
              <w:ind w:right="283"/>
              <w:jc w:val="both"/>
            </w:pPr>
            <w:r w:rsidRPr="00F8665F">
              <w:lastRenderedPageBreak/>
              <w:t>ус</w:t>
            </w:r>
            <w:r w:rsidR="00115DB7">
              <w:t xml:space="preserve">тановить технологический лаз в </w:t>
            </w:r>
            <w:r w:rsidRPr="00F8665F">
              <w:t>полу технологической площадки;</w:t>
            </w:r>
          </w:p>
          <w:p w14:paraId="650EAD00" w14:textId="4C1EA4AC" w:rsidR="00321FFD" w:rsidRPr="00321FFD" w:rsidRDefault="00321FFD" w:rsidP="00006390">
            <w:pPr>
              <w:pStyle w:val="ad"/>
              <w:numPr>
                <w:ilvl w:val="0"/>
                <w:numId w:val="32"/>
              </w:numPr>
              <w:spacing w:after="0"/>
              <w:ind w:right="283"/>
              <w:jc w:val="both"/>
            </w:pPr>
            <w:r w:rsidRPr="00F8665F">
              <w:t>установить внутреннее освещение станции</w:t>
            </w:r>
            <w:r w:rsidR="00626309">
              <w:t>.</w:t>
            </w:r>
          </w:p>
          <w:p w14:paraId="6BB34408" w14:textId="2826ACBD" w:rsidR="00CC7F36" w:rsidRDefault="00CC7F36" w:rsidP="00006390">
            <w:pPr>
              <w:pStyle w:val="ad"/>
              <w:numPr>
                <w:ilvl w:val="0"/>
                <w:numId w:val="20"/>
              </w:numPr>
              <w:spacing w:after="0"/>
              <w:ind w:left="601" w:right="283" w:hanging="283"/>
              <w:jc w:val="both"/>
            </w:pPr>
            <w:r>
              <w:t>Глубину заложения напорного трубопровода принять ниже глубины сезонного промерзания грунтов для Ленинградской области.</w:t>
            </w:r>
            <w:r w:rsidR="00CB798B">
              <w:t xml:space="preserve"> Материал и диаметр напорного трубопровода определить расчётом</w:t>
            </w:r>
            <w:r w:rsidR="004F6C66">
              <w:t xml:space="preserve"> </w:t>
            </w:r>
            <w:r w:rsidR="004F6C66" w:rsidRPr="008F56D8">
              <w:t xml:space="preserve">с учетом </w:t>
            </w:r>
            <w:r w:rsidR="008B1753" w:rsidRPr="008F56D8">
              <w:t>нагрузки от тяжелой аэродромной техники</w:t>
            </w:r>
            <w:r w:rsidR="00CB798B" w:rsidRPr="008F56D8">
              <w:t xml:space="preserve">. </w:t>
            </w:r>
          </w:p>
          <w:p w14:paraId="29A9929D" w14:textId="3B4E5BD0" w:rsidR="00CC7F36" w:rsidRDefault="002344C0" w:rsidP="00626309">
            <w:pPr>
              <w:pStyle w:val="ad"/>
              <w:numPr>
                <w:ilvl w:val="0"/>
                <w:numId w:val="20"/>
              </w:numPr>
              <w:spacing w:after="0"/>
              <w:ind w:left="601" w:right="283" w:hanging="283"/>
              <w:jc w:val="both"/>
            </w:pPr>
            <w:r>
              <w:t xml:space="preserve">Разработать </w:t>
            </w:r>
            <w:r w:rsidRPr="00F8665F">
              <w:t>систему диспетчерского контроля работы насосного оборудования станции с выводом на АРМ оперативного дежурного СТиСТО</w:t>
            </w:r>
            <w:r>
              <w:t>.</w:t>
            </w:r>
          </w:p>
          <w:p w14:paraId="41AE9402" w14:textId="64557B9D" w:rsidR="0081602C" w:rsidRPr="00F8665F" w:rsidRDefault="006B22EB" w:rsidP="00626309">
            <w:pPr>
              <w:spacing w:after="0"/>
              <w:ind w:firstLine="601"/>
            </w:pPr>
            <w:r w:rsidRPr="00F8665F">
              <w:t>- Алгоритм работы</w:t>
            </w:r>
            <w:r w:rsidR="0081602C" w:rsidRPr="00F8665F">
              <w:t>:</w:t>
            </w:r>
          </w:p>
          <w:p w14:paraId="6170E7A4" w14:textId="77777777" w:rsidR="0081602C" w:rsidRPr="00F8665F" w:rsidRDefault="0081602C" w:rsidP="00AE5945">
            <w:pPr>
              <w:spacing w:after="0"/>
              <w:ind w:left="743"/>
            </w:pPr>
            <w:r w:rsidRPr="00F8665F">
              <w:t>Поплавковая система 4-ех уровневая.</w:t>
            </w:r>
          </w:p>
          <w:p w14:paraId="43737364" w14:textId="77777777" w:rsidR="0081602C" w:rsidRPr="00F8665F" w:rsidRDefault="0081602C">
            <w:pPr>
              <w:spacing w:after="0"/>
              <w:ind w:left="743"/>
            </w:pPr>
            <w:r w:rsidRPr="00F8665F">
              <w:t>1-ый (нижний) уровень – отключение насосов</w:t>
            </w:r>
          </w:p>
          <w:p w14:paraId="3F1EA3FC" w14:textId="77777777" w:rsidR="0081602C" w:rsidRPr="00F8665F" w:rsidRDefault="0081602C">
            <w:pPr>
              <w:spacing w:after="0"/>
              <w:ind w:left="743"/>
            </w:pPr>
            <w:r w:rsidRPr="00F8665F">
              <w:t>2-ой уровень – включение первого насоса.</w:t>
            </w:r>
          </w:p>
          <w:p w14:paraId="1585E087" w14:textId="77777777" w:rsidR="0081602C" w:rsidRPr="00F8665F" w:rsidRDefault="0081602C">
            <w:pPr>
              <w:spacing w:after="0"/>
              <w:ind w:left="743"/>
            </w:pPr>
            <w:r w:rsidRPr="00F8665F">
              <w:t>3-ий уровень- включение второго насоса.</w:t>
            </w:r>
          </w:p>
          <w:p w14:paraId="4C0356AF" w14:textId="77777777" w:rsidR="0081602C" w:rsidRPr="00F8665F" w:rsidRDefault="0081602C">
            <w:pPr>
              <w:spacing w:after="0"/>
              <w:ind w:left="743"/>
            </w:pPr>
            <w:r w:rsidRPr="00F8665F">
              <w:t>4-й уровень – сигнал перелив.</w:t>
            </w:r>
          </w:p>
          <w:p w14:paraId="372167E5" w14:textId="3E742AEC" w:rsidR="0081602C" w:rsidRPr="00F8665F" w:rsidRDefault="006B22EB">
            <w:pPr>
              <w:spacing w:after="0"/>
              <w:ind w:firstLine="601"/>
            </w:pPr>
            <w:r w:rsidRPr="00F8665F">
              <w:t xml:space="preserve">- </w:t>
            </w:r>
            <w:r w:rsidR="0081602C" w:rsidRPr="00F8665F">
              <w:t>Сигналы для диспетчеризации:</w:t>
            </w:r>
          </w:p>
          <w:p w14:paraId="179B7A62" w14:textId="2CEB809B" w:rsidR="0081602C" w:rsidRPr="00F8665F" w:rsidRDefault="006B22EB">
            <w:pPr>
              <w:pStyle w:val="ad"/>
              <w:spacing w:after="0"/>
              <w:contextualSpacing w:val="0"/>
            </w:pPr>
            <w:r w:rsidRPr="00F8665F">
              <w:t>Состояние насоса №1</w:t>
            </w:r>
            <w:r w:rsidR="0081602C" w:rsidRPr="00F8665F">
              <w:t>: ожидание, работа, авария, наработка времени.</w:t>
            </w:r>
          </w:p>
          <w:p w14:paraId="42B2D24D" w14:textId="79B7F0ED" w:rsidR="0081602C" w:rsidRPr="00F8665F" w:rsidRDefault="006B22EB">
            <w:pPr>
              <w:pStyle w:val="ad"/>
              <w:spacing w:after="0"/>
              <w:contextualSpacing w:val="0"/>
            </w:pPr>
            <w:r w:rsidRPr="00F8665F">
              <w:t>Состояние насоса №2</w:t>
            </w:r>
            <w:r w:rsidR="0081602C" w:rsidRPr="00F8665F">
              <w:t>: ожидание, работа, авария, наработка времени.</w:t>
            </w:r>
          </w:p>
          <w:p w14:paraId="613A9F80" w14:textId="77777777" w:rsidR="0081602C" w:rsidRPr="00F8665F" w:rsidRDefault="0081602C">
            <w:pPr>
              <w:pStyle w:val="ad"/>
              <w:spacing w:after="0"/>
              <w:contextualSpacing w:val="0"/>
            </w:pPr>
            <w:r w:rsidRPr="00F8665F">
              <w:t>Сигналы от уровней заполнения резервуара – 4 шт.</w:t>
            </w:r>
          </w:p>
          <w:p w14:paraId="76E09411" w14:textId="4EA045DB" w:rsidR="0081602C" w:rsidRPr="00F8665F" w:rsidRDefault="0081602C">
            <w:pPr>
              <w:pStyle w:val="ad"/>
              <w:spacing w:after="0"/>
              <w:contextualSpacing w:val="0"/>
            </w:pPr>
            <w:r w:rsidRPr="00F8665F">
              <w:t xml:space="preserve">Сигналы от </w:t>
            </w:r>
            <w:r w:rsidR="00B3658D" w:rsidRPr="00F8665F">
              <w:t>вводов: Ввод</w:t>
            </w:r>
            <w:r w:rsidRPr="00F8665F">
              <w:t xml:space="preserve"> №1: работа, неисправность</w:t>
            </w:r>
          </w:p>
          <w:p w14:paraId="209D49F0" w14:textId="75A4C78F" w:rsidR="0081602C" w:rsidRPr="00F8665F" w:rsidRDefault="0081602C" w:rsidP="00006390">
            <w:pPr>
              <w:pStyle w:val="ad"/>
              <w:spacing w:after="0"/>
              <w:ind w:hanging="119"/>
            </w:pPr>
            <w:r w:rsidRPr="00F8665F">
              <w:t>   </w:t>
            </w:r>
            <w:r w:rsidR="006B22EB" w:rsidRPr="00F8665F">
              <w:t xml:space="preserve">                                 </w:t>
            </w:r>
            <w:r w:rsidR="00B3658D" w:rsidRPr="00006390">
              <w:t xml:space="preserve"> </w:t>
            </w:r>
            <w:r w:rsidRPr="00F8665F">
              <w:t>Ввод №2: работа, неисправность</w:t>
            </w:r>
          </w:p>
          <w:p w14:paraId="4D2A361B" w14:textId="0724814D" w:rsidR="0081602C" w:rsidRPr="00F8665F" w:rsidRDefault="0081602C" w:rsidP="00626309">
            <w:pPr>
              <w:pStyle w:val="ad"/>
              <w:spacing w:after="0"/>
              <w:contextualSpacing w:val="0"/>
            </w:pPr>
            <w:r w:rsidRPr="00F8665F">
              <w:t>Состояние АВР: включен/выключен</w:t>
            </w:r>
          </w:p>
          <w:p w14:paraId="44FD7E24" w14:textId="117DA822" w:rsidR="0081602C" w:rsidRPr="006B22EB" w:rsidRDefault="0081602C" w:rsidP="00626309">
            <w:pPr>
              <w:pStyle w:val="ad"/>
              <w:spacing w:after="0"/>
              <w:contextualSpacing w:val="0"/>
            </w:pPr>
            <w:r w:rsidRPr="00F8665F">
              <w:t xml:space="preserve">Сигнал </w:t>
            </w:r>
            <w:r w:rsidR="006B22EB">
              <w:t>«</w:t>
            </w:r>
            <w:r w:rsidRPr="00F8665F">
              <w:t>ОБЩАЯ АВАРИЯ</w:t>
            </w:r>
            <w:r w:rsidR="006B22EB">
              <w:t>»</w:t>
            </w:r>
            <w:r w:rsidRPr="00F8665F">
              <w:t xml:space="preserve"> -1 шт.</w:t>
            </w:r>
          </w:p>
          <w:p w14:paraId="29FDEB5C" w14:textId="3273910A" w:rsidR="0081602C" w:rsidRDefault="002344C0" w:rsidP="00006390">
            <w:pPr>
              <w:pStyle w:val="ad"/>
              <w:numPr>
                <w:ilvl w:val="0"/>
                <w:numId w:val="20"/>
              </w:numPr>
              <w:spacing w:after="0"/>
              <w:ind w:left="601" w:right="283" w:hanging="283"/>
              <w:jc w:val="both"/>
            </w:pPr>
            <w:r>
              <w:t xml:space="preserve">Разработать </w:t>
            </w:r>
            <w:r w:rsidRPr="00F8665F">
              <w:t>систему автоматического управления   режимами работы насосного оборудования станции</w:t>
            </w:r>
            <w:r>
              <w:t>.</w:t>
            </w:r>
          </w:p>
          <w:p w14:paraId="28AAEC87" w14:textId="3F8BE3BB" w:rsidR="009730C5" w:rsidRDefault="009730C5" w:rsidP="00006390">
            <w:pPr>
              <w:pStyle w:val="ad"/>
              <w:numPr>
                <w:ilvl w:val="0"/>
                <w:numId w:val="20"/>
              </w:numPr>
              <w:spacing w:after="0"/>
              <w:ind w:left="601" w:right="283" w:hanging="283"/>
              <w:jc w:val="both"/>
            </w:pPr>
            <w:r>
              <w:t xml:space="preserve">Распределительный щит системы электроснабжения принять уличного исполнения, располагать вблизи ДНС. Предусмотреть монтаж системы освещения внутри ДНС с включением на распределительном щите. </w:t>
            </w:r>
          </w:p>
          <w:p w14:paraId="5E89322F" w14:textId="6082D8AC" w:rsidR="00AF0C44" w:rsidRDefault="00F64AF0" w:rsidP="00006390">
            <w:pPr>
              <w:pStyle w:val="ad"/>
              <w:numPr>
                <w:ilvl w:val="0"/>
                <w:numId w:val="20"/>
              </w:numPr>
              <w:spacing w:after="0"/>
              <w:ind w:left="601" w:right="283" w:hanging="283"/>
              <w:jc w:val="both"/>
            </w:pPr>
            <w:r w:rsidRPr="008F56D8">
              <w:t xml:space="preserve">Точку подключения в существующий коллектор ливневой канализации согласовать с АС. </w:t>
            </w:r>
            <w:r w:rsidR="00CB798B">
              <w:t>Перед врезкой в существующий самотечный коллектор ливневой канализации предусмотреть установку колодца-гасителя.</w:t>
            </w:r>
          </w:p>
          <w:p w14:paraId="4FF6AE1E" w14:textId="7153C0B6" w:rsidR="00CB798B" w:rsidRDefault="00CB798B" w:rsidP="00006390">
            <w:pPr>
              <w:pStyle w:val="ad"/>
              <w:numPr>
                <w:ilvl w:val="0"/>
                <w:numId w:val="20"/>
              </w:numPr>
              <w:spacing w:after="0"/>
              <w:ind w:left="601" w:right="283" w:hanging="283"/>
              <w:jc w:val="both"/>
            </w:pPr>
            <w:r>
              <w:t>Врезку в самотечный коллектор ливневой канализации выполнить в существующий смотровой колодец.</w:t>
            </w:r>
            <w:r w:rsidR="00F64AF0">
              <w:t xml:space="preserve"> </w:t>
            </w:r>
          </w:p>
          <w:p w14:paraId="3C5B5124" w14:textId="5DA4CE91" w:rsidR="00CC7F36" w:rsidRDefault="00CB798B" w:rsidP="00006390">
            <w:pPr>
              <w:pStyle w:val="ad"/>
              <w:numPr>
                <w:ilvl w:val="0"/>
                <w:numId w:val="20"/>
              </w:numPr>
              <w:spacing w:after="0"/>
              <w:ind w:left="601" w:right="283" w:hanging="283"/>
              <w:jc w:val="both"/>
            </w:pPr>
            <w:r>
              <w:t>Прокладка напорного трубопровода выполняется в подготовленной траншее. Разработка траншеи ведётся механизированным способом в отвал с дальнейшей обратной засыпкой и восстановлением благоустройства</w:t>
            </w:r>
            <w:r w:rsidRPr="008F56D8">
              <w:t>.</w:t>
            </w:r>
            <w:r w:rsidR="00F64AF0" w:rsidRPr="008F56D8">
              <w:t xml:space="preserve"> Разработка </w:t>
            </w:r>
            <w:r w:rsidR="00D172F5" w:rsidRPr="008F56D8">
              <w:t>участка траншеи в районе пересечения со старым безнапорным коллектором л</w:t>
            </w:r>
            <w:r w:rsidR="008F56D8" w:rsidRPr="008F56D8">
              <w:t xml:space="preserve">ивневой канализации проводить </w:t>
            </w:r>
            <w:r w:rsidR="00D172F5" w:rsidRPr="008F56D8">
              <w:t>ручн</w:t>
            </w:r>
            <w:r w:rsidR="008F56D8" w:rsidRPr="008F56D8">
              <w:t>ым способом</w:t>
            </w:r>
            <w:r w:rsidR="00D172F5" w:rsidRPr="008F56D8">
              <w:t>.</w:t>
            </w:r>
          </w:p>
          <w:p w14:paraId="51A2092D" w14:textId="6B228785" w:rsidR="007B1B8E" w:rsidRDefault="00CC7F36" w:rsidP="00006390">
            <w:pPr>
              <w:spacing w:after="0"/>
              <w:ind w:left="231" w:right="283" w:firstLine="228"/>
              <w:jc w:val="both"/>
            </w:pPr>
            <w:r>
              <w:rPr>
                <w:rFonts w:eastAsia="Calibri"/>
                <w:lang w:eastAsia="en-US"/>
              </w:rPr>
              <w:t xml:space="preserve">Разработанная Подрядчиком РД передаётся Заказчику на согласование </w:t>
            </w:r>
            <w:r>
              <w:rPr>
                <w:bCs/>
              </w:rPr>
              <w:t xml:space="preserve">в количестве: на бумажном носителе – 1 оригинальный экземпляр, на электронном носителе – 1 копия </w:t>
            </w:r>
            <w:r>
              <w:rPr>
                <w:rFonts w:eastAsia="Calibri"/>
                <w:lang w:eastAsia="en-US"/>
              </w:rPr>
              <w:t xml:space="preserve">в изменяемых форматах. После получения согласования Заказчика Подрядчик передаёт РД </w:t>
            </w:r>
            <w:r>
              <w:rPr>
                <w:bCs/>
              </w:rPr>
              <w:t xml:space="preserve">в количестве: на бумажном носителе – 3 оригинальных экземпляра, на электронном носителе – 1 сканированная копия в формате </w:t>
            </w:r>
            <w:r>
              <w:t xml:space="preserve">*pdf и </w:t>
            </w:r>
            <w:r>
              <w:rPr>
                <w:bCs/>
              </w:rPr>
              <w:t xml:space="preserve">1 копия </w:t>
            </w:r>
            <w:r>
              <w:rPr>
                <w:rFonts w:eastAsia="Calibri"/>
                <w:lang w:eastAsia="en-US"/>
              </w:rPr>
              <w:t>в изменяемых форматах.</w:t>
            </w:r>
          </w:p>
          <w:p w14:paraId="424B8A65" w14:textId="105968BF" w:rsidR="00D172F5" w:rsidRDefault="00637D69" w:rsidP="00006390">
            <w:pPr>
              <w:spacing w:after="0"/>
              <w:ind w:left="231" w:right="283" w:firstLine="283"/>
              <w:jc w:val="both"/>
              <w:rPr>
                <w:color w:val="FF0000"/>
              </w:rPr>
            </w:pPr>
            <w:r>
              <w:t xml:space="preserve">До начала работ Подрядчик разрабатывает и согласовывает с Заказчиком Проект производства работ (ППР), в котором учитывает все обстоятельства, влияющие на </w:t>
            </w:r>
            <w:r w:rsidR="00D172F5" w:rsidRPr="008F56D8">
              <w:t xml:space="preserve">безопасность полетов, </w:t>
            </w:r>
            <w:r>
              <w:t xml:space="preserve">безопасность пассажиров и персонала терминала, соблюдение санитарных норм, соблюдение норм пожарной безопасности, соблюдение норм авиационной безопасности, требований действующих нормативных документов в области строительства. ППР должен содержать схемы производства работ с учётом отчуждения части </w:t>
            </w:r>
            <w:r w:rsidR="00417CC5">
              <w:t xml:space="preserve">территории </w:t>
            </w:r>
            <w:r>
              <w:t xml:space="preserve">для производства </w:t>
            </w:r>
            <w:r w:rsidRPr="008F56D8">
              <w:t>работ</w:t>
            </w:r>
            <w:r w:rsidR="00D172F5" w:rsidRPr="008F56D8">
              <w:t xml:space="preserve"> с указанием расстояний до осей руления воздушных судов (ВС)</w:t>
            </w:r>
            <w:r w:rsidRPr="008F56D8">
              <w:t xml:space="preserve"> </w:t>
            </w:r>
            <w:r w:rsidR="00D172F5" w:rsidRPr="008F56D8">
              <w:t xml:space="preserve">на МРД В и перроне №1, </w:t>
            </w:r>
            <w:r>
              <w:t>подробный календарный план производства работ с указ</w:t>
            </w:r>
            <w:r w:rsidR="00D172F5">
              <w:t>анием сроков производства работ,</w:t>
            </w:r>
            <w:r w:rsidR="00D172F5" w:rsidRPr="008F56D8">
              <w:t xml:space="preserve"> </w:t>
            </w:r>
            <w:r w:rsidR="003D0135" w:rsidRPr="008F56D8">
              <w:rPr>
                <w:b/>
              </w:rPr>
              <w:t>Р</w:t>
            </w:r>
            <w:r w:rsidR="00D172F5" w:rsidRPr="008F56D8">
              <w:rPr>
                <w:b/>
              </w:rPr>
              <w:t>егламент</w:t>
            </w:r>
            <w:r w:rsidR="00D172F5" w:rsidRPr="008F56D8">
              <w:t xml:space="preserve"> взаимодействия подрядной организации </w:t>
            </w:r>
            <w:r w:rsidR="006A14D6" w:rsidRPr="008F56D8">
              <w:t>со службами</w:t>
            </w:r>
            <w:r w:rsidR="00D172F5" w:rsidRPr="008F56D8">
              <w:t xml:space="preserve"> аэропорта при производстве строительно-монтажных работ в районе </w:t>
            </w:r>
            <w:r w:rsidR="00940D5B">
              <w:t xml:space="preserve">взлётно-посадочной </w:t>
            </w:r>
            <w:r w:rsidR="00D172F5" w:rsidRPr="008F56D8">
              <w:lastRenderedPageBreak/>
              <w:t>полосы (ИВПП-2).</w:t>
            </w:r>
          </w:p>
          <w:p w14:paraId="4EB1BFE3" w14:textId="6C18B5FE" w:rsidR="00B30994" w:rsidRDefault="008D3441" w:rsidP="00006390">
            <w:pPr>
              <w:spacing w:after="0"/>
              <w:ind w:left="231" w:right="283" w:firstLine="283"/>
              <w:jc w:val="both"/>
              <w:rPr>
                <w:bCs/>
              </w:rPr>
            </w:pPr>
            <w:r w:rsidRPr="00C600E4">
              <w:rPr>
                <w:rFonts w:eastAsia="Calibri"/>
                <w:lang w:eastAsia="en-US"/>
              </w:rPr>
              <w:t xml:space="preserve">До начала строительно-монтажных работ на объекте Подрядчик должен оформить </w:t>
            </w:r>
            <w:r w:rsidR="003C6539" w:rsidRPr="003C6539">
              <w:rPr>
                <w:rFonts w:eastAsia="Calibri"/>
                <w:b/>
                <w:lang w:eastAsia="en-US"/>
              </w:rPr>
              <w:t>Акт-допуск</w:t>
            </w:r>
            <w:r w:rsidRPr="00C600E4">
              <w:rPr>
                <w:rFonts w:eastAsia="Calibri"/>
                <w:lang w:eastAsia="en-US"/>
              </w:rPr>
              <w:t xml:space="preserve"> в соответствии с требованиями Поло</w:t>
            </w:r>
            <w:r>
              <w:rPr>
                <w:rFonts w:eastAsia="Calibri"/>
                <w:lang w:eastAsia="en-US"/>
              </w:rPr>
              <w:t>жения «Процедура контроля работ</w:t>
            </w:r>
            <w:r w:rsidRPr="00C600E4">
              <w:rPr>
                <w:rFonts w:eastAsia="Calibri"/>
                <w:lang w:eastAsia="en-US"/>
              </w:rPr>
              <w:t>ников сторонних организаций и посетителей ООО «ВВСС», П ООТ 173-201</w:t>
            </w:r>
            <w:r w:rsidR="00637D69">
              <w:rPr>
                <w:rFonts w:eastAsia="Calibri"/>
                <w:lang w:eastAsia="en-US"/>
              </w:rPr>
              <w:t>8</w:t>
            </w:r>
            <w:r w:rsidRPr="00C600E4">
              <w:rPr>
                <w:rFonts w:eastAsia="Calibri"/>
                <w:lang w:eastAsia="en-US"/>
              </w:rPr>
              <w:t>, а его специалисты, которые будут выполнять работы на объекте – пройти инструктаж в отделе охраны труда Заказчика</w:t>
            </w:r>
            <w:r>
              <w:rPr>
                <w:rFonts w:eastAsia="Calibri"/>
                <w:lang w:eastAsia="en-US"/>
              </w:rPr>
              <w:t>,</w:t>
            </w:r>
            <w:r w:rsidR="00B30994">
              <w:rPr>
                <w:bCs/>
              </w:rPr>
              <w:t xml:space="preserve"> получ</w:t>
            </w:r>
            <w:r>
              <w:rPr>
                <w:bCs/>
              </w:rPr>
              <w:t>и</w:t>
            </w:r>
            <w:r w:rsidR="00B30994">
              <w:rPr>
                <w:bCs/>
              </w:rPr>
              <w:t>т</w:t>
            </w:r>
            <w:r>
              <w:rPr>
                <w:bCs/>
              </w:rPr>
              <w:t>ь</w:t>
            </w:r>
            <w:r w:rsidR="00B30994">
              <w:rPr>
                <w:bCs/>
              </w:rPr>
              <w:t xml:space="preserve"> </w:t>
            </w:r>
            <w:r w:rsidR="003C6539">
              <w:rPr>
                <w:bCs/>
              </w:rPr>
              <w:t xml:space="preserve">в установленном порядке </w:t>
            </w:r>
            <w:r w:rsidR="003C6539" w:rsidRPr="003C6539">
              <w:rPr>
                <w:b/>
                <w:bCs/>
              </w:rPr>
              <w:t>Н</w:t>
            </w:r>
            <w:r w:rsidR="00B30994" w:rsidRPr="003C6539">
              <w:rPr>
                <w:b/>
                <w:bCs/>
              </w:rPr>
              <w:t>аряд-допуск</w:t>
            </w:r>
            <w:r w:rsidR="00B30994">
              <w:rPr>
                <w:bCs/>
              </w:rPr>
              <w:t xml:space="preserve"> на производство работ повышенной опасности (огневых работ)</w:t>
            </w:r>
            <w:r w:rsidR="004E33E3">
              <w:rPr>
                <w:bCs/>
              </w:rPr>
              <w:t xml:space="preserve"> </w:t>
            </w:r>
            <w:r w:rsidR="003D0135">
              <w:rPr>
                <w:bCs/>
              </w:rPr>
              <w:t>,</w:t>
            </w:r>
            <w:r w:rsidR="003C6539">
              <w:rPr>
                <w:bCs/>
              </w:rPr>
              <w:t xml:space="preserve"> </w:t>
            </w:r>
            <w:r w:rsidR="003C6539" w:rsidRPr="004E33E3">
              <w:rPr>
                <w:b/>
                <w:bCs/>
              </w:rPr>
              <w:t>Разрешение на производство земляных работ</w:t>
            </w:r>
            <w:r w:rsidR="003D0135">
              <w:rPr>
                <w:b/>
                <w:bCs/>
              </w:rPr>
              <w:t xml:space="preserve"> </w:t>
            </w:r>
            <w:r w:rsidR="003D0135" w:rsidRPr="003D0135">
              <w:rPr>
                <w:bCs/>
              </w:rPr>
              <w:t>По</w:t>
            </w:r>
            <w:r w:rsidR="003C6539" w:rsidRPr="003D0135">
              <w:rPr>
                <w:bCs/>
              </w:rPr>
              <w:t>сл</w:t>
            </w:r>
            <w:r w:rsidR="003C6539">
              <w:rPr>
                <w:bCs/>
              </w:rPr>
              <w:t>е</w:t>
            </w:r>
            <w:r w:rsidR="004E33E3">
              <w:rPr>
                <w:bCs/>
              </w:rPr>
              <w:t xml:space="preserve"> окончания работ за</w:t>
            </w:r>
            <w:r w:rsidR="0032317C">
              <w:rPr>
                <w:bCs/>
              </w:rPr>
              <w:t>к</w:t>
            </w:r>
            <w:r w:rsidR="004E33E3">
              <w:rPr>
                <w:bCs/>
              </w:rPr>
              <w:t>рыть их в установленном порядке.</w:t>
            </w:r>
          </w:p>
          <w:p w14:paraId="582E0E6C" w14:textId="77777777" w:rsidR="000E1382" w:rsidRDefault="00B30994" w:rsidP="00006390">
            <w:pPr>
              <w:pStyle w:val="af8"/>
              <w:ind w:left="318" w:right="248" w:firstLine="567"/>
              <w:jc w:val="both"/>
              <w:rPr>
                <w:bCs/>
              </w:rPr>
            </w:pPr>
            <w:r>
              <w:rPr>
                <w:bCs/>
              </w:rPr>
              <w:t>При производстве работ, подлежащих дальнейшему закрытию, Подрядчик обязан предъявить их ответственным представителям ВВСС с подписанием сторонами соответствующего акта скрытых работ. В случае самовольного закрытия работ Подрядчик за свой счёт вскрывает участок работ для предъявления Заказчику.</w:t>
            </w:r>
          </w:p>
          <w:p w14:paraId="10E9464C" w14:textId="70E4254A" w:rsidR="000441EF" w:rsidRDefault="000441EF" w:rsidP="00006390">
            <w:pPr>
              <w:pStyle w:val="af8"/>
              <w:ind w:left="318" w:right="283" w:firstLine="567"/>
              <w:jc w:val="both"/>
              <w:rPr>
                <w:bCs/>
              </w:rPr>
            </w:pPr>
            <w:r w:rsidRPr="00094924">
              <w:rPr>
                <w:bCs/>
              </w:rPr>
              <w:t xml:space="preserve">Выполнение дополнительных объемов работ, необходимость которых обнаружена </w:t>
            </w:r>
            <w:r>
              <w:rPr>
                <w:bCs/>
              </w:rPr>
              <w:t xml:space="preserve">после согласования Заказчиком РД </w:t>
            </w:r>
            <w:r w:rsidRPr="00094924">
              <w:rPr>
                <w:bCs/>
              </w:rPr>
              <w:t>в ходе проведения работ, Подрядчик согласовывает с Заказчиком</w:t>
            </w:r>
            <w:r>
              <w:rPr>
                <w:bCs/>
              </w:rPr>
              <w:t xml:space="preserve"> с составлением соответствующего акта</w:t>
            </w:r>
            <w:r w:rsidRPr="00094924">
              <w:rPr>
                <w:bCs/>
              </w:rPr>
              <w:t>.</w:t>
            </w:r>
          </w:p>
          <w:p w14:paraId="3B220D4B" w14:textId="2A7D9FBE" w:rsidR="00B30994" w:rsidRDefault="00B30994" w:rsidP="00626309">
            <w:pPr>
              <w:pStyle w:val="af8"/>
              <w:ind w:left="318" w:right="248" w:firstLine="567"/>
              <w:jc w:val="both"/>
            </w:pPr>
            <w:r>
              <w:rPr>
                <w:bCs/>
              </w:rPr>
              <w:t>Не менее чем за 3 (три) рабочих дня до подписания Сторонами акта сдачи-приёмки выполненных работ Подрядчик передаёт Заказчику для ознакомления комплект Исполнительной документации, подготовленной в соответствии с положениями Справочного пособия «Исполнительная документация в строительстве» (Общероссийский общественный фонд «Центр качества строительства, Санкт-Петербург, 2008г.). После подписания Сторонами акта сдачи-приёмки выполненных работ Подрядчик в течение 3 (трёх) рабочих дней передаёт Заказчику Исполнительную документаци</w:t>
            </w:r>
            <w:r w:rsidR="0032317C">
              <w:rPr>
                <w:bCs/>
              </w:rPr>
              <w:t>ю</w:t>
            </w:r>
            <w:r>
              <w:rPr>
                <w:bCs/>
              </w:rPr>
              <w:t xml:space="preserve"> в количестве: на бумажном носителе – </w:t>
            </w:r>
            <w:r w:rsidR="004E33E3">
              <w:rPr>
                <w:bCs/>
              </w:rPr>
              <w:t>3</w:t>
            </w:r>
            <w:r>
              <w:rPr>
                <w:bCs/>
              </w:rPr>
              <w:t xml:space="preserve"> оригинальных экземпляра, на электронном носителе – 1 сканированная копия в формате </w:t>
            </w:r>
            <w:r w:rsidRPr="00FD5081">
              <w:t>*pdf.</w:t>
            </w:r>
          </w:p>
          <w:p w14:paraId="4914F09B" w14:textId="77777777" w:rsidR="00A01AB9" w:rsidRDefault="00A01AB9" w:rsidP="00626309">
            <w:pPr>
              <w:pStyle w:val="af8"/>
              <w:ind w:left="0" w:right="140"/>
              <w:jc w:val="both"/>
              <w:rPr>
                <w:bCs/>
              </w:rPr>
            </w:pPr>
          </w:p>
          <w:p w14:paraId="13B30A3D" w14:textId="31D6719D" w:rsidR="000441EF" w:rsidRDefault="000441EF" w:rsidP="00626309">
            <w:pPr>
              <w:pStyle w:val="af8"/>
              <w:ind w:left="601" w:right="140" w:hanging="283"/>
              <w:jc w:val="both"/>
              <w:rPr>
                <w:bCs/>
              </w:rPr>
            </w:pPr>
            <w:r>
              <w:rPr>
                <w:bCs/>
              </w:rPr>
              <w:t>Таблица 1 – Ори</w:t>
            </w:r>
            <w:r w:rsidR="00A01AB9">
              <w:rPr>
                <w:bCs/>
              </w:rPr>
              <w:t>енти</w:t>
            </w:r>
            <w:r w:rsidR="00667AA0">
              <w:rPr>
                <w:bCs/>
              </w:rPr>
              <w:t>р</w:t>
            </w:r>
            <w:r>
              <w:rPr>
                <w:bCs/>
              </w:rPr>
              <w:t>овочные о</w:t>
            </w:r>
            <w:r w:rsidR="00B956A9">
              <w:rPr>
                <w:bCs/>
              </w:rPr>
              <w:t>бъёмы работ.</w:t>
            </w:r>
          </w:p>
          <w:tbl>
            <w:tblPr>
              <w:tblW w:w="985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5"/>
              <w:gridCol w:w="3912"/>
              <w:gridCol w:w="1946"/>
              <w:gridCol w:w="954"/>
              <w:gridCol w:w="2501"/>
            </w:tblGrid>
            <w:tr w:rsidR="00626309" w:rsidRPr="001A3E4E" w14:paraId="010D0080" w14:textId="77777777" w:rsidTr="00006390">
              <w:trPr>
                <w:trHeight w:val="563"/>
              </w:trPr>
              <w:tc>
                <w:tcPr>
                  <w:tcW w:w="545" w:type="dxa"/>
                  <w:shd w:val="clear" w:color="auto" w:fill="auto"/>
                  <w:vAlign w:val="center"/>
                </w:tcPr>
                <w:p w14:paraId="737B2D4F" w14:textId="77777777" w:rsidR="00A01AB9" w:rsidRPr="001A3E4E" w:rsidRDefault="00A01AB9" w:rsidP="00006390">
                  <w:pPr>
                    <w:spacing w:after="0"/>
                    <w:jc w:val="center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№ п/п</w:t>
                  </w:r>
                </w:p>
              </w:tc>
              <w:tc>
                <w:tcPr>
                  <w:tcW w:w="3912" w:type="dxa"/>
                  <w:shd w:val="clear" w:color="auto" w:fill="auto"/>
                  <w:vAlign w:val="center"/>
                </w:tcPr>
                <w:p w14:paraId="5786299B" w14:textId="77777777" w:rsidR="00A01AB9" w:rsidRPr="001A3E4E" w:rsidRDefault="00A01AB9" w:rsidP="00006390">
                  <w:pPr>
                    <w:spacing w:after="0"/>
                    <w:jc w:val="center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Наименование работ</w:t>
                  </w:r>
                </w:p>
              </w:tc>
              <w:tc>
                <w:tcPr>
                  <w:tcW w:w="1946" w:type="dxa"/>
                  <w:shd w:val="clear" w:color="auto" w:fill="auto"/>
                  <w:vAlign w:val="center"/>
                </w:tcPr>
                <w:p w14:paraId="50F70D87" w14:textId="77777777" w:rsidR="00A01AB9" w:rsidRPr="00006390" w:rsidRDefault="00A01AB9" w:rsidP="00006390">
                  <w:pPr>
                    <w:spacing w:after="0"/>
                    <w:ind w:left="68"/>
                    <w:jc w:val="center"/>
                    <w:rPr>
                      <w:lang w:val="en-US" w:eastAsia="en-US"/>
                    </w:rPr>
                  </w:pPr>
                  <w:r w:rsidRPr="001A3E4E">
                    <w:rPr>
                      <w:lang w:eastAsia="en-US"/>
                    </w:rPr>
                    <w:t>Ед. изм.</w:t>
                  </w:r>
                </w:p>
              </w:tc>
              <w:tc>
                <w:tcPr>
                  <w:tcW w:w="954" w:type="dxa"/>
                  <w:shd w:val="clear" w:color="auto" w:fill="auto"/>
                  <w:vAlign w:val="center"/>
                </w:tcPr>
                <w:p w14:paraId="30CED54D" w14:textId="77777777" w:rsidR="00A01AB9" w:rsidRPr="001A3E4E" w:rsidRDefault="00A01AB9" w:rsidP="00006390">
                  <w:pPr>
                    <w:spacing w:after="0"/>
                    <w:jc w:val="center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Кол-во</w:t>
                  </w:r>
                </w:p>
              </w:tc>
              <w:tc>
                <w:tcPr>
                  <w:tcW w:w="2501" w:type="dxa"/>
                  <w:shd w:val="clear" w:color="auto" w:fill="auto"/>
                  <w:vAlign w:val="center"/>
                </w:tcPr>
                <w:p w14:paraId="09D9BBF9" w14:textId="77777777" w:rsidR="00A01AB9" w:rsidRPr="001A3E4E" w:rsidRDefault="00A01AB9" w:rsidP="00006390">
                  <w:pPr>
                    <w:spacing w:after="0"/>
                    <w:jc w:val="center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Примечание</w:t>
                  </w:r>
                </w:p>
              </w:tc>
            </w:tr>
            <w:tr w:rsidR="00626309" w:rsidRPr="001A3E4E" w14:paraId="77380CC4" w14:textId="77777777" w:rsidTr="00006390">
              <w:trPr>
                <w:trHeight w:val="832"/>
              </w:trPr>
              <w:tc>
                <w:tcPr>
                  <w:tcW w:w="545" w:type="dxa"/>
                  <w:shd w:val="clear" w:color="auto" w:fill="auto"/>
                  <w:vAlign w:val="center"/>
                </w:tcPr>
                <w:p w14:paraId="6AD8D516" w14:textId="77777777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3912" w:type="dxa"/>
                  <w:shd w:val="clear" w:color="auto" w:fill="auto"/>
                  <w:vAlign w:val="center"/>
                </w:tcPr>
                <w:p w14:paraId="1B739BBD" w14:textId="77777777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Выполнение обследования</w:t>
                  </w:r>
                  <w:r w:rsidRPr="001A3E4E">
                    <w:t>, включая все необходимые сопутствующие работы и материалы</w:t>
                  </w:r>
                </w:p>
              </w:tc>
              <w:tc>
                <w:tcPr>
                  <w:tcW w:w="1946" w:type="dxa"/>
                  <w:shd w:val="clear" w:color="auto" w:fill="auto"/>
                  <w:vAlign w:val="center"/>
                </w:tcPr>
                <w:p w14:paraId="3D2A7282" w14:textId="77777777" w:rsidR="00A01AB9" w:rsidRPr="001A3E4E" w:rsidRDefault="00A01AB9" w:rsidP="00006390">
                  <w:pPr>
                    <w:spacing w:after="0"/>
                    <w:ind w:left="68"/>
                    <w:jc w:val="center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услуга</w:t>
                  </w:r>
                </w:p>
              </w:tc>
              <w:tc>
                <w:tcPr>
                  <w:tcW w:w="954" w:type="dxa"/>
                  <w:shd w:val="clear" w:color="auto" w:fill="auto"/>
                  <w:vAlign w:val="center"/>
                </w:tcPr>
                <w:p w14:paraId="2077BEB1" w14:textId="77777777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2501" w:type="dxa"/>
                  <w:shd w:val="clear" w:color="auto" w:fill="auto"/>
                  <w:vAlign w:val="center"/>
                </w:tcPr>
                <w:p w14:paraId="2CDB617F" w14:textId="430AADFB" w:rsidR="00A01AB9" w:rsidRPr="001A3E4E" w:rsidRDefault="0029088E" w:rsidP="00006390">
                  <w:pPr>
                    <w:spacing w:after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Устройство ДНС в случае отсутствия технической возможности самотечного исполнения.</w:t>
                  </w:r>
                </w:p>
              </w:tc>
            </w:tr>
            <w:tr w:rsidR="00626309" w:rsidRPr="001A3E4E" w14:paraId="6B49A07E" w14:textId="77777777" w:rsidTr="00006390">
              <w:trPr>
                <w:trHeight w:val="563"/>
              </w:trPr>
              <w:tc>
                <w:tcPr>
                  <w:tcW w:w="545" w:type="dxa"/>
                  <w:shd w:val="clear" w:color="auto" w:fill="auto"/>
                  <w:vAlign w:val="center"/>
                </w:tcPr>
                <w:p w14:paraId="3C4EADEB" w14:textId="77777777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3912" w:type="dxa"/>
                  <w:shd w:val="clear" w:color="auto" w:fill="auto"/>
                  <w:vAlign w:val="center"/>
                </w:tcPr>
                <w:p w14:paraId="3172EDCF" w14:textId="77777777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Разработка РД</w:t>
                  </w:r>
                  <w:r w:rsidRPr="001A3E4E">
                    <w:t>, включая все необходимые сопутствующие работы и материалы</w:t>
                  </w:r>
                </w:p>
              </w:tc>
              <w:tc>
                <w:tcPr>
                  <w:tcW w:w="1946" w:type="dxa"/>
                  <w:shd w:val="clear" w:color="auto" w:fill="auto"/>
                  <w:vAlign w:val="center"/>
                </w:tcPr>
                <w:p w14:paraId="2119E515" w14:textId="511427AD" w:rsidR="00A01AB9" w:rsidRPr="001A3E4E" w:rsidRDefault="00A01AB9" w:rsidP="00006390">
                  <w:pPr>
                    <w:spacing w:after="0"/>
                    <w:ind w:left="68"/>
                    <w:jc w:val="center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компл</w:t>
                  </w:r>
                  <w:r w:rsidR="00FC623A">
                    <w:rPr>
                      <w:lang w:eastAsia="en-US"/>
                    </w:rPr>
                    <w:t>ект</w:t>
                  </w:r>
                </w:p>
              </w:tc>
              <w:tc>
                <w:tcPr>
                  <w:tcW w:w="954" w:type="dxa"/>
                  <w:shd w:val="clear" w:color="auto" w:fill="auto"/>
                  <w:vAlign w:val="center"/>
                </w:tcPr>
                <w:p w14:paraId="79762A05" w14:textId="77777777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2501" w:type="dxa"/>
                  <w:shd w:val="clear" w:color="auto" w:fill="auto"/>
                  <w:vAlign w:val="center"/>
                </w:tcPr>
                <w:p w14:paraId="45370863" w14:textId="77777777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</w:p>
              </w:tc>
            </w:tr>
            <w:tr w:rsidR="00626309" w:rsidRPr="001A3E4E" w14:paraId="0879F874" w14:textId="77777777" w:rsidTr="00006390">
              <w:trPr>
                <w:trHeight w:val="563"/>
              </w:trPr>
              <w:tc>
                <w:tcPr>
                  <w:tcW w:w="545" w:type="dxa"/>
                  <w:shd w:val="clear" w:color="auto" w:fill="auto"/>
                  <w:vAlign w:val="center"/>
                </w:tcPr>
                <w:p w14:paraId="029EFC83" w14:textId="77777777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3912" w:type="dxa"/>
                  <w:shd w:val="clear" w:color="auto" w:fill="auto"/>
                  <w:vAlign w:val="center"/>
                </w:tcPr>
                <w:p w14:paraId="2849CF16" w14:textId="77777777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Разработка котлована для установки нефтеловушки и ДНС</w:t>
                  </w:r>
                  <w:r w:rsidRPr="001A3E4E">
                    <w:t>, включая все необходимые сопутствующие работы и материалы</w:t>
                  </w:r>
                </w:p>
              </w:tc>
              <w:tc>
                <w:tcPr>
                  <w:tcW w:w="1946" w:type="dxa"/>
                  <w:shd w:val="clear" w:color="auto" w:fill="auto"/>
                  <w:vAlign w:val="center"/>
                </w:tcPr>
                <w:p w14:paraId="329A39E4" w14:textId="77777777" w:rsidR="00A01AB9" w:rsidRPr="001A3E4E" w:rsidRDefault="00A01AB9" w:rsidP="00006390">
                  <w:pPr>
                    <w:spacing w:after="0"/>
                    <w:ind w:left="68"/>
                    <w:jc w:val="center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м³</w:t>
                  </w:r>
                </w:p>
              </w:tc>
              <w:tc>
                <w:tcPr>
                  <w:tcW w:w="954" w:type="dxa"/>
                  <w:shd w:val="clear" w:color="auto" w:fill="auto"/>
                  <w:vAlign w:val="center"/>
                </w:tcPr>
                <w:p w14:paraId="61ABA177" w14:textId="6AF9BA8A" w:rsidR="00A01AB9" w:rsidRPr="001A3E4E" w:rsidRDefault="000F1E66" w:rsidP="00006390">
                  <w:pPr>
                    <w:spacing w:after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160</w:t>
                  </w:r>
                </w:p>
              </w:tc>
              <w:tc>
                <w:tcPr>
                  <w:tcW w:w="2501" w:type="dxa"/>
                  <w:shd w:val="clear" w:color="auto" w:fill="auto"/>
                  <w:vAlign w:val="center"/>
                </w:tcPr>
                <w:p w14:paraId="105E3092" w14:textId="2372176F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Разработка механизированным способом в отвал с креплением стенок. Глу</w:t>
                  </w:r>
                  <w:r w:rsidR="000F1E66">
                    <w:rPr>
                      <w:lang w:eastAsia="en-US"/>
                    </w:rPr>
                    <w:t>бина разработки ориентировочно 5</w:t>
                  </w:r>
                  <w:r w:rsidRPr="001A3E4E">
                    <w:rPr>
                      <w:lang w:eastAsia="en-US"/>
                    </w:rPr>
                    <w:t xml:space="preserve"> м.</w:t>
                  </w:r>
                </w:p>
              </w:tc>
            </w:tr>
            <w:tr w:rsidR="00626309" w:rsidRPr="001A3E4E" w14:paraId="43EFE045" w14:textId="77777777" w:rsidTr="00006390">
              <w:trPr>
                <w:trHeight w:val="563"/>
              </w:trPr>
              <w:tc>
                <w:tcPr>
                  <w:tcW w:w="545" w:type="dxa"/>
                  <w:shd w:val="clear" w:color="auto" w:fill="auto"/>
                  <w:vAlign w:val="center"/>
                </w:tcPr>
                <w:p w14:paraId="4A3D4272" w14:textId="77777777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3912" w:type="dxa"/>
                  <w:shd w:val="clear" w:color="auto" w:fill="auto"/>
                  <w:vAlign w:val="center"/>
                </w:tcPr>
                <w:p w14:paraId="2B2AF41F" w14:textId="77777777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Устройство ж/б основания нефтеловушки и ДНС</w:t>
                  </w:r>
                  <w:r w:rsidRPr="001A3E4E">
                    <w:t>, включая все необходимые сопутствующие работы и материалы</w:t>
                  </w:r>
                </w:p>
              </w:tc>
              <w:tc>
                <w:tcPr>
                  <w:tcW w:w="1946" w:type="dxa"/>
                  <w:shd w:val="clear" w:color="auto" w:fill="auto"/>
                  <w:vAlign w:val="center"/>
                </w:tcPr>
                <w:p w14:paraId="29E40189" w14:textId="77777777" w:rsidR="00A01AB9" w:rsidRPr="001A3E4E" w:rsidRDefault="00A01AB9" w:rsidP="00006390">
                  <w:pPr>
                    <w:spacing w:after="0"/>
                    <w:ind w:left="68"/>
                    <w:jc w:val="center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м³</w:t>
                  </w:r>
                </w:p>
              </w:tc>
              <w:tc>
                <w:tcPr>
                  <w:tcW w:w="954" w:type="dxa"/>
                  <w:shd w:val="clear" w:color="auto" w:fill="auto"/>
                  <w:vAlign w:val="center"/>
                </w:tcPr>
                <w:p w14:paraId="2B1BA80F" w14:textId="466C33BE" w:rsidR="00A01AB9" w:rsidRPr="001A3E4E" w:rsidRDefault="00C70AA4" w:rsidP="00006390">
                  <w:pPr>
                    <w:spacing w:after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</w:t>
                  </w:r>
                </w:p>
              </w:tc>
              <w:tc>
                <w:tcPr>
                  <w:tcW w:w="2501" w:type="dxa"/>
                  <w:shd w:val="clear" w:color="auto" w:fill="auto"/>
                  <w:vAlign w:val="center"/>
                </w:tcPr>
                <w:p w14:paraId="5F0AFF45" w14:textId="77777777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Основание по каждое сооружение условно принято 4000х4000мм в плане, толщ. 600мм, двойное армирование арматурой А</w:t>
                  </w:r>
                  <w:r w:rsidRPr="001A3E4E">
                    <w:rPr>
                      <w:lang w:val="en-US" w:eastAsia="en-US"/>
                    </w:rPr>
                    <w:t>III</w:t>
                  </w:r>
                  <w:r w:rsidRPr="001A3E4E">
                    <w:rPr>
                      <w:lang w:eastAsia="en-US"/>
                    </w:rPr>
                    <w:t>Ø18, устройство и снятие оплубки, гидроизоляция обмазочная битумной мастикой. Подстилающие слои из песта строительного толщ. 200мм и щебня фракции 20-40 толщ. 200мм</w:t>
                  </w:r>
                </w:p>
              </w:tc>
            </w:tr>
            <w:tr w:rsidR="00626309" w:rsidRPr="001A3E4E" w14:paraId="64997D47" w14:textId="77777777" w:rsidTr="00006390">
              <w:trPr>
                <w:trHeight w:val="563"/>
              </w:trPr>
              <w:tc>
                <w:tcPr>
                  <w:tcW w:w="545" w:type="dxa"/>
                  <w:shd w:val="clear" w:color="auto" w:fill="auto"/>
                  <w:vAlign w:val="center"/>
                </w:tcPr>
                <w:p w14:paraId="647B879D" w14:textId="77777777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3912" w:type="dxa"/>
                  <w:shd w:val="clear" w:color="auto" w:fill="auto"/>
                  <w:vAlign w:val="center"/>
                </w:tcPr>
                <w:p w14:paraId="720E75FD" w14:textId="77777777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Изготовление, поставка и монтаж нефтеловушки</w:t>
                  </w:r>
                  <w:r w:rsidRPr="001A3E4E">
                    <w:t>, включая все необходимые сопутствующие работы и материалы</w:t>
                  </w:r>
                </w:p>
              </w:tc>
              <w:tc>
                <w:tcPr>
                  <w:tcW w:w="1946" w:type="dxa"/>
                  <w:shd w:val="clear" w:color="auto" w:fill="auto"/>
                  <w:vAlign w:val="center"/>
                </w:tcPr>
                <w:p w14:paraId="2FD15097" w14:textId="0D42EBD8" w:rsidR="00A01AB9" w:rsidRPr="001A3E4E" w:rsidRDefault="002B5D6B" w:rsidP="00006390">
                  <w:pPr>
                    <w:spacing w:after="0"/>
                    <w:ind w:left="68"/>
                    <w:jc w:val="center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компл</w:t>
                  </w:r>
                  <w:r>
                    <w:rPr>
                      <w:lang w:eastAsia="en-US"/>
                    </w:rPr>
                    <w:t>ект</w:t>
                  </w:r>
                </w:p>
              </w:tc>
              <w:tc>
                <w:tcPr>
                  <w:tcW w:w="954" w:type="dxa"/>
                  <w:shd w:val="clear" w:color="auto" w:fill="auto"/>
                  <w:vAlign w:val="center"/>
                </w:tcPr>
                <w:p w14:paraId="0C0D7711" w14:textId="77777777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2501" w:type="dxa"/>
                  <w:shd w:val="clear" w:color="auto" w:fill="auto"/>
                  <w:vAlign w:val="center"/>
                </w:tcPr>
                <w:p w14:paraId="7B9D8237" w14:textId="77777777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Применение типовой нефтеловушки с установкой оборудования согласно спецификации РД</w:t>
                  </w:r>
                </w:p>
              </w:tc>
            </w:tr>
            <w:tr w:rsidR="00626309" w:rsidRPr="001A3E4E" w14:paraId="171AAEDE" w14:textId="77777777" w:rsidTr="00006390">
              <w:trPr>
                <w:trHeight w:val="864"/>
              </w:trPr>
              <w:tc>
                <w:tcPr>
                  <w:tcW w:w="545" w:type="dxa"/>
                  <w:shd w:val="clear" w:color="auto" w:fill="auto"/>
                  <w:vAlign w:val="center"/>
                </w:tcPr>
                <w:p w14:paraId="6F67EC06" w14:textId="77777777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3912" w:type="dxa"/>
                  <w:shd w:val="clear" w:color="auto" w:fill="auto"/>
                  <w:vAlign w:val="center"/>
                </w:tcPr>
                <w:p w14:paraId="00D69D37" w14:textId="77777777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Изготовление, поставка и монтаж ДНС</w:t>
                  </w:r>
                  <w:r w:rsidRPr="001A3E4E">
                    <w:t>, включая все необходимые сопутствующие работы и материалы</w:t>
                  </w:r>
                </w:p>
              </w:tc>
              <w:tc>
                <w:tcPr>
                  <w:tcW w:w="1946" w:type="dxa"/>
                  <w:shd w:val="clear" w:color="auto" w:fill="auto"/>
                  <w:vAlign w:val="center"/>
                </w:tcPr>
                <w:p w14:paraId="445A0459" w14:textId="5B5E88B2" w:rsidR="00A01AB9" w:rsidRPr="001A3E4E" w:rsidRDefault="002B5D6B" w:rsidP="00006390">
                  <w:pPr>
                    <w:spacing w:after="0"/>
                    <w:ind w:left="68"/>
                    <w:jc w:val="center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компл</w:t>
                  </w:r>
                  <w:r>
                    <w:rPr>
                      <w:lang w:eastAsia="en-US"/>
                    </w:rPr>
                    <w:t>ект</w:t>
                  </w:r>
                </w:p>
              </w:tc>
              <w:tc>
                <w:tcPr>
                  <w:tcW w:w="954" w:type="dxa"/>
                  <w:shd w:val="clear" w:color="auto" w:fill="auto"/>
                  <w:vAlign w:val="center"/>
                </w:tcPr>
                <w:p w14:paraId="4C659B1B" w14:textId="77777777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2501" w:type="dxa"/>
                  <w:shd w:val="clear" w:color="auto" w:fill="auto"/>
                  <w:vAlign w:val="center"/>
                </w:tcPr>
                <w:p w14:paraId="70FC38C4" w14:textId="77777777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Применение типовой ДНС с установкой оборудования согласно спецификации РД</w:t>
                  </w:r>
                </w:p>
              </w:tc>
            </w:tr>
            <w:tr w:rsidR="00626309" w:rsidRPr="001A3E4E" w14:paraId="5369BD0A" w14:textId="77777777" w:rsidTr="00006390">
              <w:trPr>
                <w:trHeight w:val="1489"/>
              </w:trPr>
              <w:tc>
                <w:tcPr>
                  <w:tcW w:w="545" w:type="dxa"/>
                  <w:shd w:val="clear" w:color="auto" w:fill="auto"/>
                  <w:vAlign w:val="center"/>
                </w:tcPr>
                <w:p w14:paraId="75B33145" w14:textId="77777777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3912" w:type="dxa"/>
                  <w:shd w:val="clear" w:color="auto" w:fill="auto"/>
                  <w:vAlign w:val="center"/>
                </w:tcPr>
                <w:p w14:paraId="76760DDD" w14:textId="7B1A69AB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Прокладка участков трубопроводов от</w:t>
                  </w:r>
                  <w:r w:rsidR="00C70AA4">
                    <w:rPr>
                      <w:lang w:eastAsia="en-US"/>
                    </w:rPr>
                    <w:t xml:space="preserve"> ТК-14 до </w:t>
                  </w:r>
                  <w:r w:rsidRPr="001A3E4E">
                    <w:rPr>
                      <w:lang w:eastAsia="en-US"/>
                    </w:rPr>
                    <w:t xml:space="preserve"> </w:t>
                  </w:r>
                  <w:r w:rsidRPr="000B7559">
                    <w:rPr>
                      <w:lang w:eastAsia="en-US"/>
                    </w:rPr>
                    <w:t>дренажно</w:t>
                  </w:r>
                  <w:r>
                    <w:rPr>
                      <w:lang w:eastAsia="en-US"/>
                    </w:rPr>
                    <w:t>го</w:t>
                  </w:r>
                  <w:r w:rsidRPr="000B7559">
                    <w:rPr>
                      <w:lang w:eastAsia="en-US"/>
                    </w:rPr>
                    <w:t xml:space="preserve"> </w:t>
                  </w:r>
                  <w:r w:rsidR="00C70AA4">
                    <w:rPr>
                      <w:lang w:eastAsia="en-US"/>
                    </w:rPr>
                    <w:t xml:space="preserve">колодца </w:t>
                  </w:r>
                  <w:r w:rsidRPr="001A3E4E">
                    <w:t xml:space="preserve"> ДНС</w:t>
                  </w:r>
                  <w:r>
                    <w:t xml:space="preserve">, от ДНС до КГН, от КГН до нефтеловушки, от нефтеловушки до </w:t>
                  </w:r>
                  <w:r w:rsidR="00C70AA4">
                    <w:t xml:space="preserve">ливневого </w:t>
                  </w:r>
                  <w:r>
                    <w:t>коллектора.</w:t>
                  </w:r>
                </w:p>
              </w:tc>
              <w:tc>
                <w:tcPr>
                  <w:tcW w:w="1946" w:type="dxa"/>
                  <w:shd w:val="clear" w:color="auto" w:fill="auto"/>
                  <w:vAlign w:val="center"/>
                </w:tcPr>
                <w:p w14:paraId="29FEC369" w14:textId="77777777" w:rsidR="00A01AB9" w:rsidRPr="001A3E4E" w:rsidRDefault="00A01AB9" w:rsidP="00006390">
                  <w:pPr>
                    <w:spacing w:after="0"/>
                    <w:ind w:left="68"/>
                    <w:jc w:val="center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м/п</w:t>
                  </w:r>
                </w:p>
              </w:tc>
              <w:tc>
                <w:tcPr>
                  <w:tcW w:w="954" w:type="dxa"/>
                  <w:shd w:val="clear" w:color="auto" w:fill="auto"/>
                  <w:vAlign w:val="center"/>
                </w:tcPr>
                <w:p w14:paraId="2D9B4AD1" w14:textId="3D58CE5A" w:rsidR="00A01AB9" w:rsidRPr="001A3E4E" w:rsidRDefault="00C70AA4" w:rsidP="00006390">
                  <w:pPr>
                    <w:spacing w:after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40</w:t>
                  </w:r>
                </w:p>
              </w:tc>
              <w:tc>
                <w:tcPr>
                  <w:tcW w:w="2501" w:type="dxa"/>
                  <w:shd w:val="clear" w:color="auto" w:fill="auto"/>
                  <w:vAlign w:val="center"/>
                </w:tcPr>
                <w:p w14:paraId="5D6B1749" w14:textId="77777777" w:rsidR="00C70AA4" w:rsidRDefault="00A01AB9" w:rsidP="00626309">
                  <w:pPr>
                    <w:spacing w:after="0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4 участка:</w:t>
                  </w:r>
                </w:p>
                <w:p w14:paraId="6F774C8A" w14:textId="77777777" w:rsidR="00C70AA4" w:rsidRDefault="00C70AA4" w:rsidP="00626309">
                  <w:pPr>
                    <w:spacing w:after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ТК-14 </w:t>
                  </w:r>
                  <w:r w:rsidR="00A01AB9" w:rsidRPr="001A3E4E">
                    <w:rPr>
                      <w:lang w:eastAsia="en-US"/>
                    </w:rPr>
                    <w:t xml:space="preserve">– </w:t>
                  </w:r>
                  <w:r w:rsidR="00A01AB9">
                    <w:rPr>
                      <w:lang w:eastAsia="en-US"/>
                    </w:rPr>
                    <w:t>ДНС</w:t>
                  </w:r>
                  <w:r w:rsidR="00A01AB9" w:rsidRPr="001A3E4E">
                    <w:rPr>
                      <w:lang w:eastAsia="en-US"/>
                    </w:rPr>
                    <w:t>,</w:t>
                  </w:r>
                </w:p>
                <w:p w14:paraId="3E9ADD79" w14:textId="77777777" w:rsidR="00C70AA4" w:rsidRDefault="00A01AB9" w:rsidP="00626309">
                  <w:pPr>
                    <w:spacing w:after="0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>ДНС</w:t>
                  </w:r>
                  <w:r w:rsidRPr="001A3E4E">
                    <w:rPr>
                      <w:lang w:eastAsia="en-US"/>
                    </w:rPr>
                    <w:t xml:space="preserve"> – </w:t>
                  </w:r>
                  <w:r>
                    <w:rPr>
                      <w:lang w:eastAsia="en-US"/>
                    </w:rPr>
                    <w:t>КГН</w:t>
                  </w:r>
                  <w:r w:rsidRPr="001A3E4E">
                    <w:rPr>
                      <w:lang w:eastAsia="en-US"/>
                    </w:rPr>
                    <w:t>,</w:t>
                  </w:r>
                </w:p>
                <w:p w14:paraId="32EA8C98" w14:textId="562F4E9C" w:rsidR="00A01AB9" w:rsidRDefault="00A01AB9" w:rsidP="00626309">
                  <w:pPr>
                    <w:spacing w:after="0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>КГН</w:t>
                  </w:r>
                  <w:r w:rsidRPr="001A3E4E">
                    <w:rPr>
                      <w:lang w:eastAsia="en-US"/>
                    </w:rPr>
                    <w:t xml:space="preserve"> – нефтеловушка</w:t>
                  </w:r>
                  <w:r>
                    <w:rPr>
                      <w:lang w:eastAsia="en-US"/>
                    </w:rPr>
                    <w:t>,</w:t>
                  </w:r>
                </w:p>
                <w:p w14:paraId="54120C2B" w14:textId="14CA8AE1" w:rsidR="00A01AB9" w:rsidRPr="001A3E4E" w:rsidRDefault="00A01AB9" w:rsidP="00626309">
                  <w:pPr>
                    <w:spacing w:after="0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 xml:space="preserve">нефтеловушка </w:t>
                  </w:r>
                  <w:r>
                    <w:rPr>
                      <w:lang w:eastAsia="en-US"/>
                    </w:rPr>
                    <w:t>–</w:t>
                  </w:r>
                  <w:r w:rsidRPr="001A3E4E">
                    <w:rPr>
                      <w:lang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>сущ.коллектор</w:t>
                  </w:r>
                </w:p>
              </w:tc>
            </w:tr>
            <w:tr w:rsidR="00626309" w:rsidRPr="001A3E4E" w14:paraId="28DA6F41" w14:textId="77777777" w:rsidTr="00006390">
              <w:trPr>
                <w:trHeight w:val="844"/>
              </w:trPr>
              <w:tc>
                <w:tcPr>
                  <w:tcW w:w="545" w:type="dxa"/>
                  <w:shd w:val="clear" w:color="auto" w:fill="auto"/>
                  <w:vAlign w:val="center"/>
                </w:tcPr>
                <w:p w14:paraId="1A86064C" w14:textId="77777777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</w:t>
                  </w:r>
                </w:p>
              </w:tc>
              <w:tc>
                <w:tcPr>
                  <w:tcW w:w="3912" w:type="dxa"/>
                  <w:shd w:val="clear" w:color="auto" w:fill="auto"/>
                  <w:vAlign w:val="center"/>
                </w:tcPr>
                <w:p w14:paraId="22AC4709" w14:textId="0929E66A" w:rsidR="00A01AB9" w:rsidRPr="000B7559" w:rsidRDefault="00A01AB9" w:rsidP="00006390">
                  <w:pPr>
                    <w:spacing w:after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Монтаж ж/б колодца Д1,5м </w:t>
                  </w:r>
                  <w:r>
                    <w:rPr>
                      <w:lang w:val="en-US" w:eastAsia="en-US"/>
                    </w:rPr>
                    <w:t>H</w:t>
                  </w:r>
                  <w:r>
                    <w:rPr>
                      <w:lang w:eastAsia="en-US"/>
                    </w:rPr>
                    <w:t>=5,5м н</w:t>
                  </w:r>
                  <w:r w:rsidR="000F1E66">
                    <w:rPr>
                      <w:lang w:eastAsia="en-US"/>
                    </w:rPr>
                    <w:t xml:space="preserve">а существующей дренажной сети </w:t>
                  </w:r>
                </w:p>
              </w:tc>
              <w:tc>
                <w:tcPr>
                  <w:tcW w:w="1946" w:type="dxa"/>
                  <w:shd w:val="clear" w:color="auto" w:fill="auto"/>
                  <w:vAlign w:val="center"/>
                </w:tcPr>
                <w:p w14:paraId="462DEB4D" w14:textId="54AEFC97" w:rsidR="00A01AB9" w:rsidRPr="001A3E4E" w:rsidRDefault="002B5D6B" w:rsidP="00006390">
                  <w:pPr>
                    <w:spacing w:after="0"/>
                    <w:ind w:left="68"/>
                    <w:jc w:val="center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компл</w:t>
                  </w:r>
                  <w:r>
                    <w:rPr>
                      <w:lang w:eastAsia="en-US"/>
                    </w:rPr>
                    <w:t>ект</w:t>
                  </w:r>
                </w:p>
              </w:tc>
              <w:tc>
                <w:tcPr>
                  <w:tcW w:w="954" w:type="dxa"/>
                  <w:shd w:val="clear" w:color="auto" w:fill="auto"/>
                  <w:vAlign w:val="center"/>
                </w:tcPr>
                <w:p w14:paraId="6AA8CA4D" w14:textId="318A6185" w:rsidR="00A01AB9" w:rsidRPr="001A3E4E" w:rsidRDefault="00AA0ECB" w:rsidP="00006390">
                  <w:pPr>
                    <w:spacing w:after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2501" w:type="dxa"/>
                  <w:shd w:val="clear" w:color="auto" w:fill="auto"/>
                  <w:vAlign w:val="center"/>
                </w:tcPr>
                <w:p w14:paraId="6865EA4D" w14:textId="77777777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</w:p>
              </w:tc>
            </w:tr>
            <w:tr w:rsidR="00626309" w:rsidRPr="001A3E4E" w14:paraId="31B360CD" w14:textId="77777777" w:rsidTr="00006390">
              <w:trPr>
                <w:trHeight w:val="563"/>
              </w:trPr>
              <w:tc>
                <w:tcPr>
                  <w:tcW w:w="545" w:type="dxa"/>
                  <w:shd w:val="clear" w:color="auto" w:fill="auto"/>
                  <w:vAlign w:val="center"/>
                </w:tcPr>
                <w:p w14:paraId="5EEADDF0" w14:textId="77777777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9</w:t>
                  </w:r>
                </w:p>
              </w:tc>
              <w:tc>
                <w:tcPr>
                  <w:tcW w:w="3912" w:type="dxa"/>
                  <w:shd w:val="clear" w:color="auto" w:fill="auto"/>
                  <w:vAlign w:val="center"/>
                </w:tcPr>
                <w:p w14:paraId="73512B68" w14:textId="67FB1C34" w:rsidR="00A01AB9" w:rsidRPr="001A3E4E" w:rsidRDefault="00AA0ECB" w:rsidP="00006390">
                  <w:pPr>
                    <w:spacing w:after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Разработка траншеи </w:t>
                  </w:r>
                  <w:r w:rsidR="00A01AB9" w:rsidRPr="001A3E4E">
                    <w:rPr>
                      <w:lang w:eastAsia="en-US"/>
                    </w:rPr>
                    <w:t xml:space="preserve"> глубиной до 2м для прокладки напорного трубопровода, включая все необходимые сопутствующие работы и материалы и с восстановлением (в случае необходимости) работоспособности старого водоотводящего коллектора</w:t>
                  </w:r>
                  <w:r w:rsidR="00A01AB9" w:rsidRPr="001A3E4E">
                    <w:t>, включая все необходимые сопутствующие работы и материалы</w:t>
                  </w:r>
                </w:p>
              </w:tc>
              <w:tc>
                <w:tcPr>
                  <w:tcW w:w="1946" w:type="dxa"/>
                  <w:shd w:val="clear" w:color="auto" w:fill="auto"/>
                  <w:vAlign w:val="center"/>
                </w:tcPr>
                <w:p w14:paraId="0BFB3237" w14:textId="77777777" w:rsidR="00A01AB9" w:rsidRPr="001A3E4E" w:rsidRDefault="00A01AB9" w:rsidP="00006390">
                  <w:pPr>
                    <w:spacing w:after="0"/>
                    <w:ind w:left="68"/>
                    <w:jc w:val="center"/>
                    <w:rPr>
                      <w:vertAlign w:val="superscript"/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м³</w:t>
                  </w:r>
                </w:p>
              </w:tc>
              <w:tc>
                <w:tcPr>
                  <w:tcW w:w="954" w:type="dxa"/>
                  <w:shd w:val="clear" w:color="auto" w:fill="auto"/>
                  <w:vAlign w:val="center"/>
                </w:tcPr>
                <w:p w14:paraId="3EC21E27" w14:textId="408BA173" w:rsidR="00A01AB9" w:rsidRPr="001A3E4E" w:rsidRDefault="000F1E66" w:rsidP="00006390">
                  <w:pPr>
                    <w:spacing w:after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36</w:t>
                  </w:r>
                </w:p>
              </w:tc>
              <w:tc>
                <w:tcPr>
                  <w:tcW w:w="2501" w:type="dxa"/>
                  <w:shd w:val="clear" w:color="auto" w:fill="auto"/>
                  <w:vAlign w:val="center"/>
                </w:tcPr>
                <w:p w14:paraId="380BA485" w14:textId="2775F047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Разработка грунта в отвал с креплением стенок котлована и комплексом работ по предотвращению разрушения старого водоотводящего коллектора</w:t>
                  </w:r>
                </w:p>
              </w:tc>
            </w:tr>
            <w:tr w:rsidR="00626309" w:rsidRPr="001A3E4E" w14:paraId="510611BA" w14:textId="77777777" w:rsidTr="00006390">
              <w:trPr>
                <w:trHeight w:val="563"/>
              </w:trPr>
              <w:tc>
                <w:tcPr>
                  <w:tcW w:w="545" w:type="dxa"/>
                  <w:shd w:val="clear" w:color="auto" w:fill="auto"/>
                  <w:vAlign w:val="center"/>
                </w:tcPr>
                <w:p w14:paraId="4995742F" w14:textId="77777777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3912" w:type="dxa"/>
                  <w:shd w:val="clear" w:color="auto" w:fill="auto"/>
                  <w:vAlign w:val="center"/>
                </w:tcPr>
                <w:p w14:paraId="05971581" w14:textId="77777777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 xml:space="preserve">Устройство колодца-гасителя ж/б сборного, </w:t>
                  </w:r>
                  <w:r w:rsidRPr="001A3E4E">
                    <w:t>включая все необходимые сопутствующие работы и материалы</w:t>
                  </w:r>
                </w:p>
              </w:tc>
              <w:tc>
                <w:tcPr>
                  <w:tcW w:w="1946" w:type="dxa"/>
                  <w:shd w:val="clear" w:color="auto" w:fill="auto"/>
                  <w:vAlign w:val="center"/>
                </w:tcPr>
                <w:p w14:paraId="1020B4F5" w14:textId="581D0439" w:rsidR="00A01AB9" w:rsidRPr="001A3E4E" w:rsidRDefault="002B5D6B" w:rsidP="00006390">
                  <w:pPr>
                    <w:spacing w:after="0"/>
                    <w:ind w:left="68"/>
                    <w:jc w:val="center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компл</w:t>
                  </w:r>
                  <w:r>
                    <w:rPr>
                      <w:lang w:eastAsia="en-US"/>
                    </w:rPr>
                    <w:t>ект</w:t>
                  </w:r>
                </w:p>
              </w:tc>
              <w:tc>
                <w:tcPr>
                  <w:tcW w:w="954" w:type="dxa"/>
                  <w:shd w:val="clear" w:color="auto" w:fill="auto"/>
                  <w:vAlign w:val="center"/>
                </w:tcPr>
                <w:p w14:paraId="51CACC3B" w14:textId="77777777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2501" w:type="dxa"/>
                  <w:shd w:val="clear" w:color="auto" w:fill="auto"/>
                  <w:vAlign w:val="center"/>
                </w:tcPr>
                <w:p w14:paraId="6C09DA3C" w14:textId="45BB7988" w:rsidR="00A01AB9" w:rsidRPr="001A3E4E" w:rsidRDefault="00AA0ECB" w:rsidP="00006390">
                  <w:pPr>
                    <w:spacing w:after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Плита днища, </w:t>
                  </w:r>
                  <w:r w:rsidR="00C70AA4">
                    <w:rPr>
                      <w:lang w:eastAsia="en-US"/>
                    </w:rPr>
                    <w:t>до 5 колец</w:t>
                  </w:r>
                  <w:r w:rsidR="00A01AB9" w:rsidRPr="001A3E4E">
                    <w:rPr>
                      <w:lang w:eastAsia="en-US"/>
                    </w:rPr>
                    <w:t xml:space="preserve"> КС 10-9, плита перекрытия, доборное кольцо, крышка люка </w:t>
                  </w:r>
                </w:p>
              </w:tc>
            </w:tr>
            <w:tr w:rsidR="00626309" w:rsidRPr="001A3E4E" w14:paraId="1EAD5D29" w14:textId="77777777" w:rsidTr="00006390">
              <w:trPr>
                <w:trHeight w:val="563"/>
              </w:trPr>
              <w:tc>
                <w:tcPr>
                  <w:tcW w:w="545" w:type="dxa"/>
                  <w:shd w:val="clear" w:color="auto" w:fill="auto"/>
                  <w:vAlign w:val="center"/>
                </w:tcPr>
                <w:p w14:paraId="70E2F5FE" w14:textId="77777777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3912" w:type="dxa"/>
                  <w:shd w:val="clear" w:color="auto" w:fill="auto"/>
                  <w:vAlign w:val="center"/>
                </w:tcPr>
                <w:p w14:paraId="4E0400EB" w14:textId="119F75D9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  <w:r w:rsidRPr="001A3E4E">
                    <w:t xml:space="preserve">Прокладка ПНД трубопровода </w:t>
                  </w:r>
                  <w:r w:rsidRPr="001A3E4E">
                    <w:rPr>
                      <w:lang w:eastAsia="en-US"/>
                    </w:rPr>
                    <w:t>от</w:t>
                  </w:r>
                  <w:r w:rsidR="00C70AA4">
                    <w:rPr>
                      <w:lang w:eastAsia="en-US"/>
                    </w:rPr>
                    <w:t xml:space="preserve"> ТК-14 до ДНС,</w:t>
                  </w:r>
                  <w:r w:rsidRPr="001A3E4E">
                    <w:rPr>
                      <w:lang w:eastAsia="en-US"/>
                    </w:rPr>
                    <w:t xml:space="preserve"> колодца-гасителя в</w:t>
                  </w:r>
                  <w:r w:rsidR="00C70AA4">
                    <w:rPr>
                      <w:lang w:eastAsia="en-US"/>
                    </w:rPr>
                    <w:t xml:space="preserve"> нефтеловушку</w:t>
                  </w:r>
                  <w:r w:rsidR="00063727">
                    <w:rPr>
                      <w:lang w:eastAsia="en-US"/>
                    </w:rPr>
                    <w:t xml:space="preserve"> из нефтеловушки в </w:t>
                  </w:r>
                  <w:r w:rsidRPr="001A3E4E">
                    <w:rPr>
                      <w:lang w:eastAsia="en-US"/>
                    </w:rPr>
                    <w:t xml:space="preserve"> смотровой колодец ливневой канализации,</w:t>
                  </w:r>
                  <w:r w:rsidRPr="001A3E4E">
                    <w:t xml:space="preserve"> включая все необходимые сопутствующие работы и материалы</w:t>
                  </w:r>
                </w:p>
              </w:tc>
              <w:tc>
                <w:tcPr>
                  <w:tcW w:w="1946" w:type="dxa"/>
                  <w:shd w:val="clear" w:color="auto" w:fill="auto"/>
                  <w:vAlign w:val="center"/>
                </w:tcPr>
                <w:p w14:paraId="0AA403BA" w14:textId="77777777" w:rsidR="00A01AB9" w:rsidRPr="001A3E4E" w:rsidRDefault="00A01AB9" w:rsidP="00006390">
                  <w:pPr>
                    <w:spacing w:after="0"/>
                    <w:ind w:left="68"/>
                    <w:jc w:val="center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м/п</w:t>
                  </w:r>
                </w:p>
              </w:tc>
              <w:tc>
                <w:tcPr>
                  <w:tcW w:w="954" w:type="dxa"/>
                  <w:shd w:val="clear" w:color="auto" w:fill="auto"/>
                  <w:vAlign w:val="center"/>
                </w:tcPr>
                <w:p w14:paraId="512FAD91" w14:textId="7AF9DA53" w:rsidR="00A01AB9" w:rsidRPr="001A3E4E" w:rsidRDefault="00063727" w:rsidP="00006390">
                  <w:pPr>
                    <w:spacing w:after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15</w:t>
                  </w:r>
                </w:p>
              </w:tc>
              <w:tc>
                <w:tcPr>
                  <w:tcW w:w="2501" w:type="dxa"/>
                  <w:shd w:val="clear" w:color="auto" w:fill="auto"/>
                  <w:vAlign w:val="center"/>
                </w:tcPr>
                <w:p w14:paraId="52AFDE21" w14:textId="3C93A917" w:rsidR="00063727" w:rsidRDefault="00AA0ECB" w:rsidP="00626309">
                  <w:pPr>
                    <w:spacing w:after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</w:t>
                  </w:r>
                  <w:r w:rsidR="00C70AA4">
                    <w:rPr>
                      <w:lang w:eastAsia="en-US"/>
                    </w:rPr>
                    <w:t xml:space="preserve">ТК-14 </w:t>
                  </w:r>
                  <w:r w:rsidR="00063727">
                    <w:rPr>
                      <w:lang w:eastAsia="en-US"/>
                    </w:rPr>
                    <w:t>–</w:t>
                  </w:r>
                  <w:r w:rsidR="00C70AA4">
                    <w:rPr>
                      <w:lang w:eastAsia="en-US"/>
                    </w:rPr>
                    <w:t xml:space="preserve"> ДНС</w:t>
                  </w:r>
                  <w:r w:rsidR="00063727">
                    <w:rPr>
                      <w:lang w:eastAsia="en-US"/>
                    </w:rPr>
                    <w:t>,</w:t>
                  </w:r>
                </w:p>
                <w:p w14:paraId="7A339E83" w14:textId="6D7076EF" w:rsidR="00063727" w:rsidRDefault="00A01AB9" w:rsidP="00626309">
                  <w:pPr>
                    <w:spacing w:after="0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колодец-г</w:t>
                  </w:r>
                  <w:r w:rsidR="00063727">
                    <w:rPr>
                      <w:lang w:eastAsia="en-US"/>
                    </w:rPr>
                    <w:t xml:space="preserve">аситель </w:t>
                  </w:r>
                  <w:r w:rsidR="00C70AA4">
                    <w:rPr>
                      <w:lang w:eastAsia="en-US"/>
                    </w:rPr>
                    <w:t>нефтеловушка</w:t>
                  </w:r>
                  <w:r w:rsidR="00063727">
                    <w:rPr>
                      <w:lang w:eastAsia="en-US"/>
                    </w:rPr>
                    <w:t>,</w:t>
                  </w:r>
                </w:p>
                <w:p w14:paraId="2D2279F4" w14:textId="3C529CED" w:rsidR="00A01AB9" w:rsidRPr="001A3E4E" w:rsidRDefault="00063727" w:rsidP="00626309">
                  <w:pPr>
                    <w:spacing w:after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нефтеловушка</w:t>
                  </w:r>
                  <w:r w:rsidR="00C70AA4">
                    <w:rPr>
                      <w:lang w:eastAsia="en-US"/>
                    </w:rPr>
                    <w:t xml:space="preserve"> -</w:t>
                  </w:r>
                  <w:r w:rsidR="00A01AB9" w:rsidRPr="001A3E4E">
                    <w:rPr>
                      <w:lang w:eastAsia="en-US"/>
                    </w:rPr>
                    <w:t xml:space="preserve"> смотровой колодец ливневой канализации</w:t>
                  </w:r>
                </w:p>
              </w:tc>
            </w:tr>
            <w:tr w:rsidR="00626309" w:rsidRPr="001A3E4E" w14:paraId="6A3F9F42" w14:textId="77777777" w:rsidTr="00006390">
              <w:trPr>
                <w:trHeight w:val="563"/>
              </w:trPr>
              <w:tc>
                <w:tcPr>
                  <w:tcW w:w="545" w:type="dxa"/>
                  <w:shd w:val="clear" w:color="auto" w:fill="auto"/>
                  <w:vAlign w:val="center"/>
                </w:tcPr>
                <w:p w14:paraId="22088967" w14:textId="2954FBF5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1</w:t>
                  </w:r>
                  <w:r w:rsidR="001F0E5A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3912" w:type="dxa"/>
                  <w:shd w:val="clear" w:color="auto" w:fill="auto"/>
                  <w:vAlign w:val="center"/>
                </w:tcPr>
                <w:p w14:paraId="3C8BEB44" w14:textId="77777777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Прокладка напорного трубопровода ПНД Ду 100мм</w:t>
                  </w:r>
                  <w:r w:rsidRPr="001A3E4E">
                    <w:t>, включая все необходимые сопутствующие работы и материалы</w:t>
                  </w:r>
                </w:p>
              </w:tc>
              <w:tc>
                <w:tcPr>
                  <w:tcW w:w="1946" w:type="dxa"/>
                  <w:shd w:val="clear" w:color="auto" w:fill="auto"/>
                  <w:vAlign w:val="center"/>
                </w:tcPr>
                <w:p w14:paraId="5ECD680B" w14:textId="77777777" w:rsidR="00A01AB9" w:rsidRPr="001A3E4E" w:rsidRDefault="00A01AB9" w:rsidP="00006390">
                  <w:pPr>
                    <w:spacing w:after="0"/>
                    <w:ind w:left="68"/>
                    <w:jc w:val="center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м/п</w:t>
                  </w:r>
                </w:p>
              </w:tc>
              <w:tc>
                <w:tcPr>
                  <w:tcW w:w="954" w:type="dxa"/>
                  <w:shd w:val="clear" w:color="auto" w:fill="auto"/>
                  <w:vAlign w:val="center"/>
                </w:tcPr>
                <w:p w14:paraId="091D4DC2" w14:textId="320069E5" w:rsidR="00A01AB9" w:rsidRPr="001A3E4E" w:rsidRDefault="00063727" w:rsidP="00006390">
                  <w:pPr>
                    <w:spacing w:after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</w:p>
              </w:tc>
              <w:tc>
                <w:tcPr>
                  <w:tcW w:w="2501" w:type="dxa"/>
                  <w:shd w:val="clear" w:color="auto" w:fill="auto"/>
                  <w:vAlign w:val="center"/>
                </w:tcPr>
                <w:p w14:paraId="443CC433" w14:textId="77777777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  <w:r w:rsidRPr="001A3E4E">
                    <w:t>Материал и диаметр напорного трубопровода определить расчётом с учетом нагрузки от тяжелой аэродромной техники.</w:t>
                  </w:r>
                </w:p>
              </w:tc>
            </w:tr>
            <w:tr w:rsidR="00626309" w:rsidRPr="001A3E4E" w14:paraId="46226C0A" w14:textId="77777777" w:rsidTr="00006390">
              <w:trPr>
                <w:trHeight w:val="635"/>
              </w:trPr>
              <w:tc>
                <w:tcPr>
                  <w:tcW w:w="545" w:type="dxa"/>
                  <w:shd w:val="clear" w:color="auto" w:fill="auto"/>
                  <w:vAlign w:val="center"/>
                </w:tcPr>
                <w:p w14:paraId="25CD92CD" w14:textId="7C20DBFA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1</w:t>
                  </w:r>
                  <w:r w:rsidR="001F0E5A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3912" w:type="dxa"/>
                  <w:shd w:val="clear" w:color="auto" w:fill="auto"/>
                  <w:vAlign w:val="center"/>
                </w:tcPr>
                <w:p w14:paraId="5A85848F" w14:textId="77777777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Устройство врезки в смотровой колодец ливневой канализации</w:t>
                  </w:r>
                  <w:r w:rsidRPr="001A3E4E">
                    <w:t>, включая все необходимые сопутствующие работы и материалы</w:t>
                  </w:r>
                </w:p>
              </w:tc>
              <w:tc>
                <w:tcPr>
                  <w:tcW w:w="1946" w:type="dxa"/>
                  <w:shd w:val="clear" w:color="auto" w:fill="auto"/>
                  <w:vAlign w:val="center"/>
                </w:tcPr>
                <w:p w14:paraId="4F3B43BB" w14:textId="77777777" w:rsidR="00A01AB9" w:rsidRPr="001A3E4E" w:rsidRDefault="00A01AB9" w:rsidP="00006390">
                  <w:pPr>
                    <w:spacing w:after="0"/>
                    <w:ind w:left="68"/>
                    <w:jc w:val="center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врезка</w:t>
                  </w:r>
                </w:p>
              </w:tc>
              <w:tc>
                <w:tcPr>
                  <w:tcW w:w="954" w:type="dxa"/>
                  <w:shd w:val="clear" w:color="auto" w:fill="auto"/>
                  <w:vAlign w:val="center"/>
                </w:tcPr>
                <w:p w14:paraId="2FA23859" w14:textId="77777777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2501" w:type="dxa"/>
                  <w:shd w:val="clear" w:color="auto" w:fill="auto"/>
                  <w:vAlign w:val="center"/>
                </w:tcPr>
                <w:p w14:paraId="7D5878E2" w14:textId="77777777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</w:p>
              </w:tc>
            </w:tr>
            <w:tr w:rsidR="00626309" w:rsidRPr="001A3E4E" w14:paraId="5687A697" w14:textId="77777777" w:rsidTr="00006390">
              <w:trPr>
                <w:trHeight w:val="952"/>
              </w:trPr>
              <w:tc>
                <w:tcPr>
                  <w:tcW w:w="545" w:type="dxa"/>
                  <w:shd w:val="clear" w:color="auto" w:fill="auto"/>
                  <w:vAlign w:val="center"/>
                </w:tcPr>
                <w:p w14:paraId="319791E0" w14:textId="1374495D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1</w:t>
                  </w:r>
                  <w:r w:rsidR="001F0E5A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3912" w:type="dxa"/>
                  <w:shd w:val="clear" w:color="auto" w:fill="auto"/>
                  <w:vAlign w:val="center"/>
                </w:tcPr>
                <w:p w14:paraId="1EC41AD7" w14:textId="77777777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Разработка траншеи глубиной до 0,8м для прокладки кабеля электроснабжения</w:t>
                  </w:r>
                  <w:r w:rsidRPr="001A3E4E">
                    <w:t>, включая все необходимые сопутствующие работы и материалы</w:t>
                  </w:r>
                </w:p>
              </w:tc>
              <w:tc>
                <w:tcPr>
                  <w:tcW w:w="1946" w:type="dxa"/>
                  <w:shd w:val="clear" w:color="auto" w:fill="auto"/>
                  <w:vAlign w:val="center"/>
                </w:tcPr>
                <w:p w14:paraId="64466320" w14:textId="77777777" w:rsidR="00A01AB9" w:rsidRPr="001A3E4E" w:rsidRDefault="00A01AB9" w:rsidP="00006390">
                  <w:pPr>
                    <w:spacing w:after="0"/>
                    <w:ind w:left="68"/>
                    <w:jc w:val="center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м³</w:t>
                  </w:r>
                </w:p>
              </w:tc>
              <w:tc>
                <w:tcPr>
                  <w:tcW w:w="954" w:type="dxa"/>
                  <w:shd w:val="clear" w:color="auto" w:fill="auto"/>
                  <w:vAlign w:val="center"/>
                </w:tcPr>
                <w:p w14:paraId="7B55A53A" w14:textId="6A6FE34F" w:rsidR="00A01AB9" w:rsidRPr="001A3E4E" w:rsidRDefault="000F1E66" w:rsidP="00006390">
                  <w:pPr>
                    <w:spacing w:after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57</w:t>
                  </w:r>
                </w:p>
              </w:tc>
              <w:tc>
                <w:tcPr>
                  <w:tcW w:w="2501" w:type="dxa"/>
                  <w:shd w:val="clear" w:color="auto" w:fill="auto"/>
                  <w:vAlign w:val="center"/>
                </w:tcPr>
                <w:p w14:paraId="1FB0A3C6" w14:textId="77777777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Разработка механизированным способом в отвал с креплением стенок</w:t>
                  </w:r>
                </w:p>
              </w:tc>
            </w:tr>
            <w:tr w:rsidR="00626309" w:rsidRPr="001A3E4E" w14:paraId="26CF59C4" w14:textId="77777777" w:rsidTr="00006390">
              <w:trPr>
                <w:trHeight w:val="563"/>
              </w:trPr>
              <w:tc>
                <w:tcPr>
                  <w:tcW w:w="545" w:type="dxa"/>
                  <w:shd w:val="clear" w:color="auto" w:fill="auto"/>
                  <w:vAlign w:val="center"/>
                </w:tcPr>
                <w:p w14:paraId="2D0EC985" w14:textId="02A09C0E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1</w:t>
                  </w:r>
                  <w:r w:rsidR="001F0E5A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3912" w:type="dxa"/>
                  <w:shd w:val="clear" w:color="auto" w:fill="auto"/>
                  <w:vAlign w:val="center"/>
                </w:tcPr>
                <w:p w14:paraId="2B55C4EA" w14:textId="77777777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 xml:space="preserve">Прокладка ПНД труб кабельной канализации Ду 50мм </w:t>
                  </w:r>
                  <w:r w:rsidRPr="001A3E4E">
                    <w:t>, включая все необходимые сопутствующие работы и материалы</w:t>
                  </w:r>
                </w:p>
              </w:tc>
              <w:tc>
                <w:tcPr>
                  <w:tcW w:w="1946" w:type="dxa"/>
                  <w:shd w:val="clear" w:color="auto" w:fill="auto"/>
                  <w:vAlign w:val="center"/>
                </w:tcPr>
                <w:p w14:paraId="1470176F" w14:textId="77777777" w:rsidR="00A01AB9" w:rsidRPr="001A3E4E" w:rsidRDefault="00A01AB9" w:rsidP="00006390">
                  <w:pPr>
                    <w:spacing w:after="0"/>
                    <w:ind w:left="68"/>
                    <w:jc w:val="center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м/п</w:t>
                  </w:r>
                </w:p>
              </w:tc>
              <w:tc>
                <w:tcPr>
                  <w:tcW w:w="954" w:type="dxa"/>
                  <w:shd w:val="clear" w:color="auto" w:fill="auto"/>
                  <w:vAlign w:val="center"/>
                </w:tcPr>
                <w:p w14:paraId="2B3FA94F" w14:textId="549889C1" w:rsidR="00A01AB9" w:rsidRPr="001A3E4E" w:rsidRDefault="00063727" w:rsidP="00006390">
                  <w:pPr>
                    <w:spacing w:after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</w:t>
                  </w:r>
                  <w:r w:rsidR="00A01AB9" w:rsidRPr="001A3E4E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2501" w:type="dxa"/>
                  <w:shd w:val="clear" w:color="auto" w:fill="auto"/>
                  <w:vAlign w:val="center"/>
                </w:tcPr>
                <w:p w14:paraId="444F0714" w14:textId="77777777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1 рабочая + 1 резервная</w:t>
                  </w:r>
                </w:p>
              </w:tc>
            </w:tr>
            <w:tr w:rsidR="00626309" w:rsidRPr="001A3E4E" w14:paraId="278D79C6" w14:textId="77777777" w:rsidTr="00006390">
              <w:trPr>
                <w:trHeight w:val="563"/>
              </w:trPr>
              <w:tc>
                <w:tcPr>
                  <w:tcW w:w="545" w:type="dxa"/>
                  <w:shd w:val="clear" w:color="auto" w:fill="auto"/>
                  <w:vAlign w:val="center"/>
                </w:tcPr>
                <w:p w14:paraId="7BB38353" w14:textId="27E60B70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1</w:t>
                  </w:r>
                  <w:r w:rsidR="001F0E5A"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3912" w:type="dxa"/>
                  <w:shd w:val="clear" w:color="auto" w:fill="auto"/>
                  <w:vAlign w:val="center"/>
                </w:tcPr>
                <w:p w14:paraId="30C2002A" w14:textId="77777777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Прокладка кабеля ВВГнг-</w:t>
                  </w:r>
                  <w:r w:rsidRPr="001A3E4E">
                    <w:rPr>
                      <w:lang w:val="en-US" w:eastAsia="en-US"/>
                    </w:rPr>
                    <w:t>LS</w:t>
                  </w:r>
                  <w:r w:rsidRPr="001A3E4E">
                    <w:rPr>
                      <w:lang w:eastAsia="en-US"/>
                    </w:rPr>
                    <w:t xml:space="preserve"> электроснабжения ДНС</w:t>
                  </w:r>
                  <w:r w:rsidRPr="001A3E4E">
                    <w:t>, включая все необходимые сопутствующие работы и материалы</w:t>
                  </w:r>
                </w:p>
              </w:tc>
              <w:tc>
                <w:tcPr>
                  <w:tcW w:w="1946" w:type="dxa"/>
                  <w:shd w:val="clear" w:color="auto" w:fill="auto"/>
                  <w:vAlign w:val="center"/>
                </w:tcPr>
                <w:p w14:paraId="1D8D0C39" w14:textId="77777777" w:rsidR="00A01AB9" w:rsidRPr="001A3E4E" w:rsidRDefault="00A01AB9" w:rsidP="00006390">
                  <w:pPr>
                    <w:spacing w:after="0"/>
                    <w:ind w:left="68"/>
                    <w:jc w:val="center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м/п</w:t>
                  </w:r>
                </w:p>
              </w:tc>
              <w:tc>
                <w:tcPr>
                  <w:tcW w:w="954" w:type="dxa"/>
                  <w:shd w:val="clear" w:color="auto" w:fill="auto"/>
                  <w:vAlign w:val="center"/>
                </w:tcPr>
                <w:p w14:paraId="471AACB1" w14:textId="57B14F03" w:rsidR="00A01AB9" w:rsidRPr="001A3E4E" w:rsidRDefault="00063727" w:rsidP="00006390">
                  <w:pPr>
                    <w:spacing w:after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  <w:r w:rsidR="00A01AB9" w:rsidRPr="001A3E4E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2501" w:type="dxa"/>
                  <w:shd w:val="clear" w:color="auto" w:fill="auto"/>
                  <w:vAlign w:val="center"/>
                </w:tcPr>
                <w:p w14:paraId="655FCECD" w14:textId="77777777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Марку и сечение кабеля определить РД. Точка подключения определена условно. Необходимо запросить ТУ в СЭСТОП.</w:t>
                  </w:r>
                </w:p>
              </w:tc>
            </w:tr>
            <w:tr w:rsidR="00626309" w:rsidRPr="001A3E4E" w14:paraId="6B6EBC73" w14:textId="77777777" w:rsidTr="00006390">
              <w:trPr>
                <w:trHeight w:val="563"/>
              </w:trPr>
              <w:tc>
                <w:tcPr>
                  <w:tcW w:w="545" w:type="dxa"/>
                  <w:shd w:val="clear" w:color="auto" w:fill="auto"/>
                  <w:vAlign w:val="center"/>
                </w:tcPr>
                <w:p w14:paraId="79855899" w14:textId="384CF99F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1</w:t>
                  </w:r>
                  <w:r w:rsidR="001F0E5A"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3912" w:type="dxa"/>
                  <w:shd w:val="clear" w:color="auto" w:fill="auto"/>
                  <w:vAlign w:val="center"/>
                </w:tcPr>
                <w:p w14:paraId="0BA4E437" w14:textId="77777777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Монтаж оборудования системы электроснабжения ДНС</w:t>
                  </w:r>
                  <w:r w:rsidRPr="001A3E4E">
                    <w:t>, включая все необходимые сопутствующие работы и материалы</w:t>
                  </w:r>
                </w:p>
              </w:tc>
              <w:tc>
                <w:tcPr>
                  <w:tcW w:w="1946" w:type="dxa"/>
                  <w:shd w:val="clear" w:color="auto" w:fill="auto"/>
                  <w:vAlign w:val="center"/>
                </w:tcPr>
                <w:p w14:paraId="4FD3C48E" w14:textId="6C37D09A" w:rsidR="00A01AB9" w:rsidRPr="001A3E4E" w:rsidRDefault="002B5D6B" w:rsidP="00006390">
                  <w:pPr>
                    <w:spacing w:after="0"/>
                    <w:ind w:left="68"/>
                    <w:jc w:val="center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компл</w:t>
                  </w:r>
                  <w:r>
                    <w:rPr>
                      <w:lang w:eastAsia="en-US"/>
                    </w:rPr>
                    <w:t>ект</w:t>
                  </w:r>
                </w:p>
              </w:tc>
              <w:tc>
                <w:tcPr>
                  <w:tcW w:w="954" w:type="dxa"/>
                  <w:shd w:val="clear" w:color="auto" w:fill="auto"/>
                  <w:vAlign w:val="center"/>
                </w:tcPr>
                <w:p w14:paraId="0A286CBB" w14:textId="77777777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2501" w:type="dxa"/>
                  <w:shd w:val="clear" w:color="auto" w:fill="auto"/>
                  <w:vAlign w:val="center"/>
                </w:tcPr>
                <w:p w14:paraId="4BE0000C" w14:textId="77777777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Распределительный щит уличного исполнения в сборе, автоматические выключатели (марку и номинал определить РД), светильники, распределительные коробки, кабельная продукция.</w:t>
                  </w:r>
                </w:p>
              </w:tc>
            </w:tr>
            <w:tr w:rsidR="00626309" w:rsidRPr="001A3E4E" w14:paraId="5EDD7878" w14:textId="77777777" w:rsidTr="00006390">
              <w:trPr>
                <w:trHeight w:val="563"/>
              </w:trPr>
              <w:tc>
                <w:tcPr>
                  <w:tcW w:w="545" w:type="dxa"/>
                  <w:shd w:val="clear" w:color="auto" w:fill="auto"/>
                  <w:vAlign w:val="center"/>
                </w:tcPr>
                <w:p w14:paraId="12407DCB" w14:textId="3991524C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1</w:t>
                  </w:r>
                  <w:r w:rsidR="001F0E5A">
                    <w:rPr>
                      <w:lang w:eastAsia="en-US"/>
                    </w:rPr>
                    <w:t>8</w:t>
                  </w:r>
                </w:p>
              </w:tc>
              <w:tc>
                <w:tcPr>
                  <w:tcW w:w="3912" w:type="dxa"/>
                  <w:shd w:val="clear" w:color="auto" w:fill="auto"/>
                  <w:vAlign w:val="center"/>
                </w:tcPr>
                <w:p w14:paraId="4F268B85" w14:textId="77777777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Монтаж насосного оборудования ДНС</w:t>
                  </w:r>
                  <w:r w:rsidRPr="001A3E4E">
                    <w:t>, включая все необходимые сопутствующие работы и материалы</w:t>
                  </w:r>
                </w:p>
              </w:tc>
              <w:tc>
                <w:tcPr>
                  <w:tcW w:w="1946" w:type="dxa"/>
                  <w:shd w:val="clear" w:color="auto" w:fill="auto"/>
                  <w:vAlign w:val="center"/>
                </w:tcPr>
                <w:p w14:paraId="14C33EB1" w14:textId="344A923E" w:rsidR="00A01AB9" w:rsidRPr="001A3E4E" w:rsidRDefault="002B5D6B" w:rsidP="00006390">
                  <w:pPr>
                    <w:spacing w:after="0"/>
                    <w:ind w:left="68"/>
                    <w:jc w:val="center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компл</w:t>
                  </w:r>
                  <w:r>
                    <w:rPr>
                      <w:lang w:eastAsia="en-US"/>
                    </w:rPr>
                    <w:t>ект</w:t>
                  </w:r>
                </w:p>
              </w:tc>
              <w:tc>
                <w:tcPr>
                  <w:tcW w:w="954" w:type="dxa"/>
                  <w:shd w:val="clear" w:color="auto" w:fill="auto"/>
                  <w:vAlign w:val="center"/>
                </w:tcPr>
                <w:p w14:paraId="2148C9D2" w14:textId="77777777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2501" w:type="dxa"/>
                  <w:shd w:val="clear" w:color="auto" w:fill="auto"/>
                  <w:vAlign w:val="center"/>
                </w:tcPr>
                <w:p w14:paraId="007335A4" w14:textId="77777777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2 насоса, марку подобрать РД</w:t>
                  </w:r>
                </w:p>
              </w:tc>
            </w:tr>
            <w:tr w:rsidR="00626309" w:rsidRPr="001A3E4E" w14:paraId="4123E959" w14:textId="77777777" w:rsidTr="00006390">
              <w:trPr>
                <w:trHeight w:val="563"/>
              </w:trPr>
              <w:tc>
                <w:tcPr>
                  <w:tcW w:w="545" w:type="dxa"/>
                  <w:shd w:val="clear" w:color="auto" w:fill="auto"/>
                  <w:vAlign w:val="center"/>
                </w:tcPr>
                <w:p w14:paraId="71636DA8" w14:textId="36305D5D" w:rsidR="00A01AB9" w:rsidRPr="001A3E4E" w:rsidRDefault="001F0E5A" w:rsidP="00006390">
                  <w:pPr>
                    <w:spacing w:after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19</w:t>
                  </w:r>
                </w:p>
              </w:tc>
              <w:tc>
                <w:tcPr>
                  <w:tcW w:w="3912" w:type="dxa"/>
                  <w:shd w:val="clear" w:color="auto" w:fill="auto"/>
                  <w:vAlign w:val="center"/>
                </w:tcPr>
                <w:p w14:paraId="0E72B813" w14:textId="77777777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Монтаж оборудования диспетчеризации</w:t>
                  </w:r>
                  <w:r w:rsidRPr="001A3E4E">
                    <w:t>, включая все необходимые сопутствующие работы и материалы</w:t>
                  </w:r>
                </w:p>
              </w:tc>
              <w:tc>
                <w:tcPr>
                  <w:tcW w:w="1946" w:type="dxa"/>
                  <w:shd w:val="clear" w:color="auto" w:fill="auto"/>
                  <w:vAlign w:val="center"/>
                </w:tcPr>
                <w:p w14:paraId="620C760F" w14:textId="2BD91663" w:rsidR="00A01AB9" w:rsidRPr="001A3E4E" w:rsidRDefault="002B5D6B" w:rsidP="00006390">
                  <w:pPr>
                    <w:spacing w:after="0"/>
                    <w:ind w:left="68"/>
                    <w:jc w:val="center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компл</w:t>
                  </w:r>
                  <w:r>
                    <w:rPr>
                      <w:lang w:eastAsia="en-US"/>
                    </w:rPr>
                    <w:t>ект</w:t>
                  </w:r>
                </w:p>
              </w:tc>
              <w:tc>
                <w:tcPr>
                  <w:tcW w:w="954" w:type="dxa"/>
                  <w:shd w:val="clear" w:color="auto" w:fill="auto"/>
                  <w:vAlign w:val="center"/>
                </w:tcPr>
                <w:p w14:paraId="131A1064" w14:textId="77777777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2501" w:type="dxa"/>
                  <w:shd w:val="clear" w:color="auto" w:fill="auto"/>
                  <w:vAlign w:val="center"/>
                </w:tcPr>
                <w:p w14:paraId="69F3983A" w14:textId="77777777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Комплектность определить РД.</w:t>
                  </w:r>
                </w:p>
              </w:tc>
            </w:tr>
            <w:tr w:rsidR="00626309" w:rsidRPr="001A3E4E" w14:paraId="2A50703D" w14:textId="77777777" w:rsidTr="00006390">
              <w:trPr>
                <w:trHeight w:val="563"/>
              </w:trPr>
              <w:tc>
                <w:tcPr>
                  <w:tcW w:w="545" w:type="dxa"/>
                  <w:shd w:val="clear" w:color="auto" w:fill="auto"/>
                  <w:vAlign w:val="center"/>
                </w:tcPr>
                <w:p w14:paraId="19BBD3FA" w14:textId="11BF5125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1F0E5A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3912" w:type="dxa"/>
                  <w:shd w:val="clear" w:color="auto" w:fill="auto"/>
                  <w:vAlign w:val="center"/>
                </w:tcPr>
                <w:p w14:paraId="55BFCCB9" w14:textId="77777777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Восстановление а/б покрытия в 3 слоя</w:t>
                  </w:r>
                </w:p>
              </w:tc>
              <w:tc>
                <w:tcPr>
                  <w:tcW w:w="1946" w:type="dxa"/>
                  <w:shd w:val="clear" w:color="auto" w:fill="auto"/>
                  <w:vAlign w:val="center"/>
                </w:tcPr>
                <w:p w14:paraId="3A1DCA2C" w14:textId="77777777" w:rsidR="00A01AB9" w:rsidRPr="001A3E4E" w:rsidRDefault="00A01AB9" w:rsidP="00006390">
                  <w:pPr>
                    <w:spacing w:after="0"/>
                    <w:ind w:left="68"/>
                    <w:jc w:val="center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м</w:t>
                  </w:r>
                  <w:r w:rsidRPr="00A50DA5">
                    <w:rPr>
                      <w:vertAlign w:val="superscript"/>
                      <w:lang w:eastAsia="en-US"/>
                    </w:rPr>
                    <w:t>2</w:t>
                  </w:r>
                </w:p>
              </w:tc>
              <w:tc>
                <w:tcPr>
                  <w:tcW w:w="954" w:type="dxa"/>
                  <w:shd w:val="clear" w:color="auto" w:fill="auto"/>
                  <w:vAlign w:val="center"/>
                </w:tcPr>
                <w:p w14:paraId="23E1C238" w14:textId="77777777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50</w:t>
                  </w:r>
                </w:p>
              </w:tc>
              <w:tc>
                <w:tcPr>
                  <w:tcW w:w="2501" w:type="dxa"/>
                  <w:shd w:val="clear" w:color="auto" w:fill="auto"/>
                  <w:vAlign w:val="center"/>
                </w:tcPr>
                <w:p w14:paraId="26E495B8" w14:textId="343F3DAF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Восстан</w:t>
                  </w:r>
                  <w:r w:rsidR="00063727">
                    <w:rPr>
                      <w:lang w:eastAsia="en-US"/>
                    </w:rPr>
                    <w:t>овление а/б покрытия возле ТП-70</w:t>
                  </w:r>
                </w:p>
              </w:tc>
            </w:tr>
            <w:tr w:rsidR="00626309" w:rsidRPr="001A3E4E" w14:paraId="5DDF11A2" w14:textId="77777777" w:rsidTr="00006390">
              <w:trPr>
                <w:trHeight w:val="563"/>
              </w:trPr>
              <w:tc>
                <w:tcPr>
                  <w:tcW w:w="545" w:type="dxa"/>
                  <w:shd w:val="clear" w:color="auto" w:fill="auto"/>
                  <w:vAlign w:val="center"/>
                </w:tcPr>
                <w:p w14:paraId="6AEE9712" w14:textId="43C01FC4" w:rsidR="00A01AB9" w:rsidRDefault="00A01AB9" w:rsidP="00006390">
                  <w:pPr>
                    <w:spacing w:after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1F0E5A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3912" w:type="dxa"/>
                  <w:shd w:val="clear" w:color="auto" w:fill="auto"/>
                  <w:vAlign w:val="center"/>
                </w:tcPr>
                <w:p w14:paraId="5E266F3E" w14:textId="454B444F" w:rsidR="00A01AB9" w:rsidRDefault="00A01AB9" w:rsidP="00006390">
                  <w:pPr>
                    <w:spacing w:after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Подключение э</w:t>
                  </w:r>
                  <w:r w:rsidR="0042562F">
                    <w:rPr>
                      <w:lang w:eastAsia="en-US"/>
                    </w:rPr>
                    <w:t>л</w:t>
                  </w:r>
                  <w:r>
                    <w:rPr>
                      <w:lang w:eastAsia="en-US"/>
                    </w:rPr>
                    <w:t>. Кабеля в РТП</w:t>
                  </w:r>
                </w:p>
              </w:tc>
              <w:tc>
                <w:tcPr>
                  <w:tcW w:w="1946" w:type="dxa"/>
                  <w:shd w:val="clear" w:color="auto" w:fill="auto"/>
                  <w:vAlign w:val="center"/>
                </w:tcPr>
                <w:p w14:paraId="03869856" w14:textId="423CA0D7" w:rsidR="00A01AB9" w:rsidRPr="001A3E4E" w:rsidRDefault="002B5D6B" w:rsidP="00006390">
                  <w:pPr>
                    <w:spacing w:after="0"/>
                    <w:ind w:left="68"/>
                    <w:jc w:val="center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компл</w:t>
                  </w:r>
                  <w:r>
                    <w:rPr>
                      <w:lang w:eastAsia="en-US"/>
                    </w:rPr>
                    <w:t>ект</w:t>
                  </w:r>
                </w:p>
              </w:tc>
              <w:tc>
                <w:tcPr>
                  <w:tcW w:w="954" w:type="dxa"/>
                  <w:shd w:val="clear" w:color="auto" w:fill="auto"/>
                  <w:vAlign w:val="center"/>
                </w:tcPr>
                <w:p w14:paraId="5D8EC38D" w14:textId="77777777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2501" w:type="dxa"/>
                  <w:shd w:val="clear" w:color="auto" w:fill="auto"/>
                  <w:vAlign w:val="center"/>
                </w:tcPr>
                <w:p w14:paraId="48F0EDC9" w14:textId="77777777" w:rsidR="00A01AB9" w:rsidRDefault="00A01AB9" w:rsidP="00006390">
                  <w:pPr>
                    <w:spacing w:after="0"/>
                    <w:rPr>
                      <w:lang w:eastAsia="en-US"/>
                    </w:rPr>
                  </w:pPr>
                </w:p>
              </w:tc>
            </w:tr>
            <w:tr w:rsidR="00626309" w:rsidRPr="001A3E4E" w14:paraId="3B2C4644" w14:textId="77777777" w:rsidTr="00006390">
              <w:trPr>
                <w:trHeight w:val="563"/>
              </w:trPr>
              <w:tc>
                <w:tcPr>
                  <w:tcW w:w="545" w:type="dxa"/>
                  <w:shd w:val="clear" w:color="auto" w:fill="auto"/>
                  <w:vAlign w:val="center"/>
                </w:tcPr>
                <w:p w14:paraId="51B456FB" w14:textId="6842FBE8" w:rsidR="00A01AB9" w:rsidRDefault="00A01AB9" w:rsidP="00006390">
                  <w:pPr>
                    <w:spacing w:after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1F0E5A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3912" w:type="dxa"/>
                  <w:shd w:val="clear" w:color="auto" w:fill="auto"/>
                  <w:vAlign w:val="center"/>
                </w:tcPr>
                <w:p w14:paraId="0E79C0F1" w14:textId="77777777" w:rsidR="00A01AB9" w:rsidRDefault="00A01AB9" w:rsidP="00006390">
                  <w:pPr>
                    <w:spacing w:after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Монтаж комплекта оборудования для удаленной диспетчеризации ДНС </w:t>
                  </w:r>
                </w:p>
              </w:tc>
              <w:tc>
                <w:tcPr>
                  <w:tcW w:w="1946" w:type="dxa"/>
                  <w:shd w:val="clear" w:color="auto" w:fill="auto"/>
                  <w:vAlign w:val="center"/>
                </w:tcPr>
                <w:p w14:paraId="6FEB8449" w14:textId="2AF33FE2" w:rsidR="00A01AB9" w:rsidRPr="001A3E4E" w:rsidRDefault="002B5D6B" w:rsidP="00006390">
                  <w:pPr>
                    <w:spacing w:after="0"/>
                    <w:ind w:left="68"/>
                    <w:jc w:val="center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компл</w:t>
                  </w:r>
                  <w:r>
                    <w:rPr>
                      <w:lang w:eastAsia="en-US"/>
                    </w:rPr>
                    <w:t>ект</w:t>
                  </w:r>
                </w:p>
              </w:tc>
              <w:tc>
                <w:tcPr>
                  <w:tcW w:w="954" w:type="dxa"/>
                  <w:shd w:val="clear" w:color="auto" w:fill="auto"/>
                  <w:vAlign w:val="center"/>
                </w:tcPr>
                <w:p w14:paraId="393EE133" w14:textId="77777777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2501" w:type="dxa"/>
                  <w:shd w:val="clear" w:color="auto" w:fill="auto"/>
                  <w:vAlign w:val="center"/>
                </w:tcPr>
                <w:p w14:paraId="3C5244F5" w14:textId="77777777" w:rsidR="00A01AB9" w:rsidRPr="00A50DA5" w:rsidRDefault="00A01AB9" w:rsidP="00006390">
                  <w:pPr>
                    <w:spacing w:after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Монтаж и настройка </w:t>
                  </w:r>
                  <w:r>
                    <w:rPr>
                      <w:lang w:val="en-US" w:eastAsia="en-US"/>
                    </w:rPr>
                    <w:t>GSM</w:t>
                  </w:r>
                  <w:r>
                    <w:rPr>
                      <w:lang w:eastAsia="en-US"/>
                    </w:rPr>
                    <w:t>-модуля</w:t>
                  </w:r>
                </w:p>
              </w:tc>
            </w:tr>
            <w:tr w:rsidR="00626309" w:rsidRPr="001A3E4E" w14:paraId="71D78445" w14:textId="77777777" w:rsidTr="00006390">
              <w:trPr>
                <w:trHeight w:val="563"/>
              </w:trPr>
              <w:tc>
                <w:tcPr>
                  <w:tcW w:w="545" w:type="dxa"/>
                  <w:shd w:val="clear" w:color="auto" w:fill="auto"/>
                  <w:vAlign w:val="center"/>
                </w:tcPr>
                <w:p w14:paraId="2C9081AF" w14:textId="24D70BFC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2</w:t>
                  </w:r>
                  <w:r w:rsidR="001F0E5A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3912" w:type="dxa"/>
                  <w:shd w:val="clear" w:color="auto" w:fill="auto"/>
                  <w:vAlign w:val="center"/>
                </w:tcPr>
                <w:p w14:paraId="3ECBEE64" w14:textId="77777777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Обратная засыпка траншей и котлованов ранее выбранным грунтом</w:t>
                  </w:r>
                  <w:r w:rsidRPr="001A3E4E">
                    <w:t>, включая все необходимые сопутствующие работы и материалы</w:t>
                  </w:r>
                </w:p>
              </w:tc>
              <w:tc>
                <w:tcPr>
                  <w:tcW w:w="1946" w:type="dxa"/>
                  <w:shd w:val="clear" w:color="auto" w:fill="auto"/>
                  <w:vAlign w:val="center"/>
                </w:tcPr>
                <w:p w14:paraId="308547AC" w14:textId="77777777" w:rsidR="00A01AB9" w:rsidRPr="001A3E4E" w:rsidRDefault="00A01AB9" w:rsidP="00006390">
                  <w:pPr>
                    <w:spacing w:after="0"/>
                    <w:ind w:left="68"/>
                    <w:jc w:val="center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м³</w:t>
                  </w:r>
                </w:p>
              </w:tc>
              <w:tc>
                <w:tcPr>
                  <w:tcW w:w="954" w:type="dxa"/>
                  <w:shd w:val="clear" w:color="auto" w:fill="auto"/>
                  <w:vAlign w:val="center"/>
                </w:tcPr>
                <w:p w14:paraId="041B670E" w14:textId="069951B4" w:rsidR="00A01AB9" w:rsidRPr="001A3E4E" w:rsidRDefault="00EF38A6" w:rsidP="00006390">
                  <w:pPr>
                    <w:spacing w:after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68</w:t>
                  </w:r>
                </w:p>
              </w:tc>
              <w:tc>
                <w:tcPr>
                  <w:tcW w:w="2501" w:type="dxa"/>
                  <w:shd w:val="clear" w:color="auto" w:fill="auto"/>
                  <w:vAlign w:val="center"/>
                </w:tcPr>
                <w:p w14:paraId="2A4D4833" w14:textId="77777777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</w:p>
              </w:tc>
            </w:tr>
            <w:tr w:rsidR="00626309" w:rsidRPr="001A3E4E" w14:paraId="1FF048B9" w14:textId="77777777" w:rsidTr="00006390">
              <w:trPr>
                <w:trHeight w:val="924"/>
              </w:trPr>
              <w:tc>
                <w:tcPr>
                  <w:tcW w:w="545" w:type="dxa"/>
                  <w:shd w:val="clear" w:color="auto" w:fill="auto"/>
                  <w:vAlign w:val="center"/>
                </w:tcPr>
                <w:p w14:paraId="73FA50A9" w14:textId="792946B1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1F0E5A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3912" w:type="dxa"/>
                  <w:shd w:val="clear" w:color="auto" w:fill="auto"/>
                  <w:vAlign w:val="center"/>
                </w:tcPr>
                <w:p w14:paraId="64F55E80" w14:textId="695F4132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Обратная засыпка транше</w:t>
                  </w:r>
                  <w:r>
                    <w:rPr>
                      <w:lang w:eastAsia="en-US"/>
                    </w:rPr>
                    <w:t xml:space="preserve"> песком с уплотнением, включая все небходимые с</w:t>
                  </w:r>
                  <w:r w:rsidR="004C6A1F">
                    <w:rPr>
                      <w:lang w:eastAsia="en-US"/>
                    </w:rPr>
                    <w:t>о</w:t>
                  </w:r>
                  <w:r>
                    <w:rPr>
                      <w:lang w:eastAsia="en-US"/>
                    </w:rPr>
                    <w:t>путствующие работы и материалы</w:t>
                  </w:r>
                </w:p>
              </w:tc>
              <w:tc>
                <w:tcPr>
                  <w:tcW w:w="1946" w:type="dxa"/>
                  <w:shd w:val="clear" w:color="auto" w:fill="auto"/>
                  <w:vAlign w:val="center"/>
                </w:tcPr>
                <w:p w14:paraId="34373F20" w14:textId="77777777" w:rsidR="00A01AB9" w:rsidRPr="001A3E4E" w:rsidRDefault="00A01AB9" w:rsidP="00006390">
                  <w:pPr>
                    <w:spacing w:after="0"/>
                    <w:ind w:left="68"/>
                    <w:jc w:val="center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м³</w:t>
                  </w:r>
                </w:p>
              </w:tc>
              <w:tc>
                <w:tcPr>
                  <w:tcW w:w="954" w:type="dxa"/>
                  <w:shd w:val="clear" w:color="auto" w:fill="auto"/>
                  <w:vAlign w:val="center"/>
                </w:tcPr>
                <w:p w14:paraId="467D744F" w14:textId="49958EBB" w:rsidR="00A01AB9" w:rsidRPr="001A3E4E" w:rsidRDefault="00EF38A6" w:rsidP="00006390">
                  <w:pPr>
                    <w:spacing w:after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</w:p>
              </w:tc>
              <w:tc>
                <w:tcPr>
                  <w:tcW w:w="2501" w:type="dxa"/>
                  <w:shd w:val="clear" w:color="auto" w:fill="auto"/>
                  <w:vAlign w:val="center"/>
                </w:tcPr>
                <w:p w14:paraId="55E3D1B1" w14:textId="77777777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</w:p>
              </w:tc>
            </w:tr>
            <w:tr w:rsidR="00626309" w:rsidRPr="001A3E4E" w14:paraId="6EE387B8" w14:textId="77777777" w:rsidTr="00006390">
              <w:trPr>
                <w:trHeight w:val="563"/>
              </w:trPr>
              <w:tc>
                <w:tcPr>
                  <w:tcW w:w="545" w:type="dxa"/>
                  <w:shd w:val="clear" w:color="auto" w:fill="auto"/>
                  <w:vAlign w:val="center"/>
                </w:tcPr>
                <w:p w14:paraId="60229761" w14:textId="29115AA6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2</w:t>
                  </w:r>
                  <w:r w:rsidR="001F0E5A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3912" w:type="dxa"/>
                  <w:shd w:val="clear" w:color="auto" w:fill="auto"/>
                  <w:vAlign w:val="center"/>
                </w:tcPr>
                <w:p w14:paraId="2A164A98" w14:textId="77777777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Устройство площадки для обслуживания ДНС размером 5х10м</w:t>
                  </w:r>
                  <w:r w:rsidRPr="001A3E4E">
                    <w:t>, включая все необходимые сопутствующие работы и материалы</w:t>
                  </w:r>
                </w:p>
              </w:tc>
              <w:tc>
                <w:tcPr>
                  <w:tcW w:w="1946" w:type="dxa"/>
                  <w:shd w:val="clear" w:color="auto" w:fill="auto"/>
                  <w:vAlign w:val="center"/>
                </w:tcPr>
                <w:p w14:paraId="34386157" w14:textId="77777777" w:rsidR="00A01AB9" w:rsidRPr="001A3E4E" w:rsidRDefault="00A01AB9" w:rsidP="00006390">
                  <w:pPr>
                    <w:spacing w:after="0"/>
                    <w:ind w:left="68"/>
                    <w:jc w:val="center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м²</w:t>
                  </w:r>
                </w:p>
              </w:tc>
              <w:tc>
                <w:tcPr>
                  <w:tcW w:w="954" w:type="dxa"/>
                  <w:shd w:val="clear" w:color="auto" w:fill="auto"/>
                  <w:vAlign w:val="center"/>
                </w:tcPr>
                <w:p w14:paraId="71FB2251" w14:textId="77777777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50</w:t>
                  </w:r>
                </w:p>
              </w:tc>
              <w:tc>
                <w:tcPr>
                  <w:tcW w:w="2501" w:type="dxa"/>
                  <w:shd w:val="clear" w:color="auto" w:fill="auto"/>
                  <w:vAlign w:val="center"/>
                </w:tcPr>
                <w:p w14:paraId="4A6063DA" w14:textId="77777777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Разработка грунта на глубину 550мм, устройство подстилающего слоя из песка с трамбованием толщ. 200мм, устройство подстилающего слоя из щебня фракции 20-40 толщ. 200мм, устройство покрытия площадки из крошки асфальтобетонной толщ. 150мм.</w:t>
                  </w:r>
                </w:p>
              </w:tc>
            </w:tr>
            <w:tr w:rsidR="00626309" w:rsidRPr="001A3E4E" w14:paraId="7F653BF4" w14:textId="77777777" w:rsidTr="00006390">
              <w:trPr>
                <w:trHeight w:val="563"/>
              </w:trPr>
              <w:tc>
                <w:tcPr>
                  <w:tcW w:w="545" w:type="dxa"/>
                  <w:shd w:val="clear" w:color="auto" w:fill="auto"/>
                  <w:vAlign w:val="center"/>
                </w:tcPr>
                <w:p w14:paraId="29DAA2C5" w14:textId="42865ADE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2</w:t>
                  </w:r>
                  <w:r w:rsidR="001F0E5A"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3912" w:type="dxa"/>
                  <w:shd w:val="clear" w:color="auto" w:fill="auto"/>
                  <w:vAlign w:val="center"/>
                </w:tcPr>
                <w:p w14:paraId="43A31C09" w14:textId="77777777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Восстановление благоустройства</w:t>
                  </w:r>
                  <w:r w:rsidRPr="001A3E4E">
                    <w:t>, включая все необходимые сопутствующие работы и материалы</w:t>
                  </w:r>
                </w:p>
              </w:tc>
              <w:tc>
                <w:tcPr>
                  <w:tcW w:w="1946" w:type="dxa"/>
                  <w:shd w:val="clear" w:color="auto" w:fill="auto"/>
                  <w:vAlign w:val="center"/>
                </w:tcPr>
                <w:p w14:paraId="63774F26" w14:textId="77777777" w:rsidR="00A01AB9" w:rsidRPr="001A3E4E" w:rsidRDefault="00A01AB9" w:rsidP="00006390">
                  <w:pPr>
                    <w:spacing w:after="0"/>
                    <w:ind w:left="68"/>
                    <w:jc w:val="center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м²</w:t>
                  </w:r>
                </w:p>
              </w:tc>
              <w:tc>
                <w:tcPr>
                  <w:tcW w:w="954" w:type="dxa"/>
                  <w:shd w:val="clear" w:color="auto" w:fill="auto"/>
                  <w:vAlign w:val="center"/>
                </w:tcPr>
                <w:p w14:paraId="73244263" w14:textId="504112F2" w:rsidR="00A01AB9" w:rsidRPr="001A3E4E" w:rsidRDefault="00063727" w:rsidP="00006390">
                  <w:pPr>
                    <w:spacing w:after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200</w:t>
                  </w:r>
                </w:p>
              </w:tc>
              <w:tc>
                <w:tcPr>
                  <w:tcW w:w="2501" w:type="dxa"/>
                  <w:shd w:val="clear" w:color="auto" w:fill="auto"/>
                  <w:vAlign w:val="center"/>
                </w:tcPr>
                <w:p w14:paraId="5113CB25" w14:textId="77777777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Планировка территории, засев газона</w:t>
                  </w:r>
                </w:p>
              </w:tc>
            </w:tr>
            <w:tr w:rsidR="00626309" w:rsidRPr="001A3E4E" w14:paraId="7E74F2D2" w14:textId="77777777" w:rsidTr="00006390">
              <w:trPr>
                <w:trHeight w:val="563"/>
              </w:trPr>
              <w:tc>
                <w:tcPr>
                  <w:tcW w:w="545" w:type="dxa"/>
                  <w:shd w:val="clear" w:color="auto" w:fill="auto"/>
                  <w:vAlign w:val="center"/>
                </w:tcPr>
                <w:p w14:paraId="69BA06F5" w14:textId="65687B66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2</w:t>
                  </w:r>
                  <w:r w:rsidR="001F0E5A"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3912" w:type="dxa"/>
                  <w:shd w:val="clear" w:color="auto" w:fill="auto"/>
                  <w:vAlign w:val="center"/>
                </w:tcPr>
                <w:p w14:paraId="20A9E702" w14:textId="77777777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Уборка, вывоз и утилизация строительных отходов</w:t>
                  </w:r>
                </w:p>
              </w:tc>
              <w:tc>
                <w:tcPr>
                  <w:tcW w:w="1946" w:type="dxa"/>
                  <w:shd w:val="clear" w:color="auto" w:fill="auto"/>
                  <w:vAlign w:val="center"/>
                </w:tcPr>
                <w:p w14:paraId="310FF0D3" w14:textId="77777777" w:rsidR="00A01AB9" w:rsidRPr="001A3E4E" w:rsidRDefault="00A01AB9" w:rsidP="00006390">
                  <w:pPr>
                    <w:spacing w:after="0"/>
                    <w:ind w:left="68"/>
                    <w:jc w:val="center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т</w:t>
                  </w:r>
                </w:p>
              </w:tc>
              <w:tc>
                <w:tcPr>
                  <w:tcW w:w="954" w:type="dxa"/>
                  <w:shd w:val="clear" w:color="auto" w:fill="auto"/>
                  <w:vAlign w:val="center"/>
                </w:tcPr>
                <w:p w14:paraId="4B9691DD" w14:textId="77777777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  <w:r w:rsidRPr="001A3E4E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2501" w:type="dxa"/>
                  <w:shd w:val="clear" w:color="auto" w:fill="auto"/>
                  <w:vAlign w:val="center"/>
                </w:tcPr>
                <w:p w14:paraId="6A66A280" w14:textId="77777777" w:rsidR="00A01AB9" w:rsidRPr="001A3E4E" w:rsidRDefault="00A01AB9" w:rsidP="00006390">
                  <w:pPr>
                    <w:spacing w:after="0"/>
                    <w:rPr>
                      <w:lang w:eastAsia="en-US"/>
                    </w:rPr>
                  </w:pPr>
                </w:p>
              </w:tc>
            </w:tr>
          </w:tbl>
          <w:p w14:paraId="7240566C" w14:textId="0D75EFD4" w:rsidR="000441EF" w:rsidRPr="000E1382" w:rsidRDefault="000441EF" w:rsidP="00626309">
            <w:pPr>
              <w:pStyle w:val="af8"/>
              <w:ind w:left="601" w:right="140" w:firstLine="284"/>
              <w:jc w:val="both"/>
              <w:rPr>
                <w:bCs/>
              </w:rPr>
            </w:pPr>
          </w:p>
        </w:tc>
      </w:tr>
      <w:tr w:rsidR="00CA33CE" w:rsidRPr="00FD5081" w14:paraId="1F69C557" w14:textId="77777777" w:rsidTr="00207CDD">
        <w:trPr>
          <w:trHeight w:val="283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4C1D699F" w14:textId="649341F5" w:rsidR="00A85C32" w:rsidRPr="00FD5081" w:rsidRDefault="00A85C32" w:rsidP="00626309">
            <w:pPr>
              <w:pStyle w:val="ae"/>
              <w:rPr>
                <w:rFonts w:eastAsia="Arial Unicode MS"/>
                <w:bCs/>
              </w:rPr>
            </w:pPr>
          </w:p>
        </w:tc>
      </w:tr>
      <w:tr w:rsidR="00CA33CE" w:rsidRPr="00FD5081" w14:paraId="24F134B8" w14:textId="77777777" w:rsidTr="00207CDD">
        <w:trPr>
          <w:trHeight w:val="56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AFB5"/>
            <w:vAlign w:val="center"/>
          </w:tcPr>
          <w:p w14:paraId="049D6325" w14:textId="0FE5A474" w:rsidR="00CA33CE" w:rsidRPr="00FD5081" w:rsidRDefault="00CA33CE" w:rsidP="00626309">
            <w:pPr>
              <w:pStyle w:val="1"/>
              <w:outlineLvl w:val="0"/>
              <w:rPr>
                <w:rFonts w:eastAsia="Arial Unicode MS"/>
              </w:rPr>
            </w:pPr>
            <w:r w:rsidRPr="00FD5081">
              <w:t>Место, сроки (периоды), иные условия закупки</w:t>
            </w:r>
          </w:p>
        </w:tc>
      </w:tr>
      <w:tr w:rsidR="00CA33CE" w:rsidRPr="00FD5081" w14:paraId="40EEDDF2" w14:textId="77777777" w:rsidTr="00207CDD">
        <w:trPr>
          <w:trHeight w:val="283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4C322" w14:textId="77777777" w:rsidR="00CA33CE" w:rsidRPr="00FD5081" w:rsidRDefault="00CA33CE" w:rsidP="00626309">
            <w:pPr>
              <w:pStyle w:val="ae"/>
              <w:rPr>
                <w:rFonts w:eastAsia="Arial Unicode MS"/>
                <w:bCs/>
              </w:rPr>
            </w:pPr>
          </w:p>
        </w:tc>
      </w:tr>
      <w:tr w:rsidR="00CA33CE" w:rsidRPr="00FD5081" w14:paraId="58FB39B9" w14:textId="77777777" w:rsidTr="00207CDD">
        <w:trPr>
          <w:trHeight w:val="283"/>
        </w:trPr>
        <w:tc>
          <w:tcPr>
            <w:tcW w:w="5000" w:type="pct"/>
            <w:gridSpan w:val="2"/>
            <w:tcBorders>
              <w:bottom w:val="nil"/>
            </w:tcBorders>
          </w:tcPr>
          <w:p w14:paraId="7E99450F" w14:textId="61203B96" w:rsidR="00CA33CE" w:rsidRPr="00FD5081" w:rsidRDefault="00CA33CE" w:rsidP="00006390">
            <w:pPr>
              <w:pStyle w:val="2"/>
              <w:ind w:left="862" w:hanging="578"/>
              <w:outlineLvl w:val="1"/>
              <w:rPr>
                <w:rFonts w:eastAsia="Arial Unicode MS"/>
              </w:rPr>
            </w:pPr>
            <w:r w:rsidRPr="00FD5081">
              <w:t>Место поставки товара, выполнения работ, оказания услуг (указывается, если отличается от места нахождения Общества)</w:t>
            </w:r>
          </w:p>
        </w:tc>
      </w:tr>
      <w:tr w:rsidR="00CA33CE" w:rsidRPr="00FD5081" w14:paraId="34CBD2B5" w14:textId="77777777" w:rsidTr="00207CDD">
        <w:trPr>
          <w:trHeight w:val="283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14:paraId="5D237852" w14:textId="50E68A88" w:rsidR="00CA33CE" w:rsidRPr="00006390" w:rsidRDefault="00F8655E" w:rsidP="00626309">
            <w:pPr>
              <w:pStyle w:val="af8"/>
            </w:pPr>
            <w:r w:rsidRPr="00BB7688">
              <w:t xml:space="preserve">г. Санкт-Петербург, </w:t>
            </w:r>
            <w:r>
              <w:t>Пулковское шоссе</w:t>
            </w:r>
            <w:r w:rsidR="006A0CE7">
              <w:t>, д.</w:t>
            </w:r>
            <w:r>
              <w:t xml:space="preserve"> 41, </w:t>
            </w:r>
            <w:r w:rsidR="00664E8E">
              <w:t xml:space="preserve">лит. </w:t>
            </w:r>
            <w:r w:rsidR="001E337E">
              <w:t>ЗА</w:t>
            </w:r>
            <w:r w:rsidR="00B108F5">
              <w:t xml:space="preserve">, </w:t>
            </w:r>
            <w:r w:rsidR="001E337E">
              <w:t>Контролируемая зона аэропорта</w:t>
            </w:r>
            <w:r w:rsidR="00DC7897">
              <w:t>.</w:t>
            </w:r>
          </w:p>
        </w:tc>
      </w:tr>
      <w:tr w:rsidR="00CA33CE" w:rsidRPr="00FD5081" w14:paraId="32412C33" w14:textId="77777777" w:rsidTr="00207CDD">
        <w:trPr>
          <w:trHeight w:val="283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</w:tcPr>
          <w:p w14:paraId="0227219D" w14:textId="77777777" w:rsidR="00CA33CE" w:rsidRPr="00FD5081" w:rsidRDefault="00CA33CE" w:rsidP="00626309">
            <w:pPr>
              <w:pStyle w:val="af8"/>
            </w:pPr>
          </w:p>
        </w:tc>
      </w:tr>
      <w:tr w:rsidR="00CA33CE" w:rsidRPr="00FD5081" w14:paraId="3B39D2D7" w14:textId="77777777" w:rsidTr="00207CDD">
        <w:trPr>
          <w:trHeight w:val="283"/>
        </w:trPr>
        <w:tc>
          <w:tcPr>
            <w:tcW w:w="500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F397B3E" w14:textId="77777777" w:rsidR="00CA33CE" w:rsidRPr="00FD5081" w:rsidRDefault="00CA33CE" w:rsidP="00626309">
            <w:pPr>
              <w:pStyle w:val="ae"/>
              <w:rPr>
                <w:rFonts w:eastAsia="Arial Unicode MS"/>
                <w:bCs/>
              </w:rPr>
            </w:pPr>
          </w:p>
        </w:tc>
      </w:tr>
      <w:tr w:rsidR="00CA33CE" w:rsidRPr="00FD5081" w14:paraId="6DEAA5D3" w14:textId="77777777" w:rsidTr="00207CDD">
        <w:trPr>
          <w:trHeight w:val="283"/>
        </w:trPr>
        <w:tc>
          <w:tcPr>
            <w:tcW w:w="5000" w:type="pct"/>
            <w:gridSpan w:val="2"/>
            <w:tcBorders>
              <w:bottom w:val="nil"/>
            </w:tcBorders>
          </w:tcPr>
          <w:p w14:paraId="1D3DFB9E" w14:textId="18575E53" w:rsidR="000E1382" w:rsidRPr="000E1382" w:rsidRDefault="00CA33CE" w:rsidP="00006390">
            <w:pPr>
              <w:pStyle w:val="2"/>
              <w:ind w:left="862" w:hanging="578"/>
              <w:outlineLvl w:val="1"/>
            </w:pPr>
            <w:r w:rsidRPr="00FD5081">
              <w:t>Сроки (периоды, стадии) поставки товара, выполнения работ, оказания услуг</w:t>
            </w:r>
          </w:p>
        </w:tc>
      </w:tr>
      <w:tr w:rsidR="00CA33CE" w:rsidRPr="00FD5081" w14:paraId="1823B642" w14:textId="77777777" w:rsidTr="00207CDD">
        <w:trPr>
          <w:trHeight w:val="283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14:paraId="3DEF15CA" w14:textId="02C837BF" w:rsidR="00CA33CE" w:rsidRPr="00FD5081" w:rsidRDefault="00CC78D2" w:rsidP="00626309">
            <w:pPr>
              <w:pStyle w:val="af8"/>
            </w:pPr>
            <w:r>
              <w:t xml:space="preserve">В соответствии с коммерческим предложением Исполнителя, но </w:t>
            </w:r>
            <w:r w:rsidR="007F0C32">
              <w:rPr>
                <w:b/>
              </w:rPr>
              <w:t xml:space="preserve">не позднее </w:t>
            </w:r>
            <w:r w:rsidR="00F1617D">
              <w:rPr>
                <w:b/>
              </w:rPr>
              <w:t>25</w:t>
            </w:r>
            <w:r w:rsidR="00DB15A3" w:rsidRPr="00DB15A3">
              <w:rPr>
                <w:b/>
              </w:rPr>
              <w:t>.</w:t>
            </w:r>
            <w:r w:rsidR="007745BC">
              <w:rPr>
                <w:b/>
              </w:rPr>
              <w:t>07</w:t>
            </w:r>
            <w:r w:rsidR="000F1E66">
              <w:rPr>
                <w:b/>
              </w:rPr>
              <w:t>.2024</w:t>
            </w:r>
            <w:r w:rsidR="00A72B89">
              <w:rPr>
                <w:b/>
              </w:rPr>
              <w:t>.</w:t>
            </w:r>
          </w:p>
        </w:tc>
      </w:tr>
      <w:tr w:rsidR="00CA33CE" w:rsidRPr="00FD5081" w14:paraId="2161D9BF" w14:textId="77777777" w:rsidTr="00207CDD">
        <w:trPr>
          <w:trHeight w:val="283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</w:tcPr>
          <w:p w14:paraId="6BC28B2B" w14:textId="77777777" w:rsidR="00CA33CE" w:rsidRPr="00FD5081" w:rsidRDefault="00CA33CE" w:rsidP="00626309">
            <w:pPr>
              <w:pStyle w:val="af8"/>
            </w:pPr>
          </w:p>
        </w:tc>
      </w:tr>
      <w:tr w:rsidR="00CA33CE" w:rsidRPr="00FD5081" w14:paraId="599AB329" w14:textId="77777777" w:rsidTr="00207CDD">
        <w:trPr>
          <w:trHeight w:val="283"/>
        </w:trPr>
        <w:tc>
          <w:tcPr>
            <w:tcW w:w="500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A3EE316" w14:textId="77777777" w:rsidR="00CA33CE" w:rsidRPr="00FD5081" w:rsidRDefault="00CA33CE" w:rsidP="00626309">
            <w:pPr>
              <w:pStyle w:val="ae"/>
              <w:rPr>
                <w:rFonts w:eastAsia="Arial Unicode MS"/>
                <w:bCs/>
              </w:rPr>
            </w:pPr>
          </w:p>
        </w:tc>
      </w:tr>
      <w:tr w:rsidR="00CA33CE" w:rsidRPr="00FD5081" w14:paraId="65637A13" w14:textId="77777777" w:rsidTr="00207CDD">
        <w:trPr>
          <w:trHeight w:val="283"/>
        </w:trPr>
        <w:tc>
          <w:tcPr>
            <w:tcW w:w="5000" w:type="pct"/>
            <w:gridSpan w:val="2"/>
            <w:tcBorders>
              <w:bottom w:val="nil"/>
            </w:tcBorders>
          </w:tcPr>
          <w:p w14:paraId="5FE81466" w14:textId="546C518A" w:rsidR="00CA33CE" w:rsidRPr="00FD5081" w:rsidRDefault="00CA33CE" w:rsidP="00626309">
            <w:pPr>
              <w:pStyle w:val="2"/>
              <w:outlineLvl w:val="1"/>
              <w:rPr>
                <w:rFonts w:eastAsia="Arial Unicode MS"/>
              </w:rPr>
            </w:pPr>
            <w:r w:rsidRPr="00FD5081">
              <w:t>Иные условия поставки товара, выполнения работ, оказания услуг</w:t>
            </w:r>
          </w:p>
        </w:tc>
      </w:tr>
      <w:tr w:rsidR="00CA33CE" w:rsidRPr="00FD5081" w14:paraId="509059FB" w14:textId="77777777" w:rsidTr="00207CDD">
        <w:trPr>
          <w:trHeight w:val="283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14:paraId="03793A1D" w14:textId="799E7387" w:rsidR="005F36EC" w:rsidRDefault="005F36EC" w:rsidP="00006390">
            <w:pPr>
              <w:spacing w:before="60" w:after="0"/>
              <w:ind w:left="231" w:right="283" w:firstLine="478"/>
              <w:jc w:val="both"/>
            </w:pPr>
            <w:r>
              <w:t xml:space="preserve">В цену контракта включены все расходы, связанные с выполнением контракта, в том числе: стоимость выполнения работ, стоимость используемых строительных материалов, конструкций и оборудования, транспортные расходы, </w:t>
            </w:r>
            <w:r w:rsidR="00C70395">
              <w:t>вывоз излишков грунта</w:t>
            </w:r>
            <w:r w:rsidR="00B956A9">
              <w:t xml:space="preserve">, </w:t>
            </w:r>
            <w:r w:rsidR="00C70395">
              <w:t>асфальтового покрытия</w:t>
            </w:r>
            <w:r w:rsidR="00B956A9">
              <w:t xml:space="preserve"> и строительных отходов</w:t>
            </w:r>
            <w:r w:rsidR="00C70395">
              <w:t xml:space="preserve">, </w:t>
            </w:r>
            <w:r>
              <w:t>уплата налогов, таможенных пошлин, сборов, страхование и другие обязательные платежи.</w:t>
            </w:r>
          </w:p>
          <w:p w14:paraId="0F262742" w14:textId="77777777" w:rsidR="005F36EC" w:rsidRDefault="00F8655E" w:rsidP="00006390">
            <w:pPr>
              <w:spacing w:after="0"/>
              <w:ind w:left="284" w:right="282" w:firstLine="425"/>
              <w:jc w:val="both"/>
            </w:pPr>
            <w:r>
              <w:t>Подрядчик самостоятельно обеспечивает производство работ всеми необходимыми материалами,</w:t>
            </w:r>
            <w:r w:rsidR="005F36EC">
              <w:t xml:space="preserve"> оборудованием и инструментами.</w:t>
            </w:r>
          </w:p>
          <w:p w14:paraId="45C8977C" w14:textId="77777777" w:rsidR="00F8655E" w:rsidRDefault="00F8655E" w:rsidP="00006390">
            <w:pPr>
              <w:spacing w:after="0"/>
              <w:ind w:left="284" w:right="282" w:firstLine="425"/>
              <w:jc w:val="both"/>
            </w:pPr>
            <w:r>
              <w:t xml:space="preserve">Подрядчик </w:t>
            </w:r>
            <w:r w:rsidR="00FE5CD6">
              <w:t xml:space="preserve">при необходимости </w:t>
            </w:r>
            <w:r>
              <w:t xml:space="preserve">обеспечивает ограничение движения </w:t>
            </w:r>
            <w:r w:rsidR="00FE5CD6">
              <w:t>автотранспорта</w:t>
            </w:r>
            <w:r w:rsidR="00B956A9">
              <w:t xml:space="preserve"> и</w:t>
            </w:r>
            <w:r w:rsidR="00FE5CD6">
              <w:t xml:space="preserve"> прохода </w:t>
            </w:r>
            <w:r w:rsidR="00161290">
              <w:t xml:space="preserve">персонала </w:t>
            </w:r>
            <w:r>
              <w:t>в мест</w:t>
            </w:r>
            <w:r w:rsidR="005F36EC">
              <w:t>ах</w:t>
            </w:r>
            <w:r>
              <w:t xml:space="preserve"> производства работ в соответствии с согласованным с Заказчиком Календарным планом и схемой организации движения, разработанной в ППР, устанавливает сигнальное ограждение мест производства работ для предотвращения доступа на место производства работ </w:t>
            </w:r>
            <w:r w:rsidR="00161290">
              <w:t>посторонних лиц</w:t>
            </w:r>
            <w:r>
              <w:t>.</w:t>
            </w:r>
          </w:p>
          <w:p w14:paraId="1619778C" w14:textId="77777777" w:rsidR="00B956A9" w:rsidRDefault="00B956A9" w:rsidP="00006390">
            <w:pPr>
              <w:pStyle w:val="2"/>
              <w:numPr>
                <w:ilvl w:val="0"/>
                <w:numId w:val="0"/>
              </w:numPr>
              <w:ind w:left="284" w:right="284" w:firstLine="425"/>
              <w:jc w:val="both"/>
              <w:outlineLvl w:val="1"/>
            </w:pPr>
            <w:permStart w:id="1118904283" w:edGrp="everyone"/>
            <w:r w:rsidRPr="00F7563E">
              <w:rPr>
                <w:b w:val="0"/>
                <w:bCs/>
              </w:rPr>
              <w:t>Производство работ  в  условиях  действующего  предприятия</w:t>
            </w:r>
            <w:r w:rsidRPr="005D12CF">
              <w:rPr>
                <w:b w:val="0"/>
              </w:rPr>
              <w:t>.</w:t>
            </w:r>
            <w:r>
              <w:rPr>
                <w:b w:val="0"/>
              </w:rPr>
              <w:t xml:space="preserve"> Доступ работников и транспортных средств Подрядчика, а также привлекаемых третьих лиц (Субподрядчиков) на территорию Заказчика производится согласно установленному пропускному режиму. Ознакомиться с условиями пропускного режима и образцами заявок на получение пропусков можно на официальном сайте </w:t>
            </w:r>
            <w:hyperlink r:id="rId8" w:history="1">
              <w:r w:rsidRPr="00AA5960">
                <w:rPr>
                  <w:rStyle w:val="a3"/>
                </w:rPr>
                <w:t>http://www.pulkovoairport.ru</w:t>
              </w:r>
            </w:hyperlink>
            <w:r>
              <w:rPr>
                <w:b w:val="0"/>
              </w:rPr>
              <w:t xml:space="preserve">. Расходы на изготовление пропусков в контролируемую зону аэропорта для работников и/или транспортных средств Подрядчика несёт Заказчик. Подрядчик должен подготовить все необходимые документы и подать их для оформления в течение 2 (двух) рабочих дней с момента подписания Сторонами Договора. </w:t>
            </w:r>
            <w:r w:rsidRPr="00161290">
              <w:t xml:space="preserve">Срок изготовления пропусков ориентировочно составляет </w:t>
            </w:r>
            <w:r>
              <w:t>до 45</w:t>
            </w:r>
            <w:r w:rsidRPr="00161290">
              <w:t xml:space="preserve"> рабочих дней.</w:t>
            </w:r>
          </w:p>
          <w:p w14:paraId="1C28D9BD" w14:textId="606CC440" w:rsidR="006D1F61" w:rsidRPr="006D1F61" w:rsidRDefault="006D1F61" w:rsidP="00006390">
            <w:pPr>
              <w:pStyle w:val="2"/>
              <w:numPr>
                <w:ilvl w:val="0"/>
                <w:numId w:val="0"/>
              </w:numPr>
              <w:ind w:left="318" w:right="284" w:firstLine="283"/>
              <w:jc w:val="both"/>
              <w:outlineLvl w:val="1"/>
              <w:rPr>
                <w:rFonts w:eastAsia="Times New Roman" w:cs="Times New Roman"/>
                <w:b w:val="0"/>
                <w:szCs w:val="24"/>
              </w:rPr>
            </w:pPr>
            <w:r w:rsidRPr="006D1F61">
              <w:rPr>
                <w:rFonts w:eastAsia="Times New Roman" w:cs="Times New Roman"/>
                <w:b w:val="0"/>
                <w:szCs w:val="24"/>
              </w:rPr>
              <w:t>Подрядчик до начала работ внутренним нормативным документом назначает ответственного за соблюдение требований природоохранного законодательства в процессе выполнения работ.</w:t>
            </w:r>
            <w:r>
              <w:rPr>
                <w:rFonts w:eastAsia="Times New Roman" w:cs="Times New Roman"/>
                <w:b w:val="0"/>
                <w:szCs w:val="24"/>
              </w:rPr>
              <w:t xml:space="preserve"> </w:t>
            </w:r>
            <w:r w:rsidRPr="006D1F61">
              <w:rPr>
                <w:rFonts w:eastAsia="Times New Roman" w:cs="Times New Roman"/>
                <w:b w:val="0"/>
                <w:szCs w:val="24"/>
              </w:rPr>
              <w:t>В целях соблюдения требований природоохранного законодательства транспорт и спецтехника, привлекаемые Подрядчиком для выполнения работ, подаются на территорию Заказчика в технически испр</w:t>
            </w:r>
            <w:r>
              <w:rPr>
                <w:rFonts w:eastAsia="Times New Roman" w:cs="Times New Roman"/>
                <w:b w:val="0"/>
                <w:szCs w:val="24"/>
              </w:rPr>
              <w:t xml:space="preserve">авном состоянии и в чистом виде. </w:t>
            </w:r>
            <w:r w:rsidRPr="006D1F61">
              <w:rPr>
                <w:rFonts w:eastAsia="Times New Roman" w:cs="Times New Roman"/>
                <w:b w:val="0"/>
                <w:szCs w:val="24"/>
              </w:rPr>
              <w:t>При необходимости, зачистка и ремонт транспортных средств Подрядчика проводится силами и средствами Подрядчика за</w:t>
            </w:r>
            <w:r>
              <w:rPr>
                <w:rFonts w:eastAsia="Times New Roman" w:cs="Times New Roman"/>
                <w:b w:val="0"/>
                <w:szCs w:val="24"/>
              </w:rPr>
              <w:t xml:space="preserve"> пределами территории Заказчика.</w:t>
            </w:r>
          </w:p>
          <w:p w14:paraId="6635F74F" w14:textId="0559AB57" w:rsidR="006D1F61" w:rsidRPr="006D1F61" w:rsidRDefault="006D1F61" w:rsidP="00006390">
            <w:pPr>
              <w:pStyle w:val="2"/>
              <w:numPr>
                <w:ilvl w:val="0"/>
                <w:numId w:val="0"/>
              </w:numPr>
              <w:ind w:left="318" w:right="284" w:firstLine="283"/>
              <w:jc w:val="both"/>
              <w:outlineLvl w:val="1"/>
              <w:rPr>
                <w:rFonts w:eastAsia="Times New Roman" w:cs="Times New Roman"/>
                <w:b w:val="0"/>
                <w:szCs w:val="24"/>
              </w:rPr>
            </w:pPr>
            <w:r w:rsidRPr="006D1F61">
              <w:rPr>
                <w:rFonts w:eastAsia="Times New Roman" w:cs="Times New Roman"/>
                <w:b w:val="0"/>
                <w:szCs w:val="24"/>
              </w:rPr>
              <w:t>При выполнении работ разработать и соблюдать соответствующие меры по снижению уровня загрязнения окружающей среды, включая следующее:</w:t>
            </w:r>
          </w:p>
          <w:p w14:paraId="3F5D7A43" w14:textId="09B5949C" w:rsidR="006D1F61" w:rsidRPr="006D1F61" w:rsidRDefault="006D1F61" w:rsidP="00006390">
            <w:pPr>
              <w:pStyle w:val="2"/>
              <w:numPr>
                <w:ilvl w:val="0"/>
                <w:numId w:val="27"/>
              </w:numPr>
              <w:ind w:right="284"/>
              <w:jc w:val="both"/>
              <w:outlineLvl w:val="1"/>
              <w:rPr>
                <w:rFonts w:eastAsia="Times New Roman" w:cs="Times New Roman"/>
                <w:b w:val="0"/>
                <w:szCs w:val="24"/>
              </w:rPr>
            </w:pPr>
            <w:r w:rsidRPr="006D1F61">
              <w:rPr>
                <w:rFonts w:eastAsia="Times New Roman" w:cs="Times New Roman"/>
                <w:b w:val="0"/>
                <w:szCs w:val="24"/>
              </w:rPr>
              <w:t>Снижение уровней шумового воздействия и вибрации;</w:t>
            </w:r>
          </w:p>
          <w:p w14:paraId="0028355C" w14:textId="00287625" w:rsidR="006D1F61" w:rsidRPr="006D1F61" w:rsidRDefault="006D1F61" w:rsidP="00006390">
            <w:pPr>
              <w:pStyle w:val="2"/>
              <w:numPr>
                <w:ilvl w:val="0"/>
                <w:numId w:val="27"/>
              </w:numPr>
              <w:ind w:right="284"/>
              <w:jc w:val="both"/>
              <w:outlineLvl w:val="1"/>
              <w:rPr>
                <w:rFonts w:eastAsia="Times New Roman" w:cs="Times New Roman"/>
                <w:b w:val="0"/>
                <w:szCs w:val="24"/>
              </w:rPr>
            </w:pPr>
            <w:r w:rsidRPr="006D1F61">
              <w:rPr>
                <w:rFonts w:eastAsia="Times New Roman" w:cs="Times New Roman"/>
                <w:b w:val="0"/>
                <w:szCs w:val="24"/>
              </w:rPr>
              <w:t>Снижение уровня запыленности и загрязненности атмосферного воздуха;</w:t>
            </w:r>
          </w:p>
          <w:p w14:paraId="2193B5CF" w14:textId="2B4914FA" w:rsidR="006D1F61" w:rsidRPr="006D1F61" w:rsidRDefault="006D1F61" w:rsidP="00006390">
            <w:pPr>
              <w:pStyle w:val="2"/>
              <w:numPr>
                <w:ilvl w:val="0"/>
                <w:numId w:val="27"/>
              </w:numPr>
              <w:ind w:right="284"/>
              <w:jc w:val="both"/>
              <w:outlineLvl w:val="1"/>
              <w:rPr>
                <w:rFonts w:eastAsia="Times New Roman" w:cs="Times New Roman"/>
                <w:b w:val="0"/>
                <w:szCs w:val="24"/>
              </w:rPr>
            </w:pPr>
            <w:r w:rsidRPr="006D1F61">
              <w:rPr>
                <w:rFonts w:eastAsia="Times New Roman" w:cs="Times New Roman"/>
                <w:b w:val="0"/>
                <w:szCs w:val="24"/>
              </w:rPr>
              <w:t>Организация обращения с отходами производства и потребления, которые образовались в процессе выполнения работ;</w:t>
            </w:r>
          </w:p>
          <w:p w14:paraId="3AB28032" w14:textId="2DB682C1" w:rsidR="006D1F61" w:rsidRPr="006D1F61" w:rsidRDefault="006D1F61" w:rsidP="00006390">
            <w:pPr>
              <w:pStyle w:val="2"/>
              <w:numPr>
                <w:ilvl w:val="0"/>
                <w:numId w:val="27"/>
              </w:numPr>
              <w:ind w:right="284"/>
              <w:jc w:val="both"/>
              <w:outlineLvl w:val="1"/>
              <w:rPr>
                <w:rFonts w:eastAsia="Times New Roman" w:cs="Times New Roman"/>
                <w:b w:val="0"/>
                <w:szCs w:val="24"/>
              </w:rPr>
            </w:pPr>
            <w:r w:rsidRPr="006D1F61">
              <w:rPr>
                <w:rFonts w:eastAsia="Times New Roman" w:cs="Times New Roman"/>
                <w:b w:val="0"/>
                <w:szCs w:val="24"/>
              </w:rPr>
              <w:t>Охрана почвенного покрова, поверхностных и грунтовых вод.</w:t>
            </w:r>
          </w:p>
          <w:p w14:paraId="6CECD6A7" w14:textId="2E8C1C69" w:rsidR="006D1F61" w:rsidRPr="006D1F61" w:rsidRDefault="006D1F61" w:rsidP="00006390">
            <w:pPr>
              <w:pStyle w:val="2"/>
              <w:numPr>
                <w:ilvl w:val="0"/>
                <w:numId w:val="0"/>
              </w:numPr>
              <w:ind w:left="318" w:right="284" w:firstLine="283"/>
              <w:jc w:val="both"/>
              <w:outlineLvl w:val="1"/>
              <w:rPr>
                <w:rFonts w:eastAsia="Times New Roman" w:cs="Times New Roman"/>
                <w:b w:val="0"/>
                <w:szCs w:val="24"/>
              </w:rPr>
            </w:pPr>
            <w:r w:rsidRPr="006D1F61">
              <w:rPr>
                <w:rFonts w:eastAsia="Times New Roman" w:cs="Times New Roman"/>
                <w:b w:val="0"/>
                <w:szCs w:val="24"/>
              </w:rPr>
              <w:t>В соответствии с требованиями природоохранного законодательства собственными силами обеспечивать накопление, сбор и вывоз о</w:t>
            </w:r>
            <w:r>
              <w:rPr>
                <w:rFonts w:eastAsia="Times New Roman" w:cs="Times New Roman"/>
                <w:b w:val="0"/>
                <w:szCs w:val="24"/>
              </w:rPr>
              <w:t>рганизовать обращение с отхода</w:t>
            </w:r>
            <w:r w:rsidRPr="006D1F61">
              <w:rPr>
                <w:rFonts w:eastAsia="Times New Roman" w:cs="Times New Roman"/>
                <w:b w:val="0"/>
                <w:szCs w:val="24"/>
              </w:rPr>
              <w:t>ми производства и потребления, которые были образованы в процессе выполнения работ, не допускать замусоривани</w:t>
            </w:r>
            <w:r>
              <w:rPr>
                <w:rFonts w:eastAsia="Times New Roman" w:cs="Times New Roman"/>
                <w:b w:val="0"/>
                <w:szCs w:val="24"/>
              </w:rPr>
              <w:t>я участков производства работ.</w:t>
            </w:r>
          </w:p>
          <w:p w14:paraId="54F3B25D" w14:textId="5014FF2E" w:rsidR="006D1F61" w:rsidRPr="006D1F61" w:rsidRDefault="006D1F61" w:rsidP="00006390">
            <w:pPr>
              <w:pStyle w:val="2"/>
              <w:numPr>
                <w:ilvl w:val="0"/>
                <w:numId w:val="0"/>
              </w:numPr>
              <w:ind w:left="318" w:right="284" w:firstLine="283"/>
              <w:jc w:val="both"/>
              <w:outlineLvl w:val="1"/>
              <w:rPr>
                <w:rFonts w:eastAsia="Times New Roman" w:cs="Times New Roman"/>
                <w:b w:val="0"/>
                <w:szCs w:val="24"/>
              </w:rPr>
            </w:pPr>
            <w:r w:rsidRPr="006D1F61">
              <w:rPr>
                <w:rFonts w:eastAsia="Times New Roman" w:cs="Times New Roman"/>
                <w:b w:val="0"/>
                <w:szCs w:val="24"/>
              </w:rPr>
              <w:t>До сдачи-приемки работ произвести окончательную уборку мест производства работ от мусора, который образовался в процессе выполнения работ.</w:t>
            </w:r>
          </w:p>
          <w:p w14:paraId="06F802DF" w14:textId="1D025A24" w:rsidR="006D1F61" w:rsidRPr="006D1F61" w:rsidRDefault="006D1F61" w:rsidP="00006390">
            <w:pPr>
              <w:pStyle w:val="2"/>
              <w:numPr>
                <w:ilvl w:val="0"/>
                <w:numId w:val="0"/>
              </w:numPr>
              <w:ind w:left="318" w:right="284" w:firstLine="283"/>
              <w:jc w:val="both"/>
              <w:outlineLvl w:val="1"/>
              <w:rPr>
                <w:rFonts w:eastAsia="Times New Roman" w:cs="Times New Roman"/>
                <w:b w:val="0"/>
                <w:szCs w:val="24"/>
              </w:rPr>
            </w:pPr>
            <w:r w:rsidRPr="006D1F61">
              <w:rPr>
                <w:rFonts w:eastAsia="Times New Roman" w:cs="Times New Roman"/>
                <w:b w:val="0"/>
                <w:szCs w:val="24"/>
              </w:rPr>
              <w:t>Подрядчик несет ответственность за устранение любого загрязнения окружающей среды, которое возникло в процессе выполнения работ, на участке и прилегающих территориях и явилось следствием действия или бездействия Подрядчика. Подрядчик собственными силами и за свой счет выполняет мероприятия по ликвидации такого загрязнения окружающей среды.</w:t>
            </w:r>
            <w:bookmarkStart w:id="0" w:name="_GoBack"/>
            <w:bookmarkEnd w:id="0"/>
          </w:p>
          <w:p w14:paraId="581C4BAF" w14:textId="7DB7DF69" w:rsidR="00CA33CE" w:rsidRPr="00DC7897" w:rsidRDefault="00B956A9" w:rsidP="00006390">
            <w:pPr>
              <w:spacing w:after="0"/>
              <w:ind w:left="318" w:right="334" w:firstLine="425"/>
              <w:jc w:val="both"/>
            </w:pPr>
            <w:r w:rsidRPr="002579B0">
              <w:rPr>
                <w:bCs/>
              </w:rPr>
              <w:t>При подготовке коммерческих предложений в рамках настоящей закупки необходимо учесть, что в настоящее время участились случаи отказов органами внутренних дел и Федеральной службы безопасности в выдаче пропусков в контролируемую зону аэропорта «Пулково» лицам, не имеющим российского гражданства.</w:t>
            </w:r>
            <w:permEnd w:id="1118904283"/>
          </w:p>
        </w:tc>
      </w:tr>
      <w:tr w:rsidR="00CA33CE" w:rsidRPr="00FD5081" w14:paraId="25230433" w14:textId="77777777" w:rsidTr="00207CDD">
        <w:trPr>
          <w:trHeight w:val="283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DE27EAF" w14:textId="77777777" w:rsidR="004B5BB6" w:rsidRPr="00FD5081" w:rsidRDefault="004B5BB6" w:rsidP="00626309">
            <w:pPr>
              <w:pStyle w:val="ae"/>
              <w:rPr>
                <w:rFonts w:eastAsia="Arial Unicode MS"/>
                <w:bCs/>
              </w:rPr>
            </w:pPr>
          </w:p>
        </w:tc>
      </w:tr>
      <w:tr w:rsidR="00CA33CE" w:rsidRPr="00FD5081" w14:paraId="2BD8023C" w14:textId="77777777" w:rsidTr="00207CDD">
        <w:trPr>
          <w:trHeight w:val="56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AFB5"/>
            <w:vAlign w:val="center"/>
          </w:tcPr>
          <w:p w14:paraId="77DE7268" w14:textId="2909366B" w:rsidR="00CA33CE" w:rsidRPr="00FD5081" w:rsidRDefault="00CA33CE" w:rsidP="00626309">
            <w:pPr>
              <w:pStyle w:val="1"/>
              <w:outlineLvl w:val="0"/>
              <w:rPr>
                <w:rFonts w:eastAsia="Arial Unicode MS"/>
              </w:rPr>
            </w:pPr>
            <w:r w:rsidRPr="00FD5081">
              <w:rPr>
                <w:rFonts w:eastAsia="Arial Unicode MS"/>
              </w:rPr>
              <w:t>Требования к потенциальному поставщику</w:t>
            </w:r>
          </w:p>
        </w:tc>
      </w:tr>
      <w:tr w:rsidR="004B5BB6" w:rsidRPr="00FD5081" w14:paraId="2A5EFC16" w14:textId="77777777" w:rsidTr="00CE48D0">
        <w:trPr>
          <w:trHeight w:val="283"/>
        </w:trPr>
        <w:tc>
          <w:tcPr>
            <w:tcW w:w="4728" w:type="pct"/>
            <w:tcBorders>
              <w:top w:val="nil"/>
              <w:left w:val="nil"/>
              <w:bottom w:val="nil"/>
              <w:right w:val="nil"/>
            </w:tcBorders>
          </w:tcPr>
          <w:p w14:paraId="147F4724" w14:textId="77777777" w:rsidR="004B5BB6" w:rsidRPr="00FD5081" w:rsidRDefault="004B5BB6" w:rsidP="00626309">
            <w:pPr>
              <w:pStyle w:val="2"/>
              <w:outlineLvl w:val="1"/>
            </w:pPr>
            <w:r w:rsidRPr="00FD5081">
              <w:t>наличие прав на осуществление определенных действий (деятельности):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14:paraId="71D8EF3D" w14:textId="77777777" w:rsidR="004B5BB6" w:rsidRPr="00FD5081" w:rsidRDefault="004B5BB6" w:rsidP="00626309">
            <w:pPr>
              <w:spacing w:after="0"/>
            </w:pPr>
          </w:p>
        </w:tc>
      </w:tr>
      <w:tr w:rsidR="004B5BB6" w:rsidRPr="00FD5081" w14:paraId="3F769023" w14:textId="77777777" w:rsidTr="004E0E08">
        <w:trPr>
          <w:trHeight w:val="183"/>
        </w:trPr>
        <w:tc>
          <w:tcPr>
            <w:tcW w:w="4728" w:type="pct"/>
            <w:tcBorders>
              <w:top w:val="nil"/>
              <w:left w:val="nil"/>
              <w:bottom w:val="nil"/>
              <w:right w:val="nil"/>
            </w:tcBorders>
          </w:tcPr>
          <w:p w14:paraId="40110B18" w14:textId="77777777" w:rsidR="004B5BB6" w:rsidRDefault="004B5BB6" w:rsidP="00626309">
            <w:pPr>
              <w:pStyle w:val="3"/>
              <w:ind w:left="851" w:hanging="567"/>
              <w:outlineLvl w:val="2"/>
            </w:pPr>
            <w:r w:rsidRPr="0015668E">
              <w:t>лицензии</w:t>
            </w:r>
            <w:r>
              <w:t>, допуски:</w:t>
            </w:r>
          </w:p>
          <w:p w14:paraId="68E370E2" w14:textId="77777777" w:rsidR="004B5BB6" w:rsidRPr="00FD5081" w:rsidRDefault="004B5BB6" w:rsidP="00626309">
            <w:pPr>
              <w:pStyle w:val="3"/>
              <w:numPr>
                <w:ilvl w:val="0"/>
                <w:numId w:val="0"/>
              </w:numPr>
              <w:ind w:left="1004" w:hanging="720"/>
              <w:outlineLvl w:val="2"/>
            </w:pPr>
            <w:r>
              <w:t xml:space="preserve">3.1.2   </w:t>
            </w:r>
            <w:r w:rsidRPr="00FD5081">
              <w:t>участие в профессиональных объединениях (например, саморегулируемых организациях);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14:paraId="786E6DC8" w14:textId="77777777" w:rsidR="004B5BB6" w:rsidRPr="00FD5081" w:rsidRDefault="004B5BB6" w:rsidP="00626309">
            <w:pPr>
              <w:pStyle w:val="ae"/>
              <w:rPr>
                <w:bCs/>
              </w:rPr>
            </w:pPr>
            <w:r w:rsidRPr="00FD5081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81">
              <w:instrText xml:space="preserve"> FORMCHECKBOX </w:instrText>
            </w:r>
            <w:r w:rsidR="0042562F">
              <w:fldChar w:fldCharType="separate"/>
            </w:r>
            <w:r w:rsidRPr="00FD5081">
              <w:fldChar w:fldCharType="end"/>
            </w:r>
          </w:p>
        </w:tc>
      </w:tr>
      <w:tr w:rsidR="004B5BB6" w:rsidRPr="00FD5081" w14:paraId="3D8F6B89" w14:textId="77777777" w:rsidTr="00C21D1C">
        <w:trPr>
          <w:trHeight w:val="1776"/>
        </w:trPr>
        <w:tc>
          <w:tcPr>
            <w:tcW w:w="4728" w:type="pct"/>
            <w:tcBorders>
              <w:top w:val="nil"/>
              <w:left w:val="nil"/>
              <w:bottom w:val="nil"/>
              <w:right w:val="nil"/>
            </w:tcBorders>
          </w:tcPr>
          <w:p w14:paraId="7E11C3D4" w14:textId="77777777" w:rsidR="004B5BB6" w:rsidRDefault="004B5BB6" w:rsidP="00626309">
            <w:pPr>
              <w:pStyle w:val="ad"/>
              <w:numPr>
                <w:ilvl w:val="0"/>
                <w:numId w:val="4"/>
              </w:numPr>
              <w:tabs>
                <w:tab w:val="left" w:pos="1134"/>
              </w:tabs>
              <w:spacing w:after="0"/>
              <w:ind w:left="1026" w:hanging="141"/>
            </w:pPr>
            <w:r>
              <w:t>Исполнитель</w:t>
            </w:r>
            <w:r w:rsidRPr="007D119A">
              <w:t xml:space="preserve"> должен быть членом СРО</w:t>
            </w:r>
            <w:r>
              <w:t xml:space="preserve"> в сфере строительства, реконструкции, капитального ремонта объектов капитального строительства (СРО строителей)</w:t>
            </w:r>
          </w:p>
          <w:p w14:paraId="0A9297CD" w14:textId="77777777" w:rsidR="004B5BB6" w:rsidRDefault="004B5BB6" w:rsidP="00626309">
            <w:pPr>
              <w:tabs>
                <w:tab w:val="left" w:pos="1134"/>
              </w:tabs>
              <w:spacing w:after="0"/>
              <w:ind w:left="885" w:hanging="567"/>
            </w:pPr>
            <w:r>
              <w:t>3.1.3  Исполнитель,</w:t>
            </w:r>
            <w:r w:rsidRPr="00FE5CD6">
              <w:t xml:space="preserve"> </w:t>
            </w:r>
            <w:hyperlink r:id="rId9" w:history="1">
              <w:r w:rsidRPr="00FE5CD6">
                <w:t>должен иметь право</w:t>
              </w:r>
            </w:hyperlink>
            <w:r w:rsidRPr="00FE5CD6">
              <w:t xml:space="preserve"> выполнять работы в  отношении следующих объектов</w:t>
            </w:r>
            <w:r>
              <w:t>:</w:t>
            </w:r>
          </w:p>
          <w:p w14:paraId="34D649A6" w14:textId="77777777" w:rsidR="004B5BB6" w:rsidRPr="00161290" w:rsidRDefault="004B5BB6" w:rsidP="00626309">
            <w:pPr>
              <w:pStyle w:val="ad"/>
              <w:numPr>
                <w:ilvl w:val="0"/>
                <w:numId w:val="4"/>
              </w:numPr>
              <w:tabs>
                <w:tab w:val="left" w:pos="1026"/>
              </w:tabs>
              <w:spacing w:after="0"/>
              <w:ind w:left="1026" w:hanging="141"/>
            </w:pPr>
            <w:r w:rsidRPr="00E700F7">
              <w:t>объектов капитального строительства (кроме особо опасных, технически сложных и уникальных объектов, а также объектов использования атомной энергии)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14:paraId="1BD4254C" w14:textId="77777777" w:rsidR="004B5BB6" w:rsidRPr="00207CDD" w:rsidRDefault="004B5BB6" w:rsidP="00626309">
            <w:pPr>
              <w:pStyle w:val="ae"/>
              <w:rPr>
                <w:b/>
              </w:rPr>
            </w:pPr>
            <w:r w:rsidRPr="00207CD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7CDD">
              <w:rPr>
                <w:b/>
              </w:rPr>
              <w:instrText xml:space="preserve"> FORMCHECKBOX </w:instrText>
            </w:r>
            <w:r w:rsidR="0042562F">
              <w:rPr>
                <w:b/>
              </w:rPr>
            </w:r>
            <w:r w:rsidR="0042562F">
              <w:rPr>
                <w:b/>
              </w:rPr>
              <w:fldChar w:fldCharType="separate"/>
            </w:r>
            <w:r w:rsidRPr="00207CDD">
              <w:rPr>
                <w:b/>
              </w:rPr>
              <w:fldChar w:fldCharType="end"/>
            </w:r>
          </w:p>
          <w:p w14:paraId="34A78CBB" w14:textId="77777777" w:rsidR="004B5BB6" w:rsidRPr="00207CDD" w:rsidRDefault="004B5BB6" w:rsidP="00626309">
            <w:pPr>
              <w:pStyle w:val="ae"/>
              <w:rPr>
                <w:b/>
              </w:rPr>
            </w:pPr>
          </w:p>
          <w:p w14:paraId="1ACEBDA6" w14:textId="77777777" w:rsidR="004B5BB6" w:rsidRPr="00207CDD" w:rsidRDefault="004B5BB6" w:rsidP="00626309">
            <w:pPr>
              <w:pStyle w:val="ae"/>
              <w:rPr>
                <w:b/>
              </w:rPr>
            </w:pPr>
          </w:p>
          <w:p w14:paraId="084E495F" w14:textId="77777777" w:rsidR="004B5BB6" w:rsidRPr="00207CDD" w:rsidRDefault="004B5BB6" w:rsidP="00626309">
            <w:pPr>
              <w:pStyle w:val="ae"/>
              <w:rPr>
                <w:b/>
              </w:rPr>
            </w:pPr>
          </w:p>
          <w:p w14:paraId="3E61809A" w14:textId="77777777" w:rsidR="004B5BB6" w:rsidRPr="00207CDD" w:rsidRDefault="004B5BB6" w:rsidP="00626309">
            <w:pPr>
              <w:pStyle w:val="ae"/>
              <w:rPr>
                <w:b/>
                <w:bCs/>
              </w:rPr>
            </w:pPr>
            <w:r w:rsidRPr="00207CD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7CDD">
              <w:rPr>
                <w:b/>
              </w:rPr>
              <w:instrText xml:space="preserve"> FORMCHECKBOX </w:instrText>
            </w:r>
            <w:r w:rsidR="0042562F">
              <w:rPr>
                <w:b/>
              </w:rPr>
            </w:r>
            <w:r w:rsidR="0042562F">
              <w:rPr>
                <w:b/>
              </w:rPr>
              <w:fldChar w:fldCharType="separate"/>
            </w:r>
            <w:r w:rsidRPr="00207CDD">
              <w:rPr>
                <w:b/>
              </w:rPr>
              <w:fldChar w:fldCharType="end"/>
            </w:r>
          </w:p>
        </w:tc>
      </w:tr>
      <w:tr w:rsidR="00F8655E" w:rsidRPr="00FD5081" w14:paraId="5AF4AE98" w14:textId="77777777" w:rsidTr="00207CDD">
        <w:trPr>
          <w:trHeight w:val="183"/>
        </w:trPr>
        <w:tc>
          <w:tcPr>
            <w:tcW w:w="4728" w:type="pct"/>
            <w:tcBorders>
              <w:top w:val="nil"/>
              <w:left w:val="nil"/>
              <w:bottom w:val="nil"/>
              <w:right w:val="nil"/>
            </w:tcBorders>
          </w:tcPr>
          <w:p w14:paraId="664A2ECB" w14:textId="5AAFFB77" w:rsidR="00F8655E" w:rsidRPr="00FD5081" w:rsidRDefault="00161290" w:rsidP="00626309">
            <w:pPr>
              <w:pStyle w:val="3"/>
              <w:numPr>
                <w:ilvl w:val="0"/>
                <w:numId w:val="0"/>
              </w:numPr>
              <w:ind w:left="885" w:hanging="567"/>
              <w:outlineLvl w:val="2"/>
            </w:pPr>
            <w:r>
              <w:t>3.1.</w:t>
            </w:r>
            <w:r w:rsidR="00DF57A7">
              <w:t>4</w:t>
            </w:r>
            <w:r>
              <w:t xml:space="preserve"> </w:t>
            </w:r>
            <w:r w:rsidR="00F8655E" w:rsidRPr="00FD5081">
              <w:t>допуски, разрешения</w:t>
            </w:r>
            <w:r w:rsidR="00F8655E">
              <w:t xml:space="preserve"> (кроме указанных в пункте 3.1.1)</w:t>
            </w:r>
            <w:r w:rsidR="00F8655E" w:rsidRPr="00FD5081">
              <w:t>;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14:paraId="0307BD45" w14:textId="0B9A2534" w:rsidR="00F8655E" w:rsidRPr="00FD5081" w:rsidRDefault="008873E0" w:rsidP="00626309">
            <w:pPr>
              <w:pStyle w:val="ae"/>
              <w:rPr>
                <w:bCs/>
              </w:rPr>
            </w:pPr>
            <w:r w:rsidRPr="00FD5081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81">
              <w:instrText xml:space="preserve"> FORMCHECKBOX </w:instrText>
            </w:r>
            <w:r w:rsidR="0042562F">
              <w:fldChar w:fldCharType="separate"/>
            </w:r>
            <w:r w:rsidRPr="00FD5081">
              <w:fldChar w:fldCharType="end"/>
            </w:r>
          </w:p>
        </w:tc>
      </w:tr>
      <w:tr w:rsidR="00F8655E" w:rsidRPr="00FD5081" w14:paraId="2610EE3B" w14:textId="77777777" w:rsidTr="00207CDD">
        <w:trPr>
          <w:trHeight w:val="183"/>
        </w:trPr>
        <w:tc>
          <w:tcPr>
            <w:tcW w:w="4728" w:type="pct"/>
            <w:tcBorders>
              <w:top w:val="nil"/>
              <w:left w:val="nil"/>
              <w:bottom w:val="nil"/>
              <w:right w:val="nil"/>
            </w:tcBorders>
          </w:tcPr>
          <w:p w14:paraId="0FD31907" w14:textId="682BAFE6" w:rsidR="00F8655E" w:rsidRPr="0015246A" w:rsidRDefault="00F8655E" w:rsidP="00626309">
            <w:pPr>
              <w:pStyle w:val="3"/>
              <w:numPr>
                <w:ilvl w:val="2"/>
                <w:numId w:val="15"/>
              </w:numPr>
              <w:ind w:left="885" w:hanging="567"/>
              <w:outlineLvl w:val="2"/>
            </w:pPr>
            <w:r w:rsidRPr="00FD5081">
              <w:t>сертификаты, декларации;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14:paraId="77DAF5B4" w14:textId="00DAD7DA" w:rsidR="00F8655E" w:rsidRPr="00FD5081" w:rsidRDefault="008873E0" w:rsidP="00626309">
            <w:pPr>
              <w:pStyle w:val="ae"/>
              <w:rPr>
                <w:bCs/>
              </w:rPr>
            </w:pPr>
            <w:r w:rsidRPr="00FD5081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81">
              <w:instrText xml:space="preserve"> FORMCHECKBOX </w:instrText>
            </w:r>
            <w:r w:rsidR="0042562F">
              <w:fldChar w:fldCharType="separate"/>
            </w:r>
            <w:r w:rsidRPr="00FD5081">
              <w:fldChar w:fldCharType="end"/>
            </w:r>
          </w:p>
        </w:tc>
      </w:tr>
      <w:tr w:rsidR="00F8655E" w:rsidRPr="00FD5081" w14:paraId="1E370600" w14:textId="77777777" w:rsidTr="00207CDD">
        <w:trPr>
          <w:trHeight w:val="522"/>
        </w:trPr>
        <w:tc>
          <w:tcPr>
            <w:tcW w:w="4728" w:type="pct"/>
            <w:tcBorders>
              <w:top w:val="nil"/>
              <w:left w:val="nil"/>
              <w:bottom w:val="nil"/>
              <w:right w:val="nil"/>
            </w:tcBorders>
          </w:tcPr>
          <w:p w14:paraId="6E6062BE" w14:textId="1F0E3221" w:rsidR="00F8655E" w:rsidRPr="00C115BE" w:rsidRDefault="00DF57A7" w:rsidP="00626309">
            <w:pPr>
              <w:spacing w:after="0"/>
              <w:ind w:left="885" w:hanging="567"/>
            </w:pPr>
            <w:r>
              <w:t>3.1.6</w:t>
            </w:r>
            <w:r w:rsidR="008873E0">
              <w:t xml:space="preserve"> </w:t>
            </w:r>
            <w:r w:rsidR="00F8655E" w:rsidRPr="00FD5081">
              <w:t>договор об осуществлении деятельности от имени третьих лиц (например, в качестве официального дилера, поставщика и т. д.);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14:paraId="72902060" w14:textId="560FF540" w:rsidR="00F8655E" w:rsidRPr="00FD5081" w:rsidRDefault="008873E0" w:rsidP="00626309">
            <w:pPr>
              <w:pStyle w:val="ae"/>
              <w:rPr>
                <w:bCs/>
              </w:rPr>
            </w:pPr>
            <w:r w:rsidRPr="00FD5081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81">
              <w:instrText xml:space="preserve"> FORMCHECKBOX </w:instrText>
            </w:r>
            <w:r w:rsidR="0042562F">
              <w:fldChar w:fldCharType="separate"/>
            </w:r>
            <w:r w:rsidRPr="00FD5081">
              <w:fldChar w:fldCharType="end"/>
            </w:r>
          </w:p>
        </w:tc>
      </w:tr>
      <w:tr w:rsidR="00F8655E" w:rsidRPr="00FD5081" w14:paraId="28F79D0E" w14:textId="77777777" w:rsidTr="00207CDD">
        <w:trPr>
          <w:trHeight w:val="530"/>
        </w:trPr>
        <w:tc>
          <w:tcPr>
            <w:tcW w:w="4728" w:type="pct"/>
            <w:tcBorders>
              <w:top w:val="nil"/>
              <w:left w:val="nil"/>
              <w:bottom w:val="nil"/>
              <w:right w:val="nil"/>
            </w:tcBorders>
          </w:tcPr>
          <w:p w14:paraId="33AEA9F4" w14:textId="3AE99055" w:rsidR="00F8655E" w:rsidRPr="00FD5081" w:rsidRDefault="00F8655E" w:rsidP="00626309">
            <w:pPr>
              <w:pStyle w:val="3"/>
              <w:numPr>
                <w:ilvl w:val="2"/>
                <w:numId w:val="15"/>
              </w:numPr>
              <w:spacing w:before="0"/>
              <w:ind w:left="885" w:hanging="567"/>
              <w:outlineLvl w:val="2"/>
            </w:pPr>
            <w:r w:rsidRPr="00FD5081">
              <w:t>права на результаты интеллектуальной деятельности (лицензионные договоры, патенты, свидетельства и т. д.);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14:paraId="3FEE030B" w14:textId="003FC8D1" w:rsidR="00F8655E" w:rsidRPr="00FD5081" w:rsidRDefault="00F8655E" w:rsidP="00626309">
            <w:pPr>
              <w:pStyle w:val="ae"/>
              <w:rPr>
                <w:bCs/>
              </w:rPr>
            </w:pPr>
            <w:r w:rsidRPr="00FD5081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81">
              <w:instrText xml:space="preserve"> FORMCHECKBOX </w:instrText>
            </w:r>
            <w:r w:rsidR="0042562F">
              <w:fldChar w:fldCharType="separate"/>
            </w:r>
            <w:r w:rsidRPr="00FD5081">
              <w:fldChar w:fldCharType="end"/>
            </w:r>
          </w:p>
        </w:tc>
      </w:tr>
      <w:tr w:rsidR="00F8655E" w:rsidRPr="00FD5081" w14:paraId="43144DD3" w14:textId="77777777" w:rsidTr="00207CDD">
        <w:trPr>
          <w:trHeight w:val="183"/>
        </w:trPr>
        <w:tc>
          <w:tcPr>
            <w:tcW w:w="4728" w:type="pct"/>
            <w:tcBorders>
              <w:top w:val="nil"/>
              <w:left w:val="nil"/>
              <w:bottom w:val="nil"/>
              <w:right w:val="nil"/>
            </w:tcBorders>
          </w:tcPr>
          <w:p w14:paraId="5CEE1314" w14:textId="3AB3CBDA" w:rsidR="00F8655E" w:rsidRPr="00FD5081" w:rsidRDefault="008873E0" w:rsidP="00626309">
            <w:pPr>
              <w:pStyle w:val="af8"/>
            </w:pPr>
            <w:r>
              <w:t>3.1.</w:t>
            </w:r>
            <w:r w:rsidR="00DF57A7">
              <w:t>8</w:t>
            </w:r>
            <w:r>
              <w:t xml:space="preserve"> </w:t>
            </w:r>
            <w:r w:rsidR="00F8655E" w:rsidRPr="00FD5081">
              <w:t>иные;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14:paraId="3E50F6AE" w14:textId="3D40813A" w:rsidR="00F8655E" w:rsidRPr="00FD5081" w:rsidRDefault="008873E0" w:rsidP="00626309">
            <w:pPr>
              <w:pStyle w:val="ae"/>
              <w:rPr>
                <w:bCs/>
              </w:rPr>
            </w:pPr>
            <w:r w:rsidRPr="00FD5081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81">
              <w:instrText xml:space="preserve"> FORMCHECKBOX </w:instrText>
            </w:r>
            <w:r w:rsidR="0042562F">
              <w:fldChar w:fldCharType="separate"/>
            </w:r>
            <w:r w:rsidRPr="00FD5081">
              <w:fldChar w:fldCharType="end"/>
            </w:r>
          </w:p>
        </w:tc>
      </w:tr>
      <w:tr w:rsidR="00F8655E" w:rsidRPr="00FD5081" w14:paraId="2C0C6109" w14:textId="77777777" w:rsidTr="00207CDD">
        <w:trPr>
          <w:trHeight w:val="183"/>
        </w:trPr>
        <w:tc>
          <w:tcPr>
            <w:tcW w:w="4728" w:type="pct"/>
            <w:tcBorders>
              <w:top w:val="nil"/>
              <w:left w:val="nil"/>
              <w:bottom w:val="nil"/>
              <w:right w:val="nil"/>
            </w:tcBorders>
          </w:tcPr>
          <w:p w14:paraId="73E584F8" w14:textId="5BB728F6" w:rsidR="00F8655E" w:rsidRPr="00FD5081" w:rsidRDefault="00F8655E" w:rsidP="00626309">
            <w:pPr>
              <w:pStyle w:val="3"/>
              <w:numPr>
                <w:ilvl w:val="0"/>
                <w:numId w:val="0"/>
              </w:numPr>
              <w:outlineLvl w:val="2"/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14:paraId="7CFA5E9B" w14:textId="41C4F2AF" w:rsidR="00F8655E" w:rsidRPr="00FD5081" w:rsidRDefault="00F8655E" w:rsidP="00626309">
            <w:pPr>
              <w:pStyle w:val="ae"/>
              <w:rPr>
                <w:bCs/>
              </w:rPr>
            </w:pPr>
          </w:p>
        </w:tc>
      </w:tr>
      <w:tr w:rsidR="00F8655E" w:rsidRPr="008873E0" w14:paraId="237CAFB5" w14:textId="77777777" w:rsidTr="00207CDD">
        <w:trPr>
          <w:trHeight w:val="183"/>
        </w:trPr>
        <w:tc>
          <w:tcPr>
            <w:tcW w:w="4728" w:type="pct"/>
            <w:tcBorders>
              <w:top w:val="nil"/>
              <w:left w:val="nil"/>
              <w:bottom w:val="nil"/>
              <w:right w:val="nil"/>
            </w:tcBorders>
          </w:tcPr>
          <w:p w14:paraId="28A9390B" w14:textId="3D6952BA" w:rsidR="00F8655E" w:rsidRPr="008873E0" w:rsidRDefault="008873E0" w:rsidP="00626309">
            <w:pPr>
              <w:pStyle w:val="af8"/>
              <w:rPr>
                <w:b/>
              </w:rPr>
            </w:pPr>
            <w:r w:rsidRPr="008873E0">
              <w:rPr>
                <w:b/>
              </w:rPr>
              <w:t xml:space="preserve">3.2. </w:t>
            </w:r>
            <w:r w:rsidR="00F8655E" w:rsidRPr="008873E0">
              <w:rPr>
                <w:b/>
              </w:rPr>
              <w:t>квалификационные требования: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14:paraId="71F37281" w14:textId="246A9A2B" w:rsidR="00F8655E" w:rsidRPr="008873E0" w:rsidRDefault="00F8655E" w:rsidP="00626309">
            <w:pPr>
              <w:pStyle w:val="ae"/>
              <w:rPr>
                <w:b/>
                <w:bCs/>
              </w:rPr>
            </w:pPr>
          </w:p>
        </w:tc>
      </w:tr>
      <w:tr w:rsidR="008873E0" w:rsidRPr="00FD5081" w14:paraId="60281260" w14:textId="77777777" w:rsidTr="00207CDD">
        <w:trPr>
          <w:trHeight w:val="183"/>
        </w:trPr>
        <w:tc>
          <w:tcPr>
            <w:tcW w:w="4728" w:type="pct"/>
            <w:tcBorders>
              <w:top w:val="nil"/>
              <w:left w:val="nil"/>
              <w:bottom w:val="nil"/>
              <w:right w:val="nil"/>
            </w:tcBorders>
          </w:tcPr>
          <w:p w14:paraId="09C6A312" w14:textId="48578AC2" w:rsidR="008873E0" w:rsidRPr="00FD5081" w:rsidRDefault="008873E0" w:rsidP="00626309">
            <w:pPr>
              <w:pStyle w:val="3"/>
              <w:numPr>
                <w:ilvl w:val="2"/>
                <w:numId w:val="12"/>
              </w:numPr>
              <w:ind w:left="1026" w:hanging="708"/>
              <w:outlineLvl w:val="2"/>
            </w:pPr>
            <w:r w:rsidRPr="00FD5081">
              <w:t>требования к персоналу: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14:paraId="016D7B83" w14:textId="491A5CD5" w:rsidR="008873E0" w:rsidRPr="00FD5081" w:rsidRDefault="008873E0" w:rsidP="00626309">
            <w:pPr>
              <w:pStyle w:val="ae"/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42562F">
              <w:fldChar w:fldCharType="separate"/>
            </w:r>
            <w:r>
              <w:fldChar w:fldCharType="end"/>
            </w:r>
          </w:p>
        </w:tc>
      </w:tr>
      <w:tr w:rsidR="00F8655E" w:rsidRPr="00FD5081" w14:paraId="775503E8" w14:textId="77777777" w:rsidTr="00207CDD">
        <w:trPr>
          <w:trHeight w:val="183"/>
        </w:trPr>
        <w:tc>
          <w:tcPr>
            <w:tcW w:w="4728" w:type="pct"/>
            <w:tcBorders>
              <w:top w:val="nil"/>
              <w:left w:val="nil"/>
              <w:bottom w:val="nil"/>
              <w:right w:val="nil"/>
            </w:tcBorders>
          </w:tcPr>
          <w:p w14:paraId="1E7A3B57" w14:textId="48EE104D" w:rsidR="00F8655E" w:rsidRPr="00FD5081" w:rsidRDefault="00F8655E" w:rsidP="00626309">
            <w:pPr>
              <w:pStyle w:val="af8"/>
              <w:numPr>
                <w:ilvl w:val="0"/>
                <w:numId w:val="13"/>
              </w:numPr>
              <w:ind w:left="1168" w:hanging="283"/>
            </w:pPr>
            <w:r>
              <w:t>квалифицированный персонал, имеющий действующие разрешения и допуски для производства работ;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14:paraId="524334FF" w14:textId="77777777" w:rsidR="00F8655E" w:rsidRPr="00FD5081" w:rsidRDefault="00F8655E" w:rsidP="00626309">
            <w:pPr>
              <w:pStyle w:val="ae"/>
              <w:rPr>
                <w:bCs/>
              </w:rPr>
            </w:pPr>
          </w:p>
        </w:tc>
      </w:tr>
      <w:tr w:rsidR="008873E0" w:rsidRPr="00FD5081" w14:paraId="21C1B8AE" w14:textId="77777777" w:rsidTr="00207CDD">
        <w:trPr>
          <w:trHeight w:val="183"/>
        </w:trPr>
        <w:tc>
          <w:tcPr>
            <w:tcW w:w="4728" w:type="pct"/>
            <w:tcBorders>
              <w:top w:val="nil"/>
              <w:left w:val="nil"/>
              <w:bottom w:val="nil"/>
              <w:right w:val="nil"/>
            </w:tcBorders>
          </w:tcPr>
          <w:p w14:paraId="69CBDBC0" w14:textId="685DC416" w:rsidR="008873E0" w:rsidRPr="00FD5081" w:rsidRDefault="008873E0" w:rsidP="00626309">
            <w:pPr>
              <w:pStyle w:val="3"/>
              <w:numPr>
                <w:ilvl w:val="2"/>
                <w:numId w:val="11"/>
              </w:numPr>
              <w:ind w:left="1026" w:hanging="708"/>
              <w:outlineLvl w:val="2"/>
            </w:pPr>
            <w:r w:rsidRPr="00FD5081">
              <w:t>требования к производственным мощностям, технологиям, оборудованию;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14:paraId="4CBA4A50" w14:textId="3D88A378" w:rsidR="008873E0" w:rsidRPr="00FD5081" w:rsidRDefault="008873E0" w:rsidP="00626309">
            <w:pPr>
              <w:pStyle w:val="ae"/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42562F">
              <w:fldChar w:fldCharType="separate"/>
            </w:r>
            <w:r>
              <w:fldChar w:fldCharType="end"/>
            </w:r>
          </w:p>
        </w:tc>
      </w:tr>
      <w:tr w:rsidR="00F8655E" w:rsidRPr="00FD5081" w14:paraId="5CB9F074" w14:textId="77777777" w:rsidTr="00207CDD">
        <w:trPr>
          <w:trHeight w:val="183"/>
        </w:trPr>
        <w:tc>
          <w:tcPr>
            <w:tcW w:w="4728" w:type="pct"/>
            <w:tcBorders>
              <w:top w:val="nil"/>
              <w:left w:val="nil"/>
              <w:bottom w:val="nil"/>
              <w:right w:val="nil"/>
            </w:tcBorders>
          </w:tcPr>
          <w:p w14:paraId="385ADC9D" w14:textId="77777777" w:rsidR="00F8655E" w:rsidRDefault="00F8655E" w:rsidP="00626309">
            <w:pPr>
              <w:pStyle w:val="af8"/>
              <w:numPr>
                <w:ilvl w:val="0"/>
                <w:numId w:val="13"/>
              </w:numPr>
              <w:ind w:left="1168" w:hanging="283"/>
            </w:pPr>
            <w:r>
              <w:t>наличие мощностей, способных обеспечить выполнение работ с надлежащим качеством и в установленные сроки</w:t>
            </w:r>
          </w:p>
          <w:p w14:paraId="2F3F6F39" w14:textId="279388F6" w:rsidR="00207CDD" w:rsidRPr="00FD5081" w:rsidRDefault="00207CDD" w:rsidP="00626309">
            <w:pPr>
              <w:pStyle w:val="af8"/>
              <w:ind w:left="1168"/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14:paraId="2F9AB261" w14:textId="77777777" w:rsidR="00F8655E" w:rsidRPr="00FD5081" w:rsidRDefault="00F8655E" w:rsidP="00626309">
            <w:pPr>
              <w:pStyle w:val="ae"/>
              <w:rPr>
                <w:bCs/>
              </w:rPr>
            </w:pPr>
          </w:p>
        </w:tc>
      </w:tr>
      <w:tr w:rsidR="00F8655E" w:rsidRPr="00FD5081" w14:paraId="6D2AA779" w14:textId="77777777" w:rsidTr="00207CDD">
        <w:trPr>
          <w:trHeight w:val="183"/>
        </w:trPr>
        <w:tc>
          <w:tcPr>
            <w:tcW w:w="4728" w:type="pct"/>
            <w:tcBorders>
              <w:top w:val="nil"/>
              <w:left w:val="nil"/>
              <w:bottom w:val="nil"/>
              <w:right w:val="nil"/>
            </w:tcBorders>
          </w:tcPr>
          <w:p w14:paraId="44C99E66" w14:textId="77777777" w:rsidR="00F8655E" w:rsidRPr="00FD5081" w:rsidRDefault="00F8655E" w:rsidP="00626309">
            <w:pPr>
              <w:pStyle w:val="af8"/>
              <w:jc w:val="both"/>
            </w:pPr>
            <w:r w:rsidRPr="00FD5081">
              <w:t>На момент представления коммерческого предложения Исполнитель обязан предоставить полную информацию о своей компании, включая:</w:t>
            </w:r>
          </w:p>
          <w:p w14:paraId="05CE999B" w14:textId="77777777" w:rsidR="00F8655E" w:rsidRPr="00FD5081" w:rsidRDefault="00F8655E" w:rsidP="00626309">
            <w:pPr>
              <w:pStyle w:val="af8"/>
              <w:numPr>
                <w:ilvl w:val="0"/>
                <w:numId w:val="3"/>
              </w:numPr>
              <w:ind w:left="567" w:hanging="283"/>
              <w:jc w:val="both"/>
            </w:pPr>
            <w:r w:rsidRPr="00FD5081">
              <w:t>заверенную копию или сверенную с подлинником ксерокопию устава юридического лица, содержащую реквизиты регистрирующего органа</w:t>
            </w:r>
          </w:p>
          <w:p w14:paraId="61E78E06" w14:textId="030D73B4" w:rsidR="00F8655E" w:rsidRPr="00FD5081" w:rsidRDefault="00F8655E" w:rsidP="00626309">
            <w:pPr>
              <w:pStyle w:val="af8"/>
              <w:numPr>
                <w:ilvl w:val="0"/>
                <w:numId w:val="3"/>
              </w:numPr>
              <w:ind w:left="567" w:hanging="283"/>
              <w:jc w:val="both"/>
            </w:pPr>
            <w:r w:rsidRPr="00FD5081">
              <w:t>свидетельство о государственной регистрации юридического лица, выданное после 01.07.2002 г.; для иностранной компании – аналог документа, подтверждающего государственную регистрацию компании</w:t>
            </w:r>
            <w:r w:rsidR="001952A7">
              <w:t xml:space="preserve"> – Сертификат инкорпорации (Certif</w:t>
            </w:r>
            <w:r w:rsidR="001952A7">
              <w:rPr>
                <w:lang w:val="en-US"/>
              </w:rPr>
              <w:t>icate</w:t>
            </w:r>
            <w:r w:rsidRPr="00FD5081">
              <w:t xml:space="preserve"> of Incorporation)</w:t>
            </w:r>
          </w:p>
          <w:p w14:paraId="7437C98D" w14:textId="3B36EA42" w:rsidR="007C6B83" w:rsidRDefault="00F8655E" w:rsidP="00626309">
            <w:pPr>
              <w:pStyle w:val="af8"/>
              <w:numPr>
                <w:ilvl w:val="0"/>
                <w:numId w:val="3"/>
              </w:numPr>
              <w:ind w:left="567" w:hanging="283"/>
              <w:jc w:val="both"/>
            </w:pPr>
            <w:r w:rsidRPr="00FD5081">
              <w:t>выписку из Единого государственного реестра юридических лиц (ЕГРЮЛ) по состоянию на текущий год; для иностранной компании – документ, подтверждающий существование компании в настоящее время – в</w:t>
            </w:r>
            <w:r w:rsidR="006861D7">
              <w:t>ыписка из торгового реестра (Thе</w:t>
            </w:r>
          </w:p>
          <w:p w14:paraId="0B40574C" w14:textId="13DA8B0B" w:rsidR="00F8655E" w:rsidRPr="007C6B83" w:rsidRDefault="00A8531B" w:rsidP="00006390">
            <w:pPr>
              <w:pStyle w:val="af8"/>
              <w:ind w:left="0"/>
              <w:jc w:val="both"/>
              <w:rPr>
                <w:lang w:val="en-US"/>
              </w:rPr>
            </w:pPr>
            <w:r w:rsidRPr="00073E53">
              <w:t xml:space="preserve">          </w:t>
            </w:r>
            <w:r w:rsidR="00F8655E" w:rsidRPr="007C6B83">
              <w:rPr>
                <w:lang w:val="en-US"/>
              </w:rPr>
              <w:t>Extract of the Trade Register)</w:t>
            </w:r>
          </w:p>
          <w:p w14:paraId="0305E845" w14:textId="76A33003" w:rsidR="006E75E1" w:rsidRDefault="00F8655E" w:rsidP="00626309">
            <w:pPr>
              <w:pStyle w:val="af8"/>
              <w:numPr>
                <w:ilvl w:val="0"/>
                <w:numId w:val="3"/>
              </w:numPr>
              <w:ind w:left="567" w:hanging="283"/>
              <w:jc w:val="both"/>
            </w:pPr>
            <w:r w:rsidRPr="00FD5081">
              <w:t>документы, подтверждающие полномочия руководителя юридического лица и его представителей (решение учредителей/акционеров об избрании руководителя, доверенность на подписанта)</w:t>
            </w:r>
          </w:p>
          <w:p w14:paraId="33FC14A5" w14:textId="7126D278" w:rsidR="001E337E" w:rsidRPr="00FD5081" w:rsidRDefault="001E337E" w:rsidP="00626309">
            <w:pPr>
              <w:pStyle w:val="af8"/>
              <w:numPr>
                <w:ilvl w:val="0"/>
                <w:numId w:val="3"/>
              </w:numPr>
              <w:ind w:left="601" w:hanging="283"/>
              <w:jc w:val="both"/>
            </w:pPr>
            <w:r>
              <w:t xml:space="preserve">действующую </w:t>
            </w:r>
            <w:r w:rsidRPr="006E75E1">
              <w:t xml:space="preserve">выписку из реестра членов СРО по форме, </w:t>
            </w:r>
            <w:r>
              <w:t>утверждё</w:t>
            </w:r>
            <w:r w:rsidRPr="006E75E1">
              <w:t>н</w:t>
            </w:r>
            <w:r>
              <w:t>ной</w:t>
            </w:r>
            <w:r w:rsidRPr="006E75E1">
              <w:t xml:space="preserve"> Приказом Ростехнадзора от 16.02.2017 N 58. Выписка должна быть выдана </w:t>
            </w:r>
            <w:hyperlink r:id="rId10" w:history="1">
              <w:r w:rsidRPr="006E75E1">
                <w:t>не ранее чем за один месяц</w:t>
              </w:r>
            </w:hyperlink>
            <w:r w:rsidRPr="006E75E1">
              <w:t xml:space="preserve"> до даты окончания срока подачи заявок, который указан в извещении об аукционе. СРО, в которой состоит участник, </w:t>
            </w:r>
            <w:hyperlink r:id="rId11" w:history="1">
              <w:r w:rsidRPr="006E75E1">
                <w:t>должна иметь</w:t>
              </w:r>
            </w:hyperlink>
            <w:r w:rsidRPr="006E75E1">
              <w:t xml:space="preserve"> компенсационный фонд обес</w:t>
            </w:r>
            <w:r>
              <w:t>печения договорных обязательств.</w:t>
            </w:r>
          </w:p>
          <w:p w14:paraId="2BD32525" w14:textId="13D94B21" w:rsidR="00F8655E" w:rsidRPr="00FD5081" w:rsidRDefault="00F8655E" w:rsidP="00626309">
            <w:pPr>
              <w:pStyle w:val="af8"/>
              <w:numPr>
                <w:ilvl w:val="0"/>
                <w:numId w:val="3"/>
              </w:numPr>
              <w:ind w:left="567" w:hanging="283"/>
              <w:jc w:val="both"/>
            </w:pPr>
            <w:r w:rsidRPr="00FD5081">
              <w:t>документы (договоры, информационные письма и т.д.), подтверждающие квалификацию и опыт выполнения компанией аналогичных работ, положительные отзывы</w:t>
            </w:r>
          </w:p>
          <w:p w14:paraId="5E44D90D" w14:textId="77777777" w:rsidR="00F8655E" w:rsidRDefault="00F8655E" w:rsidP="00626309">
            <w:pPr>
              <w:pStyle w:val="af8"/>
              <w:numPr>
                <w:ilvl w:val="0"/>
                <w:numId w:val="3"/>
              </w:numPr>
              <w:ind w:left="567" w:hanging="283"/>
              <w:jc w:val="both"/>
            </w:pPr>
            <w:r w:rsidRPr="00FD5081">
              <w:t>перечень техники и оборудования, имеющийся в собственности или аренде.</w:t>
            </w:r>
          </w:p>
          <w:p w14:paraId="0F291FD2" w14:textId="77777777" w:rsidR="00A85C32" w:rsidRDefault="00A85C32" w:rsidP="00626309">
            <w:pPr>
              <w:pStyle w:val="af8"/>
              <w:jc w:val="both"/>
            </w:pPr>
          </w:p>
          <w:p w14:paraId="1247B50C" w14:textId="77777777" w:rsidR="00F8655E" w:rsidRPr="00FD5081" w:rsidRDefault="00F8655E" w:rsidP="00626309">
            <w:pPr>
              <w:pStyle w:val="af8"/>
              <w:jc w:val="both"/>
            </w:pPr>
            <w:r w:rsidRPr="00FD5081">
              <w:t xml:space="preserve">Все документы, предоставляемые потенциальным Исполнителем, должны быть заверены печатью и подписью генерального директора потенциального </w:t>
            </w:r>
            <w:r>
              <w:t>И</w:t>
            </w:r>
            <w:r w:rsidRPr="00FD5081">
              <w:t>сполнителя.</w:t>
            </w:r>
          </w:p>
          <w:p w14:paraId="63F9415C" w14:textId="77777777" w:rsidR="00F8655E" w:rsidRPr="00FD5081" w:rsidRDefault="00F8655E" w:rsidP="00626309">
            <w:pPr>
              <w:pStyle w:val="af8"/>
              <w:jc w:val="both"/>
            </w:pPr>
            <w:r w:rsidRPr="00FD5081">
              <w:t>В составе коммерческого предложения все документы должны быть представлены в сканированных копиях в формате *pdf.</w:t>
            </w:r>
          </w:p>
          <w:p w14:paraId="576AF761" w14:textId="77777777" w:rsidR="006861D7" w:rsidRPr="00FD5081" w:rsidRDefault="006861D7" w:rsidP="00626309">
            <w:pPr>
              <w:pStyle w:val="af8"/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14:paraId="3DA13994" w14:textId="5CCFB9E9" w:rsidR="00F8655E" w:rsidRPr="00FD5081" w:rsidRDefault="00A8531B" w:rsidP="00626309">
            <w:pPr>
              <w:pStyle w:val="ae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</w:tbl>
    <w:p w14:paraId="1D899099" w14:textId="2F95E0C4" w:rsidR="0068712B" w:rsidRPr="0068712B" w:rsidRDefault="0068712B" w:rsidP="00626309">
      <w:pPr>
        <w:pStyle w:val="ae"/>
        <w:rPr>
          <w:b/>
        </w:rPr>
      </w:pPr>
      <w:r w:rsidRPr="0068712B">
        <w:rPr>
          <w:b/>
        </w:rPr>
        <w:t>Согласовано:</w:t>
      </w:r>
    </w:p>
    <w:p w14:paraId="21AE1CDC" w14:textId="77777777" w:rsidR="0068712B" w:rsidRDefault="0068712B" w:rsidP="00626309">
      <w:pPr>
        <w:pStyle w:val="ae"/>
        <w:rPr>
          <w:sz w:val="20"/>
          <w:szCs w:val="20"/>
        </w:rPr>
      </w:pPr>
    </w:p>
    <w:p w14:paraId="285A5709" w14:textId="740C13E8" w:rsidR="001B53B5" w:rsidRDefault="007745BC" w:rsidP="00626309">
      <w:pPr>
        <w:pStyle w:val="ae"/>
      </w:pPr>
      <w:r>
        <w:t xml:space="preserve">Начальник ИТУ  СТиСТО                                                    </w:t>
      </w:r>
      <w:r w:rsidR="001B53B5">
        <w:t xml:space="preserve">       </w:t>
      </w:r>
      <w:r>
        <w:t xml:space="preserve">    ______________  Бобров А.В.</w:t>
      </w:r>
    </w:p>
    <w:p w14:paraId="2CC9C57E" w14:textId="77777777" w:rsidR="001B53B5" w:rsidRDefault="001B53B5" w:rsidP="001B53B5">
      <w:pPr>
        <w:pStyle w:val="ae"/>
      </w:pPr>
    </w:p>
    <w:p w14:paraId="05732810" w14:textId="1BB7B0E2" w:rsidR="007745BC" w:rsidRPr="007745BC" w:rsidRDefault="007745BC" w:rsidP="007745BC">
      <w:pPr>
        <w:spacing w:after="0"/>
        <w:rPr>
          <w:sz w:val="16"/>
          <w:szCs w:val="16"/>
        </w:rPr>
      </w:pPr>
    </w:p>
    <w:sectPr w:rsidR="007745BC" w:rsidRPr="007745BC" w:rsidSect="00B01949">
      <w:headerReference w:type="default" r:id="rId12"/>
      <w:footerReference w:type="default" r:id="rId13"/>
      <w:pgSz w:w="11906" w:h="16838"/>
      <w:pgMar w:top="709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AF75C" w14:textId="77777777" w:rsidR="00C2171D" w:rsidRDefault="00C2171D" w:rsidP="00191257">
      <w:r>
        <w:separator/>
      </w:r>
    </w:p>
  </w:endnote>
  <w:endnote w:type="continuationSeparator" w:id="0">
    <w:p w14:paraId="5044775B" w14:textId="77777777" w:rsidR="00C2171D" w:rsidRDefault="00C2171D" w:rsidP="0019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4EB56" w14:textId="6C6F35DD" w:rsidR="007745BC" w:rsidRPr="007745BC" w:rsidRDefault="007745BC" w:rsidP="007745BC">
    <w:pPr>
      <w:spacing w:after="0"/>
      <w:rPr>
        <w:sz w:val="16"/>
        <w:szCs w:val="16"/>
      </w:rPr>
    </w:pPr>
    <w:r w:rsidRPr="007745BC">
      <w:rPr>
        <w:sz w:val="16"/>
        <w:szCs w:val="16"/>
      </w:rPr>
      <w:t>Исп.Вед.инж.ИТУ</w:t>
    </w:r>
  </w:p>
  <w:p w14:paraId="3CC4FEC9" w14:textId="77777777" w:rsidR="007745BC" w:rsidRPr="007745BC" w:rsidRDefault="007745BC" w:rsidP="007745BC">
    <w:pPr>
      <w:spacing w:after="0"/>
      <w:rPr>
        <w:sz w:val="16"/>
        <w:szCs w:val="16"/>
      </w:rPr>
    </w:pPr>
    <w:r w:rsidRPr="007745BC">
      <w:rPr>
        <w:sz w:val="16"/>
        <w:szCs w:val="16"/>
      </w:rPr>
      <w:t>Асфиндияров Э.Ф.</w:t>
    </w:r>
  </w:p>
  <w:p w14:paraId="5EB5E41F" w14:textId="01725F1E" w:rsidR="00E86791" w:rsidRDefault="007745BC" w:rsidP="007745BC">
    <w:pPr>
      <w:pStyle w:val="a9"/>
      <w:tabs>
        <w:tab w:val="left" w:pos="335"/>
        <w:tab w:val="right" w:pos="9638"/>
      </w:tabs>
    </w:pPr>
    <w:r>
      <w:rPr>
        <w:rStyle w:val="ac"/>
        <w:rFonts w:cs="Arial"/>
        <w:sz w:val="20"/>
        <w:szCs w:val="20"/>
      </w:rPr>
      <w:tab/>
    </w:r>
    <w:r>
      <w:rPr>
        <w:rStyle w:val="ac"/>
        <w:rFonts w:cs="Arial"/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</w:t>
    </w:r>
    <w:r w:rsidR="00E86791">
      <w:rPr>
        <w:rStyle w:val="ac"/>
        <w:rFonts w:cs="Arial"/>
        <w:sz w:val="20"/>
        <w:szCs w:val="20"/>
      </w:rPr>
      <w:t>л</w:t>
    </w:r>
    <w:r w:rsidR="00E86791" w:rsidRPr="00FE668A">
      <w:rPr>
        <w:rStyle w:val="ac"/>
        <w:rFonts w:cs="Arial"/>
        <w:sz w:val="20"/>
        <w:szCs w:val="20"/>
      </w:rPr>
      <w:t xml:space="preserve">ист </w:t>
    </w:r>
    <w:r w:rsidR="00E86791" w:rsidRPr="00FE668A">
      <w:rPr>
        <w:rStyle w:val="ac"/>
        <w:rFonts w:cs="Arial"/>
        <w:sz w:val="20"/>
        <w:szCs w:val="20"/>
      </w:rPr>
      <w:fldChar w:fldCharType="begin"/>
    </w:r>
    <w:r w:rsidR="00E86791" w:rsidRPr="00FE668A">
      <w:rPr>
        <w:rStyle w:val="ac"/>
        <w:rFonts w:cs="Arial"/>
        <w:sz w:val="20"/>
        <w:szCs w:val="20"/>
      </w:rPr>
      <w:instrText xml:space="preserve"> PAGE </w:instrText>
    </w:r>
    <w:r w:rsidR="00E86791" w:rsidRPr="00FE668A">
      <w:rPr>
        <w:rStyle w:val="ac"/>
        <w:rFonts w:cs="Arial"/>
        <w:sz w:val="20"/>
        <w:szCs w:val="20"/>
      </w:rPr>
      <w:fldChar w:fldCharType="separate"/>
    </w:r>
    <w:r w:rsidR="0042562F">
      <w:rPr>
        <w:rStyle w:val="ac"/>
        <w:rFonts w:cs="Arial"/>
        <w:noProof/>
        <w:sz w:val="20"/>
        <w:szCs w:val="20"/>
      </w:rPr>
      <w:t>10</w:t>
    </w:r>
    <w:r w:rsidR="00E86791" w:rsidRPr="00FE668A">
      <w:rPr>
        <w:rStyle w:val="ac"/>
        <w:rFonts w:cs="Arial"/>
        <w:sz w:val="20"/>
        <w:szCs w:val="20"/>
      </w:rPr>
      <w:fldChar w:fldCharType="end"/>
    </w:r>
    <w:r w:rsidR="00E86791" w:rsidRPr="00FE668A">
      <w:rPr>
        <w:rStyle w:val="ac"/>
        <w:rFonts w:cs="Arial"/>
        <w:sz w:val="20"/>
        <w:szCs w:val="20"/>
      </w:rPr>
      <w:t xml:space="preserve"> из </w:t>
    </w:r>
    <w:r w:rsidR="00E86791" w:rsidRPr="00FE668A">
      <w:rPr>
        <w:rStyle w:val="ac"/>
        <w:rFonts w:cs="Arial"/>
        <w:sz w:val="20"/>
        <w:szCs w:val="20"/>
      </w:rPr>
      <w:fldChar w:fldCharType="begin"/>
    </w:r>
    <w:r w:rsidR="00E86791" w:rsidRPr="00FE668A">
      <w:rPr>
        <w:rStyle w:val="ac"/>
        <w:rFonts w:cs="Arial"/>
        <w:sz w:val="20"/>
        <w:szCs w:val="20"/>
      </w:rPr>
      <w:instrText xml:space="preserve"> NUMPAGES </w:instrText>
    </w:r>
    <w:r w:rsidR="00E86791" w:rsidRPr="00FE668A">
      <w:rPr>
        <w:rStyle w:val="ac"/>
        <w:rFonts w:cs="Arial"/>
        <w:sz w:val="20"/>
        <w:szCs w:val="20"/>
      </w:rPr>
      <w:fldChar w:fldCharType="separate"/>
    </w:r>
    <w:r w:rsidR="0042562F">
      <w:rPr>
        <w:rStyle w:val="ac"/>
        <w:rFonts w:cs="Arial"/>
        <w:noProof/>
        <w:sz w:val="20"/>
        <w:szCs w:val="20"/>
      </w:rPr>
      <w:t>10</w:t>
    </w:r>
    <w:r w:rsidR="00E86791" w:rsidRPr="00FE668A">
      <w:rPr>
        <w:rStyle w:val="ac"/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A283C" w14:textId="77777777" w:rsidR="00C2171D" w:rsidRDefault="00C2171D" w:rsidP="00191257">
      <w:r>
        <w:separator/>
      </w:r>
    </w:p>
  </w:footnote>
  <w:footnote w:type="continuationSeparator" w:id="0">
    <w:p w14:paraId="38193313" w14:textId="77777777" w:rsidR="00C2171D" w:rsidRDefault="00C2171D" w:rsidP="00191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FA4F2" w14:textId="77777777" w:rsidR="00E86791" w:rsidRPr="002B7865" w:rsidRDefault="00E86791" w:rsidP="008810B1">
    <w:pPr>
      <w:pStyle w:val="a7"/>
      <w:spacing w:after="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593F"/>
    <w:multiLevelType w:val="hybridMultilevel"/>
    <w:tmpl w:val="03E83D7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E26508"/>
    <w:multiLevelType w:val="hybridMultilevel"/>
    <w:tmpl w:val="635C2022"/>
    <w:lvl w:ilvl="0" w:tplc="D6FE8928">
      <w:start w:val="1"/>
      <w:numFmt w:val="bullet"/>
      <w:lvlText w:val="—"/>
      <w:lvlJc w:val="left"/>
      <w:pPr>
        <w:ind w:left="123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2" w15:restartNumberingAfterBreak="0">
    <w:nsid w:val="1B84426B"/>
    <w:multiLevelType w:val="hybridMultilevel"/>
    <w:tmpl w:val="8C1EF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02761"/>
    <w:multiLevelType w:val="hybridMultilevel"/>
    <w:tmpl w:val="FB742D50"/>
    <w:lvl w:ilvl="0" w:tplc="0419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" w15:restartNumberingAfterBreak="0">
    <w:nsid w:val="26EA28C9"/>
    <w:multiLevelType w:val="hybridMultilevel"/>
    <w:tmpl w:val="0E84388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34B0963"/>
    <w:multiLevelType w:val="multilevel"/>
    <w:tmpl w:val="807A718C"/>
    <w:lvl w:ilvl="0">
      <w:start w:val="1"/>
      <w:numFmt w:val="decimal"/>
      <w:pStyle w:val="1"/>
      <w:lvlText w:val="Раздел %1."/>
      <w:lvlJc w:val="left"/>
      <w:pPr>
        <w:ind w:left="716" w:hanging="14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ind w:left="860" w:hanging="576"/>
      </w:pPr>
      <w:rPr>
        <w:rFonts w:ascii="Times New Roman" w:hAnsi="Times New Roman" w:hint="default"/>
        <w:b/>
        <w:i w:val="0"/>
        <w:color w:val="auto"/>
        <w:sz w:val="24"/>
      </w:rPr>
    </w:lvl>
    <w:lvl w:ilvl="2">
      <w:start w:val="1"/>
      <w:numFmt w:val="decimal"/>
      <w:pStyle w:val="3"/>
      <w:lvlText w:val="%1.%2.%3"/>
      <w:lvlJc w:val="left"/>
      <w:pPr>
        <w:ind w:left="143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pStyle w:val="4"/>
      <w:lvlText w:val=""/>
      <w:lvlJc w:val="left"/>
      <w:pPr>
        <w:ind w:left="1148" w:hanging="864"/>
      </w:pPr>
      <w:rPr>
        <w:rFonts w:hint="default"/>
      </w:rPr>
    </w:lvl>
    <w:lvl w:ilvl="4">
      <w:start w:val="1"/>
      <w:numFmt w:val="none"/>
      <w:pStyle w:val="5"/>
      <w:lvlText w:val=""/>
      <w:lvlJc w:val="left"/>
      <w:pPr>
        <w:ind w:left="1292" w:hanging="1008"/>
      </w:pPr>
      <w:rPr>
        <w:rFonts w:hint="default"/>
      </w:rPr>
    </w:lvl>
    <w:lvl w:ilvl="5">
      <w:start w:val="1"/>
      <w:numFmt w:val="none"/>
      <w:pStyle w:val="6"/>
      <w:lvlText w:val=""/>
      <w:lvlJc w:val="left"/>
      <w:pPr>
        <w:ind w:left="1436" w:hanging="1152"/>
      </w:pPr>
      <w:rPr>
        <w:rFonts w:hint="default"/>
      </w:rPr>
    </w:lvl>
    <w:lvl w:ilvl="6">
      <w:start w:val="1"/>
      <w:numFmt w:val="none"/>
      <w:pStyle w:val="7"/>
      <w:lvlText w:val=""/>
      <w:lvlJc w:val="left"/>
      <w:pPr>
        <w:ind w:left="1580" w:hanging="1296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1724" w:hanging="144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1868" w:hanging="1584"/>
      </w:pPr>
      <w:rPr>
        <w:rFonts w:hint="default"/>
      </w:rPr>
    </w:lvl>
  </w:abstractNum>
  <w:abstractNum w:abstractNumId="6" w15:restartNumberingAfterBreak="0">
    <w:nsid w:val="3572207C"/>
    <w:multiLevelType w:val="hybridMultilevel"/>
    <w:tmpl w:val="E8524922"/>
    <w:lvl w:ilvl="0" w:tplc="04190001">
      <w:start w:val="1"/>
      <w:numFmt w:val="bullet"/>
      <w:lvlText w:val=""/>
      <w:lvlJc w:val="left"/>
      <w:pPr>
        <w:ind w:left="12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7" w15:restartNumberingAfterBreak="0">
    <w:nsid w:val="359F510C"/>
    <w:multiLevelType w:val="multilevel"/>
    <w:tmpl w:val="0B60DB4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55" w:hanging="540"/>
      </w:pPr>
      <w:rPr>
        <w:rFonts w:ascii="Symbol" w:hAnsi="Symbol" w:hint="default"/>
      </w:rPr>
    </w:lvl>
    <w:lvl w:ilvl="2">
      <w:start w:val="2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0" w:hanging="1800"/>
      </w:pPr>
      <w:rPr>
        <w:rFonts w:hint="default"/>
      </w:rPr>
    </w:lvl>
  </w:abstractNum>
  <w:abstractNum w:abstractNumId="8" w15:restartNumberingAfterBreak="0">
    <w:nsid w:val="385B2C43"/>
    <w:multiLevelType w:val="hybridMultilevel"/>
    <w:tmpl w:val="74E62744"/>
    <w:lvl w:ilvl="0" w:tplc="04190005">
      <w:start w:val="1"/>
      <w:numFmt w:val="bullet"/>
      <w:lvlText w:val=""/>
      <w:lvlJc w:val="left"/>
      <w:pPr>
        <w:ind w:left="123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9" w15:restartNumberingAfterBreak="0">
    <w:nsid w:val="3F4C08C9"/>
    <w:multiLevelType w:val="hybridMultilevel"/>
    <w:tmpl w:val="A0B020D6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0960EF3"/>
    <w:multiLevelType w:val="hybridMultilevel"/>
    <w:tmpl w:val="842CF352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6061A07"/>
    <w:multiLevelType w:val="hybridMultilevel"/>
    <w:tmpl w:val="AAE802C0"/>
    <w:lvl w:ilvl="0" w:tplc="04190005">
      <w:start w:val="1"/>
      <w:numFmt w:val="bullet"/>
      <w:lvlText w:val=""/>
      <w:lvlJc w:val="left"/>
      <w:pPr>
        <w:ind w:left="12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12" w15:restartNumberingAfterBreak="0">
    <w:nsid w:val="46087698"/>
    <w:multiLevelType w:val="multilevel"/>
    <w:tmpl w:val="BF2A5084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B104D7"/>
    <w:multiLevelType w:val="hybridMultilevel"/>
    <w:tmpl w:val="D898C60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 w15:restartNumberingAfterBreak="0">
    <w:nsid w:val="48F111A9"/>
    <w:multiLevelType w:val="hybridMultilevel"/>
    <w:tmpl w:val="91DAF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1464E"/>
    <w:multiLevelType w:val="hybridMultilevel"/>
    <w:tmpl w:val="2C24D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20849E">
      <w:start w:val="6"/>
      <w:numFmt w:val="bullet"/>
      <w:lvlText w:val="•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A70B5"/>
    <w:multiLevelType w:val="hybridMultilevel"/>
    <w:tmpl w:val="3F9E1554"/>
    <w:lvl w:ilvl="0" w:tplc="B620849E">
      <w:start w:val="6"/>
      <w:numFmt w:val="bullet"/>
      <w:lvlText w:val="•"/>
      <w:lvlJc w:val="left"/>
      <w:pPr>
        <w:ind w:left="12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17" w15:restartNumberingAfterBreak="0">
    <w:nsid w:val="55D50379"/>
    <w:multiLevelType w:val="hybridMultilevel"/>
    <w:tmpl w:val="E0E2E09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17218F2"/>
    <w:multiLevelType w:val="multilevel"/>
    <w:tmpl w:val="6A1C46B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0" w:hanging="1800"/>
      </w:pPr>
      <w:rPr>
        <w:rFonts w:hint="default"/>
      </w:rPr>
    </w:lvl>
  </w:abstractNum>
  <w:abstractNum w:abstractNumId="19" w15:restartNumberingAfterBreak="0">
    <w:nsid w:val="64846ADE"/>
    <w:multiLevelType w:val="hybridMultilevel"/>
    <w:tmpl w:val="2AE28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C6751"/>
    <w:multiLevelType w:val="hybridMultilevel"/>
    <w:tmpl w:val="AEEE4B4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68B1FF9"/>
    <w:multiLevelType w:val="hybridMultilevel"/>
    <w:tmpl w:val="C6F65DD8"/>
    <w:lvl w:ilvl="0" w:tplc="04190001">
      <w:start w:val="1"/>
      <w:numFmt w:val="bullet"/>
      <w:lvlText w:val=""/>
      <w:lvlJc w:val="left"/>
      <w:pPr>
        <w:ind w:left="1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abstractNum w:abstractNumId="22" w15:restartNumberingAfterBreak="0">
    <w:nsid w:val="6F8A4BF4"/>
    <w:multiLevelType w:val="hybridMultilevel"/>
    <w:tmpl w:val="2FA067B4"/>
    <w:lvl w:ilvl="0" w:tplc="04190001">
      <w:start w:val="1"/>
      <w:numFmt w:val="bullet"/>
      <w:lvlText w:val=""/>
      <w:lvlJc w:val="left"/>
      <w:pPr>
        <w:ind w:left="2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0373DFF"/>
    <w:multiLevelType w:val="multilevel"/>
    <w:tmpl w:val="56BCC8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0" w:hanging="180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21"/>
  </w:num>
  <w:num w:numId="5">
    <w:abstractNumId w:val="20"/>
  </w:num>
  <w:num w:numId="6">
    <w:abstractNumId w:val="5"/>
    <w:lvlOverride w:ilvl="0">
      <w:startOverride w:val="1"/>
    </w:lvlOverride>
    <w:lvlOverride w:ilvl="1">
      <w:startOverride w:val="6"/>
    </w:lvlOverride>
    <w:lvlOverride w:ilvl="2">
      <w:startOverride w:val="3"/>
    </w:lvlOverride>
  </w:num>
  <w:num w:numId="7">
    <w:abstractNumId w:val="10"/>
  </w:num>
  <w:num w:numId="8">
    <w:abstractNumId w:val="0"/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4"/>
    </w:lvlOverride>
  </w:num>
  <w:num w:numId="10">
    <w:abstractNumId w:val="5"/>
  </w:num>
  <w:num w:numId="11">
    <w:abstractNumId w:val="23"/>
  </w:num>
  <w:num w:numId="12">
    <w:abstractNumId w:val="18"/>
  </w:num>
  <w:num w:numId="13">
    <w:abstractNumId w:val="22"/>
  </w:num>
  <w:num w:numId="14">
    <w:abstractNumId w:val="7"/>
  </w:num>
  <w:num w:numId="15">
    <w:abstractNumId w:val="5"/>
    <w:lvlOverride w:ilvl="0">
      <w:startOverride w:val="3"/>
    </w:lvlOverride>
    <w:lvlOverride w:ilvl="1">
      <w:startOverride w:val="1"/>
    </w:lvlOverride>
    <w:lvlOverride w:ilvl="2">
      <w:startOverride w:val="5"/>
    </w:lvlOverride>
  </w:num>
  <w:num w:numId="16">
    <w:abstractNumId w:val="17"/>
  </w:num>
  <w:num w:numId="17">
    <w:abstractNumId w:val="4"/>
  </w:num>
  <w:num w:numId="18">
    <w:abstractNumId w:val="19"/>
  </w:num>
  <w:num w:numId="19">
    <w:abstractNumId w:val="8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6"/>
  </w:num>
  <w:num w:numId="24">
    <w:abstractNumId w:val="3"/>
  </w:num>
  <w:num w:numId="25">
    <w:abstractNumId w:val="2"/>
  </w:num>
  <w:num w:numId="26">
    <w:abstractNumId w:val="15"/>
  </w:num>
  <w:num w:numId="27">
    <w:abstractNumId w:val="13"/>
  </w:num>
  <w:num w:numId="28">
    <w:abstractNumId w:val="5"/>
  </w:num>
  <w:num w:numId="29">
    <w:abstractNumId w:val="5"/>
  </w:num>
  <w:num w:numId="30">
    <w:abstractNumId w:val="5"/>
  </w:num>
  <w:num w:numId="31">
    <w:abstractNumId w:val="16"/>
  </w:num>
  <w:num w:numId="32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70"/>
    <w:rsid w:val="00003577"/>
    <w:rsid w:val="00003819"/>
    <w:rsid w:val="00004A10"/>
    <w:rsid w:val="00006390"/>
    <w:rsid w:val="00011404"/>
    <w:rsid w:val="000126D0"/>
    <w:rsid w:val="00015914"/>
    <w:rsid w:val="000165F8"/>
    <w:rsid w:val="0001715A"/>
    <w:rsid w:val="0002242E"/>
    <w:rsid w:val="0002317D"/>
    <w:rsid w:val="00023F24"/>
    <w:rsid w:val="0002716C"/>
    <w:rsid w:val="000323D0"/>
    <w:rsid w:val="00035183"/>
    <w:rsid w:val="00035BAB"/>
    <w:rsid w:val="000376B3"/>
    <w:rsid w:val="00040C89"/>
    <w:rsid w:val="00040DA9"/>
    <w:rsid w:val="000441EF"/>
    <w:rsid w:val="00045500"/>
    <w:rsid w:val="00047A18"/>
    <w:rsid w:val="0005621C"/>
    <w:rsid w:val="000577FB"/>
    <w:rsid w:val="0006228B"/>
    <w:rsid w:val="00063727"/>
    <w:rsid w:val="000738DD"/>
    <w:rsid w:val="00073E53"/>
    <w:rsid w:val="000740DA"/>
    <w:rsid w:val="00094BE6"/>
    <w:rsid w:val="00094BED"/>
    <w:rsid w:val="000A5BA5"/>
    <w:rsid w:val="000A73D1"/>
    <w:rsid w:val="000A7D83"/>
    <w:rsid w:val="000B75EE"/>
    <w:rsid w:val="000C26E5"/>
    <w:rsid w:val="000C7EC2"/>
    <w:rsid w:val="000E1382"/>
    <w:rsid w:val="000E51A2"/>
    <w:rsid w:val="000E5E1D"/>
    <w:rsid w:val="000E5E95"/>
    <w:rsid w:val="000E64CF"/>
    <w:rsid w:val="000F1E66"/>
    <w:rsid w:val="000F74C4"/>
    <w:rsid w:val="00101EE0"/>
    <w:rsid w:val="001026D7"/>
    <w:rsid w:val="00102A7D"/>
    <w:rsid w:val="00105058"/>
    <w:rsid w:val="00114D95"/>
    <w:rsid w:val="00115179"/>
    <w:rsid w:val="00115DB7"/>
    <w:rsid w:val="001219C1"/>
    <w:rsid w:val="00122E01"/>
    <w:rsid w:val="001243D7"/>
    <w:rsid w:val="00126196"/>
    <w:rsid w:val="001369DC"/>
    <w:rsid w:val="00136E6F"/>
    <w:rsid w:val="00141365"/>
    <w:rsid w:val="00146E15"/>
    <w:rsid w:val="00150339"/>
    <w:rsid w:val="0015246A"/>
    <w:rsid w:val="0015332B"/>
    <w:rsid w:val="00157CC2"/>
    <w:rsid w:val="00161290"/>
    <w:rsid w:val="00161FC2"/>
    <w:rsid w:val="001622A9"/>
    <w:rsid w:val="00162A68"/>
    <w:rsid w:val="00163B68"/>
    <w:rsid w:val="00164B16"/>
    <w:rsid w:val="0016696C"/>
    <w:rsid w:val="00174B73"/>
    <w:rsid w:val="0017638B"/>
    <w:rsid w:val="00177703"/>
    <w:rsid w:val="0018507E"/>
    <w:rsid w:val="00186172"/>
    <w:rsid w:val="00187909"/>
    <w:rsid w:val="00190E2F"/>
    <w:rsid w:val="00191257"/>
    <w:rsid w:val="00193418"/>
    <w:rsid w:val="00193832"/>
    <w:rsid w:val="0019503A"/>
    <w:rsid w:val="001952A7"/>
    <w:rsid w:val="00196765"/>
    <w:rsid w:val="001A0270"/>
    <w:rsid w:val="001A143B"/>
    <w:rsid w:val="001A2ABB"/>
    <w:rsid w:val="001B0791"/>
    <w:rsid w:val="001B3775"/>
    <w:rsid w:val="001B53B5"/>
    <w:rsid w:val="001C2ECB"/>
    <w:rsid w:val="001D0C95"/>
    <w:rsid w:val="001D20CD"/>
    <w:rsid w:val="001D3B2E"/>
    <w:rsid w:val="001D3C7E"/>
    <w:rsid w:val="001D6B4D"/>
    <w:rsid w:val="001D7F15"/>
    <w:rsid w:val="001E2B76"/>
    <w:rsid w:val="001E337E"/>
    <w:rsid w:val="001E5E05"/>
    <w:rsid w:val="001E631A"/>
    <w:rsid w:val="001E68D8"/>
    <w:rsid w:val="001F0E5A"/>
    <w:rsid w:val="001F16BE"/>
    <w:rsid w:val="001F31B8"/>
    <w:rsid w:val="0020314A"/>
    <w:rsid w:val="0020420F"/>
    <w:rsid w:val="00206F64"/>
    <w:rsid w:val="00207CDD"/>
    <w:rsid w:val="00207F2D"/>
    <w:rsid w:val="0021329B"/>
    <w:rsid w:val="0021400E"/>
    <w:rsid w:val="00214570"/>
    <w:rsid w:val="002157D4"/>
    <w:rsid w:val="002164BB"/>
    <w:rsid w:val="00220370"/>
    <w:rsid w:val="00220F29"/>
    <w:rsid w:val="002226C2"/>
    <w:rsid w:val="00225002"/>
    <w:rsid w:val="00225F04"/>
    <w:rsid w:val="00233247"/>
    <w:rsid w:val="0023423B"/>
    <w:rsid w:val="002344C0"/>
    <w:rsid w:val="002359E8"/>
    <w:rsid w:val="00236DD6"/>
    <w:rsid w:val="00240624"/>
    <w:rsid w:val="00240938"/>
    <w:rsid w:val="00241D67"/>
    <w:rsid w:val="002420E1"/>
    <w:rsid w:val="0024332A"/>
    <w:rsid w:val="00252E07"/>
    <w:rsid w:val="0025435F"/>
    <w:rsid w:val="00257D34"/>
    <w:rsid w:val="00262FBB"/>
    <w:rsid w:val="00266D89"/>
    <w:rsid w:val="002678D6"/>
    <w:rsid w:val="002721AF"/>
    <w:rsid w:val="00272A66"/>
    <w:rsid w:val="00282AAC"/>
    <w:rsid w:val="0028309F"/>
    <w:rsid w:val="002852C8"/>
    <w:rsid w:val="0029088E"/>
    <w:rsid w:val="00291797"/>
    <w:rsid w:val="00295461"/>
    <w:rsid w:val="00296327"/>
    <w:rsid w:val="0029711E"/>
    <w:rsid w:val="002A1A76"/>
    <w:rsid w:val="002A33F2"/>
    <w:rsid w:val="002A7BF6"/>
    <w:rsid w:val="002B1403"/>
    <w:rsid w:val="002B158B"/>
    <w:rsid w:val="002B3548"/>
    <w:rsid w:val="002B5D6B"/>
    <w:rsid w:val="002B7865"/>
    <w:rsid w:val="002B7B47"/>
    <w:rsid w:val="002C006C"/>
    <w:rsid w:val="002D0071"/>
    <w:rsid w:val="002D3DA4"/>
    <w:rsid w:val="002D551A"/>
    <w:rsid w:val="002E0183"/>
    <w:rsid w:val="002E4E3A"/>
    <w:rsid w:val="002F0C5A"/>
    <w:rsid w:val="002F26CE"/>
    <w:rsid w:val="002F3641"/>
    <w:rsid w:val="002F50BE"/>
    <w:rsid w:val="002F5E6E"/>
    <w:rsid w:val="002F7F57"/>
    <w:rsid w:val="0030134C"/>
    <w:rsid w:val="0030416C"/>
    <w:rsid w:val="003074BD"/>
    <w:rsid w:val="00316422"/>
    <w:rsid w:val="00316F92"/>
    <w:rsid w:val="00321FFD"/>
    <w:rsid w:val="0032317C"/>
    <w:rsid w:val="00323C1B"/>
    <w:rsid w:val="0032675C"/>
    <w:rsid w:val="00333779"/>
    <w:rsid w:val="00341C62"/>
    <w:rsid w:val="00342442"/>
    <w:rsid w:val="00343CED"/>
    <w:rsid w:val="00344170"/>
    <w:rsid w:val="00344CAE"/>
    <w:rsid w:val="0034534D"/>
    <w:rsid w:val="003454B6"/>
    <w:rsid w:val="00345B75"/>
    <w:rsid w:val="0034698C"/>
    <w:rsid w:val="00355986"/>
    <w:rsid w:val="00357C45"/>
    <w:rsid w:val="00361A8D"/>
    <w:rsid w:val="003633A5"/>
    <w:rsid w:val="0037023A"/>
    <w:rsid w:val="003715C7"/>
    <w:rsid w:val="00372430"/>
    <w:rsid w:val="003867C7"/>
    <w:rsid w:val="003874ED"/>
    <w:rsid w:val="003A142A"/>
    <w:rsid w:val="003A1F2C"/>
    <w:rsid w:val="003B1FF8"/>
    <w:rsid w:val="003B3C28"/>
    <w:rsid w:val="003B725D"/>
    <w:rsid w:val="003C0D29"/>
    <w:rsid w:val="003C3003"/>
    <w:rsid w:val="003C3933"/>
    <w:rsid w:val="003C645B"/>
    <w:rsid w:val="003C6539"/>
    <w:rsid w:val="003D0135"/>
    <w:rsid w:val="003D171E"/>
    <w:rsid w:val="003D2F53"/>
    <w:rsid w:val="003D58E9"/>
    <w:rsid w:val="003D61E6"/>
    <w:rsid w:val="003E3FB2"/>
    <w:rsid w:val="003F31F8"/>
    <w:rsid w:val="003F326D"/>
    <w:rsid w:val="003F5262"/>
    <w:rsid w:val="00401CAB"/>
    <w:rsid w:val="0040373E"/>
    <w:rsid w:val="00410C87"/>
    <w:rsid w:val="00415657"/>
    <w:rsid w:val="004175F6"/>
    <w:rsid w:val="00417CC5"/>
    <w:rsid w:val="0042013A"/>
    <w:rsid w:val="00420B13"/>
    <w:rsid w:val="00421DF3"/>
    <w:rsid w:val="0042562F"/>
    <w:rsid w:val="00430407"/>
    <w:rsid w:val="00431394"/>
    <w:rsid w:val="00432F92"/>
    <w:rsid w:val="00433C2F"/>
    <w:rsid w:val="004353B9"/>
    <w:rsid w:val="00441DD8"/>
    <w:rsid w:val="0044263B"/>
    <w:rsid w:val="00444B1C"/>
    <w:rsid w:val="00445915"/>
    <w:rsid w:val="0045012E"/>
    <w:rsid w:val="00450708"/>
    <w:rsid w:val="00451912"/>
    <w:rsid w:val="00452341"/>
    <w:rsid w:val="00452936"/>
    <w:rsid w:val="0045603C"/>
    <w:rsid w:val="0046172F"/>
    <w:rsid w:val="00477D19"/>
    <w:rsid w:val="0048444B"/>
    <w:rsid w:val="00485511"/>
    <w:rsid w:val="004868EE"/>
    <w:rsid w:val="00487B50"/>
    <w:rsid w:val="00490151"/>
    <w:rsid w:val="004A0C00"/>
    <w:rsid w:val="004A14E2"/>
    <w:rsid w:val="004A3E22"/>
    <w:rsid w:val="004B5BB6"/>
    <w:rsid w:val="004C18B7"/>
    <w:rsid w:val="004C5F1C"/>
    <w:rsid w:val="004C6A1F"/>
    <w:rsid w:val="004D40EF"/>
    <w:rsid w:val="004D6E2B"/>
    <w:rsid w:val="004D7AE8"/>
    <w:rsid w:val="004E084E"/>
    <w:rsid w:val="004E33E3"/>
    <w:rsid w:val="004F6C66"/>
    <w:rsid w:val="005021D2"/>
    <w:rsid w:val="0050329C"/>
    <w:rsid w:val="00507650"/>
    <w:rsid w:val="0051179D"/>
    <w:rsid w:val="00523B08"/>
    <w:rsid w:val="00525E55"/>
    <w:rsid w:val="00545E93"/>
    <w:rsid w:val="00546E9F"/>
    <w:rsid w:val="0055083D"/>
    <w:rsid w:val="00551C53"/>
    <w:rsid w:val="0056161D"/>
    <w:rsid w:val="005630A8"/>
    <w:rsid w:val="005633F6"/>
    <w:rsid w:val="00565A92"/>
    <w:rsid w:val="005719EE"/>
    <w:rsid w:val="00573A6F"/>
    <w:rsid w:val="00573BCB"/>
    <w:rsid w:val="00576F3F"/>
    <w:rsid w:val="00584C52"/>
    <w:rsid w:val="00590A47"/>
    <w:rsid w:val="00592E46"/>
    <w:rsid w:val="005950A0"/>
    <w:rsid w:val="005A1CFC"/>
    <w:rsid w:val="005A743C"/>
    <w:rsid w:val="005B4B83"/>
    <w:rsid w:val="005B5040"/>
    <w:rsid w:val="005B5AAC"/>
    <w:rsid w:val="005C066A"/>
    <w:rsid w:val="005C1AAC"/>
    <w:rsid w:val="005C2B33"/>
    <w:rsid w:val="005C567E"/>
    <w:rsid w:val="005D0FCE"/>
    <w:rsid w:val="005E3230"/>
    <w:rsid w:val="005E5667"/>
    <w:rsid w:val="005E72FE"/>
    <w:rsid w:val="005F36EC"/>
    <w:rsid w:val="005F3A63"/>
    <w:rsid w:val="005F739B"/>
    <w:rsid w:val="00600DBA"/>
    <w:rsid w:val="00602719"/>
    <w:rsid w:val="006035C4"/>
    <w:rsid w:val="00606D14"/>
    <w:rsid w:val="00614310"/>
    <w:rsid w:val="00620902"/>
    <w:rsid w:val="006254CC"/>
    <w:rsid w:val="00625D10"/>
    <w:rsid w:val="00626309"/>
    <w:rsid w:val="00633350"/>
    <w:rsid w:val="00633BF3"/>
    <w:rsid w:val="00636202"/>
    <w:rsid w:val="00637D69"/>
    <w:rsid w:val="0064487D"/>
    <w:rsid w:val="00644B21"/>
    <w:rsid w:val="00645584"/>
    <w:rsid w:val="00645C64"/>
    <w:rsid w:val="00650106"/>
    <w:rsid w:val="00650A35"/>
    <w:rsid w:val="006510E7"/>
    <w:rsid w:val="006513B9"/>
    <w:rsid w:val="00653313"/>
    <w:rsid w:val="00654443"/>
    <w:rsid w:val="00660663"/>
    <w:rsid w:val="006617BD"/>
    <w:rsid w:val="0066311A"/>
    <w:rsid w:val="00664E8E"/>
    <w:rsid w:val="00666A01"/>
    <w:rsid w:val="00667AA0"/>
    <w:rsid w:val="0068072B"/>
    <w:rsid w:val="006849AA"/>
    <w:rsid w:val="006861D7"/>
    <w:rsid w:val="006865BF"/>
    <w:rsid w:val="0068712B"/>
    <w:rsid w:val="0069168D"/>
    <w:rsid w:val="0069310B"/>
    <w:rsid w:val="00694274"/>
    <w:rsid w:val="006965B9"/>
    <w:rsid w:val="00696F93"/>
    <w:rsid w:val="006A0CE7"/>
    <w:rsid w:val="006A14D6"/>
    <w:rsid w:val="006A2624"/>
    <w:rsid w:val="006A4BB1"/>
    <w:rsid w:val="006A69E7"/>
    <w:rsid w:val="006B19A9"/>
    <w:rsid w:val="006B22EB"/>
    <w:rsid w:val="006B45B2"/>
    <w:rsid w:val="006D0B1A"/>
    <w:rsid w:val="006D1F61"/>
    <w:rsid w:val="006E1C8E"/>
    <w:rsid w:val="006E5F64"/>
    <w:rsid w:val="006E75E1"/>
    <w:rsid w:val="006F0A99"/>
    <w:rsid w:val="006F4772"/>
    <w:rsid w:val="00701EAE"/>
    <w:rsid w:val="00704F58"/>
    <w:rsid w:val="00707661"/>
    <w:rsid w:val="00707B93"/>
    <w:rsid w:val="007325DF"/>
    <w:rsid w:val="00734B2C"/>
    <w:rsid w:val="00735D62"/>
    <w:rsid w:val="00737C18"/>
    <w:rsid w:val="0074089E"/>
    <w:rsid w:val="007501BB"/>
    <w:rsid w:val="0075105D"/>
    <w:rsid w:val="00752C38"/>
    <w:rsid w:val="00754847"/>
    <w:rsid w:val="007608FA"/>
    <w:rsid w:val="00762B91"/>
    <w:rsid w:val="0076682A"/>
    <w:rsid w:val="00767B6C"/>
    <w:rsid w:val="007712F6"/>
    <w:rsid w:val="007745BC"/>
    <w:rsid w:val="00780282"/>
    <w:rsid w:val="00782F42"/>
    <w:rsid w:val="00787F38"/>
    <w:rsid w:val="007908FF"/>
    <w:rsid w:val="00790CCF"/>
    <w:rsid w:val="007917A8"/>
    <w:rsid w:val="007926F4"/>
    <w:rsid w:val="00792C63"/>
    <w:rsid w:val="007959D3"/>
    <w:rsid w:val="007A0AF7"/>
    <w:rsid w:val="007A14B3"/>
    <w:rsid w:val="007B1B8E"/>
    <w:rsid w:val="007B2F71"/>
    <w:rsid w:val="007C0C01"/>
    <w:rsid w:val="007C6B83"/>
    <w:rsid w:val="007D2A55"/>
    <w:rsid w:val="007D2DCE"/>
    <w:rsid w:val="007D4916"/>
    <w:rsid w:val="007D5C9F"/>
    <w:rsid w:val="007E0644"/>
    <w:rsid w:val="007E14D3"/>
    <w:rsid w:val="007E4C39"/>
    <w:rsid w:val="007F0C32"/>
    <w:rsid w:val="007F1CF6"/>
    <w:rsid w:val="0080451D"/>
    <w:rsid w:val="008054AA"/>
    <w:rsid w:val="0081174C"/>
    <w:rsid w:val="008142CD"/>
    <w:rsid w:val="00814B21"/>
    <w:rsid w:val="0081602C"/>
    <w:rsid w:val="00822E57"/>
    <w:rsid w:val="00823842"/>
    <w:rsid w:val="00823EF7"/>
    <w:rsid w:val="008253D3"/>
    <w:rsid w:val="00830261"/>
    <w:rsid w:val="00833613"/>
    <w:rsid w:val="00833F2A"/>
    <w:rsid w:val="00835509"/>
    <w:rsid w:val="0083607A"/>
    <w:rsid w:val="0083615E"/>
    <w:rsid w:val="0084108A"/>
    <w:rsid w:val="00842919"/>
    <w:rsid w:val="00855BBE"/>
    <w:rsid w:val="00862CEC"/>
    <w:rsid w:val="00871B91"/>
    <w:rsid w:val="00874C9C"/>
    <w:rsid w:val="008810B1"/>
    <w:rsid w:val="0088257F"/>
    <w:rsid w:val="00882C16"/>
    <w:rsid w:val="00884E7D"/>
    <w:rsid w:val="008873E0"/>
    <w:rsid w:val="00893C54"/>
    <w:rsid w:val="008958FE"/>
    <w:rsid w:val="008A0A56"/>
    <w:rsid w:val="008A20DF"/>
    <w:rsid w:val="008A3ECB"/>
    <w:rsid w:val="008A59BD"/>
    <w:rsid w:val="008B1753"/>
    <w:rsid w:val="008B2BB9"/>
    <w:rsid w:val="008B4D29"/>
    <w:rsid w:val="008B5BF8"/>
    <w:rsid w:val="008B62F1"/>
    <w:rsid w:val="008B6CA6"/>
    <w:rsid w:val="008C0A10"/>
    <w:rsid w:val="008C21E2"/>
    <w:rsid w:val="008C4B00"/>
    <w:rsid w:val="008D217C"/>
    <w:rsid w:val="008D3441"/>
    <w:rsid w:val="008D6BD1"/>
    <w:rsid w:val="008E0BBB"/>
    <w:rsid w:val="008E0F6A"/>
    <w:rsid w:val="008E2527"/>
    <w:rsid w:val="008E5E83"/>
    <w:rsid w:val="008F56D8"/>
    <w:rsid w:val="00901E7D"/>
    <w:rsid w:val="00905A64"/>
    <w:rsid w:val="00905C51"/>
    <w:rsid w:val="00905E55"/>
    <w:rsid w:val="009073BE"/>
    <w:rsid w:val="00911D26"/>
    <w:rsid w:val="00914270"/>
    <w:rsid w:val="0091575B"/>
    <w:rsid w:val="00920C14"/>
    <w:rsid w:val="009214DE"/>
    <w:rsid w:val="009245CA"/>
    <w:rsid w:val="00927ABB"/>
    <w:rsid w:val="009312E1"/>
    <w:rsid w:val="0093348F"/>
    <w:rsid w:val="00940D5B"/>
    <w:rsid w:val="00946AC7"/>
    <w:rsid w:val="00952A48"/>
    <w:rsid w:val="009635BF"/>
    <w:rsid w:val="009730C5"/>
    <w:rsid w:val="00976726"/>
    <w:rsid w:val="009772DB"/>
    <w:rsid w:val="00983454"/>
    <w:rsid w:val="00992BC7"/>
    <w:rsid w:val="00993BAF"/>
    <w:rsid w:val="00995879"/>
    <w:rsid w:val="00996DB9"/>
    <w:rsid w:val="009B3965"/>
    <w:rsid w:val="009B5B13"/>
    <w:rsid w:val="009C404A"/>
    <w:rsid w:val="009C41DB"/>
    <w:rsid w:val="009C442D"/>
    <w:rsid w:val="009C633A"/>
    <w:rsid w:val="009D2532"/>
    <w:rsid w:val="009D3FCC"/>
    <w:rsid w:val="009D4E53"/>
    <w:rsid w:val="009E7738"/>
    <w:rsid w:val="009F0ABF"/>
    <w:rsid w:val="00A01AB9"/>
    <w:rsid w:val="00A04DD6"/>
    <w:rsid w:val="00A055D2"/>
    <w:rsid w:val="00A060CF"/>
    <w:rsid w:val="00A12771"/>
    <w:rsid w:val="00A1491C"/>
    <w:rsid w:val="00A17CFC"/>
    <w:rsid w:val="00A25505"/>
    <w:rsid w:val="00A2688E"/>
    <w:rsid w:val="00A303EA"/>
    <w:rsid w:val="00A41415"/>
    <w:rsid w:val="00A439BB"/>
    <w:rsid w:val="00A4661D"/>
    <w:rsid w:val="00A47907"/>
    <w:rsid w:val="00A50115"/>
    <w:rsid w:val="00A50171"/>
    <w:rsid w:val="00A53BAD"/>
    <w:rsid w:val="00A65AD1"/>
    <w:rsid w:val="00A66622"/>
    <w:rsid w:val="00A7156B"/>
    <w:rsid w:val="00A71D51"/>
    <w:rsid w:val="00A72B89"/>
    <w:rsid w:val="00A76B25"/>
    <w:rsid w:val="00A8531B"/>
    <w:rsid w:val="00A85C32"/>
    <w:rsid w:val="00A87043"/>
    <w:rsid w:val="00A91FD7"/>
    <w:rsid w:val="00AA0ECB"/>
    <w:rsid w:val="00AA3874"/>
    <w:rsid w:val="00AC43BF"/>
    <w:rsid w:val="00AD3317"/>
    <w:rsid w:val="00AE5945"/>
    <w:rsid w:val="00AE5F38"/>
    <w:rsid w:val="00AE6247"/>
    <w:rsid w:val="00AF0C44"/>
    <w:rsid w:val="00B01949"/>
    <w:rsid w:val="00B030C6"/>
    <w:rsid w:val="00B074C9"/>
    <w:rsid w:val="00B108F5"/>
    <w:rsid w:val="00B1272D"/>
    <w:rsid w:val="00B17AF0"/>
    <w:rsid w:val="00B21F55"/>
    <w:rsid w:val="00B30994"/>
    <w:rsid w:val="00B34C87"/>
    <w:rsid w:val="00B3658D"/>
    <w:rsid w:val="00B37678"/>
    <w:rsid w:val="00B40346"/>
    <w:rsid w:val="00B43D3F"/>
    <w:rsid w:val="00B47AB3"/>
    <w:rsid w:val="00B504DA"/>
    <w:rsid w:val="00B528CD"/>
    <w:rsid w:val="00B6135E"/>
    <w:rsid w:val="00B618DF"/>
    <w:rsid w:val="00B64694"/>
    <w:rsid w:val="00B70E67"/>
    <w:rsid w:val="00B71928"/>
    <w:rsid w:val="00B762B5"/>
    <w:rsid w:val="00B82AB5"/>
    <w:rsid w:val="00B85846"/>
    <w:rsid w:val="00B8630E"/>
    <w:rsid w:val="00B956A9"/>
    <w:rsid w:val="00BA1229"/>
    <w:rsid w:val="00BA2258"/>
    <w:rsid w:val="00BA57AA"/>
    <w:rsid w:val="00BB1D7B"/>
    <w:rsid w:val="00BB3A54"/>
    <w:rsid w:val="00BB79D8"/>
    <w:rsid w:val="00BC0199"/>
    <w:rsid w:val="00BC52BC"/>
    <w:rsid w:val="00BC7DC4"/>
    <w:rsid w:val="00BD0E1D"/>
    <w:rsid w:val="00BD1B02"/>
    <w:rsid w:val="00BD3EA8"/>
    <w:rsid w:val="00BD4062"/>
    <w:rsid w:val="00BD5E9F"/>
    <w:rsid w:val="00BE06D5"/>
    <w:rsid w:val="00BE58E1"/>
    <w:rsid w:val="00BF13A1"/>
    <w:rsid w:val="00BF2469"/>
    <w:rsid w:val="00BF2DEC"/>
    <w:rsid w:val="00BF3371"/>
    <w:rsid w:val="00BF34B6"/>
    <w:rsid w:val="00C012A9"/>
    <w:rsid w:val="00C03D2A"/>
    <w:rsid w:val="00C05450"/>
    <w:rsid w:val="00C07423"/>
    <w:rsid w:val="00C115BE"/>
    <w:rsid w:val="00C12BCC"/>
    <w:rsid w:val="00C2171D"/>
    <w:rsid w:val="00C21D31"/>
    <w:rsid w:val="00C231F5"/>
    <w:rsid w:val="00C31003"/>
    <w:rsid w:val="00C35677"/>
    <w:rsid w:val="00C35E85"/>
    <w:rsid w:val="00C36D21"/>
    <w:rsid w:val="00C37C68"/>
    <w:rsid w:val="00C40042"/>
    <w:rsid w:val="00C4041F"/>
    <w:rsid w:val="00C4389A"/>
    <w:rsid w:val="00C469C9"/>
    <w:rsid w:val="00C5315F"/>
    <w:rsid w:val="00C533E8"/>
    <w:rsid w:val="00C565DD"/>
    <w:rsid w:val="00C57AC2"/>
    <w:rsid w:val="00C61043"/>
    <w:rsid w:val="00C65157"/>
    <w:rsid w:val="00C67E73"/>
    <w:rsid w:val="00C70395"/>
    <w:rsid w:val="00C70AA4"/>
    <w:rsid w:val="00C759D9"/>
    <w:rsid w:val="00C82ABD"/>
    <w:rsid w:val="00C87FDF"/>
    <w:rsid w:val="00C96E82"/>
    <w:rsid w:val="00CA0F7F"/>
    <w:rsid w:val="00CA1062"/>
    <w:rsid w:val="00CA1C5C"/>
    <w:rsid w:val="00CA33CE"/>
    <w:rsid w:val="00CA50BA"/>
    <w:rsid w:val="00CB234E"/>
    <w:rsid w:val="00CB2AEE"/>
    <w:rsid w:val="00CB33F2"/>
    <w:rsid w:val="00CB5083"/>
    <w:rsid w:val="00CB798B"/>
    <w:rsid w:val="00CC78D2"/>
    <w:rsid w:val="00CC7F36"/>
    <w:rsid w:val="00CD0281"/>
    <w:rsid w:val="00CD0917"/>
    <w:rsid w:val="00CD11BC"/>
    <w:rsid w:val="00CD4C60"/>
    <w:rsid w:val="00CD7E70"/>
    <w:rsid w:val="00CE2E34"/>
    <w:rsid w:val="00CE7FCE"/>
    <w:rsid w:val="00CF084D"/>
    <w:rsid w:val="00CF2EFB"/>
    <w:rsid w:val="00CF7737"/>
    <w:rsid w:val="00D0043A"/>
    <w:rsid w:val="00D009AB"/>
    <w:rsid w:val="00D017A9"/>
    <w:rsid w:val="00D03E03"/>
    <w:rsid w:val="00D07359"/>
    <w:rsid w:val="00D15839"/>
    <w:rsid w:val="00D1683D"/>
    <w:rsid w:val="00D172F5"/>
    <w:rsid w:val="00D22955"/>
    <w:rsid w:val="00D24CB9"/>
    <w:rsid w:val="00D2559A"/>
    <w:rsid w:val="00D264F2"/>
    <w:rsid w:val="00D33C1A"/>
    <w:rsid w:val="00D45986"/>
    <w:rsid w:val="00D47648"/>
    <w:rsid w:val="00D47F73"/>
    <w:rsid w:val="00D533C9"/>
    <w:rsid w:val="00D54FA6"/>
    <w:rsid w:val="00D56FB9"/>
    <w:rsid w:val="00D61401"/>
    <w:rsid w:val="00D6364C"/>
    <w:rsid w:val="00D66D14"/>
    <w:rsid w:val="00D67D3A"/>
    <w:rsid w:val="00D707D9"/>
    <w:rsid w:val="00D7201E"/>
    <w:rsid w:val="00D730D3"/>
    <w:rsid w:val="00D77446"/>
    <w:rsid w:val="00D844DB"/>
    <w:rsid w:val="00D84884"/>
    <w:rsid w:val="00D8561F"/>
    <w:rsid w:val="00D90A83"/>
    <w:rsid w:val="00D92970"/>
    <w:rsid w:val="00D92C03"/>
    <w:rsid w:val="00D95012"/>
    <w:rsid w:val="00D95618"/>
    <w:rsid w:val="00DA0263"/>
    <w:rsid w:val="00DA0548"/>
    <w:rsid w:val="00DA0AAA"/>
    <w:rsid w:val="00DA38A8"/>
    <w:rsid w:val="00DA4F56"/>
    <w:rsid w:val="00DB15A3"/>
    <w:rsid w:val="00DB3CF7"/>
    <w:rsid w:val="00DB5652"/>
    <w:rsid w:val="00DB676D"/>
    <w:rsid w:val="00DB6E85"/>
    <w:rsid w:val="00DC5420"/>
    <w:rsid w:val="00DC7897"/>
    <w:rsid w:val="00DD0470"/>
    <w:rsid w:val="00DD11EB"/>
    <w:rsid w:val="00DD376E"/>
    <w:rsid w:val="00DE307B"/>
    <w:rsid w:val="00DF57A7"/>
    <w:rsid w:val="00E038DB"/>
    <w:rsid w:val="00E03E2C"/>
    <w:rsid w:val="00E056D2"/>
    <w:rsid w:val="00E14875"/>
    <w:rsid w:val="00E171D7"/>
    <w:rsid w:val="00E17673"/>
    <w:rsid w:val="00E2068E"/>
    <w:rsid w:val="00E26327"/>
    <w:rsid w:val="00E301E1"/>
    <w:rsid w:val="00E31AC7"/>
    <w:rsid w:val="00E35804"/>
    <w:rsid w:val="00E41E84"/>
    <w:rsid w:val="00E42C2F"/>
    <w:rsid w:val="00E462EE"/>
    <w:rsid w:val="00E50071"/>
    <w:rsid w:val="00E65157"/>
    <w:rsid w:val="00E65C2D"/>
    <w:rsid w:val="00E700F7"/>
    <w:rsid w:val="00E72DBC"/>
    <w:rsid w:val="00E73147"/>
    <w:rsid w:val="00E806D9"/>
    <w:rsid w:val="00E80CD8"/>
    <w:rsid w:val="00E81D5F"/>
    <w:rsid w:val="00E84E19"/>
    <w:rsid w:val="00E86791"/>
    <w:rsid w:val="00E92D5B"/>
    <w:rsid w:val="00E945BF"/>
    <w:rsid w:val="00EA37E5"/>
    <w:rsid w:val="00EA4F2A"/>
    <w:rsid w:val="00EB2B5B"/>
    <w:rsid w:val="00EB39B5"/>
    <w:rsid w:val="00EB5ADC"/>
    <w:rsid w:val="00EC4ED0"/>
    <w:rsid w:val="00EC59E3"/>
    <w:rsid w:val="00ED4067"/>
    <w:rsid w:val="00ED7C30"/>
    <w:rsid w:val="00EE4592"/>
    <w:rsid w:val="00EE494D"/>
    <w:rsid w:val="00EF02AB"/>
    <w:rsid w:val="00EF1F43"/>
    <w:rsid w:val="00EF38A6"/>
    <w:rsid w:val="00EF4080"/>
    <w:rsid w:val="00F03511"/>
    <w:rsid w:val="00F05172"/>
    <w:rsid w:val="00F05CAB"/>
    <w:rsid w:val="00F12939"/>
    <w:rsid w:val="00F134CB"/>
    <w:rsid w:val="00F1473B"/>
    <w:rsid w:val="00F1617D"/>
    <w:rsid w:val="00F2047B"/>
    <w:rsid w:val="00F22FFE"/>
    <w:rsid w:val="00F359FF"/>
    <w:rsid w:val="00F35F81"/>
    <w:rsid w:val="00F4111B"/>
    <w:rsid w:val="00F45E2D"/>
    <w:rsid w:val="00F46DFE"/>
    <w:rsid w:val="00F500A3"/>
    <w:rsid w:val="00F537E9"/>
    <w:rsid w:val="00F552AF"/>
    <w:rsid w:val="00F632A9"/>
    <w:rsid w:val="00F64081"/>
    <w:rsid w:val="00F64AF0"/>
    <w:rsid w:val="00F6657D"/>
    <w:rsid w:val="00F66711"/>
    <w:rsid w:val="00F67395"/>
    <w:rsid w:val="00F70D52"/>
    <w:rsid w:val="00F71751"/>
    <w:rsid w:val="00F757CA"/>
    <w:rsid w:val="00F7748D"/>
    <w:rsid w:val="00F776A0"/>
    <w:rsid w:val="00F802D7"/>
    <w:rsid w:val="00F83CC9"/>
    <w:rsid w:val="00F8431E"/>
    <w:rsid w:val="00F85CE4"/>
    <w:rsid w:val="00F8655E"/>
    <w:rsid w:val="00F865A4"/>
    <w:rsid w:val="00F8665F"/>
    <w:rsid w:val="00F9589F"/>
    <w:rsid w:val="00F96085"/>
    <w:rsid w:val="00F978FA"/>
    <w:rsid w:val="00FA14E4"/>
    <w:rsid w:val="00FA4618"/>
    <w:rsid w:val="00FB0BBC"/>
    <w:rsid w:val="00FB2EA1"/>
    <w:rsid w:val="00FB436D"/>
    <w:rsid w:val="00FB5B3D"/>
    <w:rsid w:val="00FC0301"/>
    <w:rsid w:val="00FC23A4"/>
    <w:rsid w:val="00FC24D7"/>
    <w:rsid w:val="00FC26DD"/>
    <w:rsid w:val="00FC2F74"/>
    <w:rsid w:val="00FC34D0"/>
    <w:rsid w:val="00FC623A"/>
    <w:rsid w:val="00FC6663"/>
    <w:rsid w:val="00FD5081"/>
    <w:rsid w:val="00FE0857"/>
    <w:rsid w:val="00FE1512"/>
    <w:rsid w:val="00FE4060"/>
    <w:rsid w:val="00FE5CD6"/>
    <w:rsid w:val="00FE6829"/>
    <w:rsid w:val="00FF2753"/>
    <w:rsid w:val="00FF2A2E"/>
    <w:rsid w:val="00FF2A88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745F8"/>
  <w15:docId w15:val="{831468CC-7C46-4361-81FE-2DBAF46D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31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E72DBC"/>
    <w:pPr>
      <w:keepNext/>
      <w:keepLines/>
      <w:numPr>
        <w:numId w:val="2"/>
      </w:numPr>
      <w:spacing w:after="0"/>
      <w:jc w:val="center"/>
      <w:outlineLvl w:val="0"/>
    </w:pPr>
    <w:rPr>
      <w:rFonts w:eastAsiaTheme="majorEastAsia" w:cstheme="majorBidi"/>
      <w:b/>
      <w:bCs/>
      <w:color w:val="034694"/>
      <w:szCs w:val="28"/>
    </w:rPr>
  </w:style>
  <w:style w:type="paragraph" w:styleId="2">
    <w:name w:val="heading 2"/>
    <w:basedOn w:val="a"/>
    <w:next w:val="a"/>
    <w:link w:val="20"/>
    <w:unhideWhenUsed/>
    <w:qFormat/>
    <w:rsid w:val="00BC0199"/>
    <w:pPr>
      <w:keepNext/>
      <w:keepLines/>
      <w:numPr>
        <w:ilvl w:val="1"/>
        <w:numId w:val="2"/>
      </w:numPr>
      <w:spacing w:after="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0199"/>
    <w:pPr>
      <w:keepNext/>
      <w:keepLines/>
      <w:numPr>
        <w:ilvl w:val="2"/>
        <w:numId w:val="2"/>
      </w:numPr>
      <w:spacing w:before="40" w:after="0"/>
      <w:ind w:left="1004"/>
      <w:outlineLvl w:val="2"/>
    </w:pPr>
    <w:rPr>
      <w:rFonts w:eastAsiaTheme="majorEastAsia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0199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0199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0199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0199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0199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0199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570"/>
    <w:pPr>
      <w:widowControl w:val="0"/>
      <w:autoSpaceDE w:val="0"/>
      <w:autoSpaceDN w:val="0"/>
      <w:adjustRightInd w:val="0"/>
      <w:spacing w:after="0" w:line="240" w:lineRule="auto"/>
      <w:ind w:left="144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214570"/>
    <w:rPr>
      <w:color w:val="0000FF"/>
      <w:u w:val="single"/>
    </w:rPr>
  </w:style>
  <w:style w:type="character" w:styleId="a4">
    <w:name w:val="Strong"/>
    <w:rsid w:val="002145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33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3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912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1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12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2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91257"/>
    <w:pPr>
      <w:spacing w:after="0" w:line="240" w:lineRule="auto"/>
    </w:pPr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191257"/>
  </w:style>
  <w:style w:type="paragraph" w:styleId="ad">
    <w:name w:val="List Paragraph"/>
    <w:basedOn w:val="a"/>
    <w:uiPriority w:val="34"/>
    <w:qFormat/>
    <w:rsid w:val="00003819"/>
    <w:pPr>
      <w:ind w:left="720"/>
      <w:contextualSpacing/>
    </w:pPr>
  </w:style>
  <w:style w:type="paragraph" w:styleId="ae">
    <w:name w:val="No Spacing"/>
    <w:uiPriority w:val="1"/>
    <w:qFormat/>
    <w:rsid w:val="00003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"/>
    <w:rsid w:val="00E72DBC"/>
    <w:rPr>
      <w:rFonts w:ascii="Times New Roman" w:eastAsiaTheme="majorEastAsia" w:hAnsi="Times New Roman" w:cstheme="majorBidi"/>
      <w:b/>
      <w:bCs/>
      <w:color w:val="034694"/>
      <w:sz w:val="24"/>
      <w:szCs w:val="28"/>
      <w:lang w:eastAsia="ru-RU"/>
    </w:rPr>
  </w:style>
  <w:style w:type="numbering" w:customStyle="1" w:styleId="10">
    <w:name w:val="Стиль1"/>
    <w:uiPriority w:val="99"/>
    <w:rsid w:val="00BC0199"/>
    <w:pPr>
      <w:numPr>
        <w:numId w:val="1"/>
      </w:numPr>
    </w:pPr>
  </w:style>
  <w:style w:type="character" w:styleId="af">
    <w:name w:val="annotation reference"/>
    <w:basedOn w:val="a0"/>
    <w:uiPriority w:val="99"/>
    <w:semiHidden/>
    <w:unhideWhenUsed/>
    <w:rsid w:val="000A7D8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A7D8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A7D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A7D8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A7D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Emphasis"/>
    <w:basedOn w:val="a0"/>
    <w:uiPriority w:val="20"/>
    <w:qFormat/>
    <w:rsid w:val="00F8431E"/>
    <w:rPr>
      <w:i/>
      <w:iCs/>
      <w:sz w:val="24"/>
    </w:rPr>
  </w:style>
  <w:style w:type="table" w:customStyle="1" w:styleId="af5">
    <w:name w:val="ВВСС"/>
    <w:basedOn w:val="a1"/>
    <w:uiPriority w:val="99"/>
    <w:rsid w:val="002B7865"/>
    <w:pPr>
      <w:spacing w:after="0" w:line="240" w:lineRule="auto"/>
    </w:pPr>
    <w:rPr>
      <w:rFonts w:ascii="Times New Roman" w:hAnsi="Times New Roman"/>
      <w:sz w:val="24"/>
    </w:rPr>
    <w:tblPr>
      <w:tblBorders>
        <w:bottom w:val="single" w:sz="4" w:space="0" w:color="auto"/>
        <w:insideH w:val="single" w:sz="4" w:space="0" w:color="auto"/>
      </w:tblBorders>
      <w:tblCellMar>
        <w:top w:w="85" w:type="dxa"/>
        <w:bottom w:w="85" w:type="dxa"/>
      </w:tblCellMar>
    </w:tblPr>
    <w:tblStylePr w:type="firstRow">
      <w:pPr>
        <w:jc w:val="left"/>
      </w:pPr>
      <w:rPr>
        <w:rFonts w:ascii="Times New Roman" w:hAnsi="Times New Roman"/>
        <w:b/>
        <w:sz w:val="24"/>
      </w:rPr>
      <w:tblPr/>
      <w:trPr>
        <w:tblHeader/>
      </w:trPr>
      <w:tcPr>
        <w:vAlign w:val="center"/>
      </w:tcPr>
    </w:tblStylePr>
  </w:style>
  <w:style w:type="paragraph" w:styleId="af6">
    <w:name w:val="Title"/>
    <w:basedOn w:val="a"/>
    <w:next w:val="a"/>
    <w:link w:val="af7"/>
    <w:uiPriority w:val="10"/>
    <w:qFormat/>
    <w:rsid w:val="00BE06D5"/>
    <w:pPr>
      <w:spacing w:before="240"/>
      <w:contextualSpacing/>
      <w:jc w:val="center"/>
    </w:pPr>
    <w:rPr>
      <w:rFonts w:eastAsiaTheme="majorEastAsia" w:cstheme="majorBidi"/>
      <w:b/>
      <w:spacing w:val="60"/>
      <w:kern w:val="28"/>
      <w:szCs w:val="56"/>
    </w:rPr>
  </w:style>
  <w:style w:type="character" w:customStyle="1" w:styleId="af7">
    <w:name w:val="Название Знак"/>
    <w:basedOn w:val="a0"/>
    <w:link w:val="af6"/>
    <w:uiPriority w:val="10"/>
    <w:rsid w:val="00BE06D5"/>
    <w:rPr>
      <w:rFonts w:ascii="Times New Roman" w:eastAsiaTheme="majorEastAsia" w:hAnsi="Times New Roman" w:cstheme="majorBidi"/>
      <w:b/>
      <w:spacing w:val="60"/>
      <w:kern w:val="28"/>
      <w:sz w:val="24"/>
      <w:szCs w:val="56"/>
      <w:lang w:eastAsia="ru-RU"/>
    </w:rPr>
  </w:style>
  <w:style w:type="paragraph" w:customStyle="1" w:styleId="af8">
    <w:name w:val="Текст таблицы ТЗ"/>
    <w:basedOn w:val="ae"/>
    <w:qFormat/>
    <w:rsid w:val="00BE06D5"/>
    <w:pPr>
      <w:ind w:left="284"/>
    </w:pPr>
    <w:rPr>
      <w:rFonts w:eastAsia="Arial Unicode MS"/>
    </w:rPr>
  </w:style>
  <w:style w:type="character" w:customStyle="1" w:styleId="20">
    <w:name w:val="Заголовок 2 Знак"/>
    <w:basedOn w:val="a0"/>
    <w:link w:val="2"/>
    <w:rsid w:val="00BC019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0199"/>
    <w:rPr>
      <w:rFonts w:ascii="Times New Roman" w:eastAsiaTheme="majorEastAsia" w:hAnsi="Times New Roman" w:cstheme="majorBidi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C019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C019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C01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C019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C019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C01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9">
    <w:name w:val="Normal (Web)"/>
    <w:basedOn w:val="a"/>
    <w:uiPriority w:val="99"/>
    <w:semiHidden/>
    <w:unhideWhenUsed/>
    <w:rsid w:val="007E0644"/>
    <w:pPr>
      <w:spacing w:before="100" w:beforeAutospacing="1" w:after="100" w:afterAutospacing="1"/>
    </w:pPr>
    <w:rPr>
      <w:rFonts w:eastAsiaTheme="minorEastAsia"/>
    </w:rPr>
  </w:style>
  <w:style w:type="paragraph" w:styleId="afa">
    <w:name w:val="Revision"/>
    <w:hidden/>
    <w:uiPriority w:val="99"/>
    <w:semiHidden/>
    <w:rsid w:val="00410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lkovoairport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3907B04D33B38DCF7C58E19A0706AC4816BB918DAF4573EAA2809AEC88858AD74C0A098F5Ei04D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93907B04D33B38DCF7C58E19A0706AC4816BB918DAF4573EAA2809AEC88858AD74C0A09875904A4i24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3907B04D33B38DCF7C58E19A0706AC4815B99B8EA94573EAA2809AEC88858AD74C0A0987580DAEi24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2146D3A-51C3-41DD-B171-078DE315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3415</Words>
  <Characters>19469</Characters>
  <Application>Microsoft Office Word</Application>
  <DocSecurity>4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Diana A. Bodrova</cp:lastModifiedBy>
  <cp:revision>2</cp:revision>
  <cp:lastPrinted>2024-03-21T13:32:00Z</cp:lastPrinted>
  <dcterms:created xsi:type="dcterms:W3CDTF">2024-03-25T08:33:00Z</dcterms:created>
  <dcterms:modified xsi:type="dcterms:W3CDTF">2024-03-25T08:33:00Z</dcterms:modified>
</cp:coreProperties>
</file>