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80C" w14:textId="19EEED9F" w:rsidR="0077134B" w:rsidRPr="00562FE4" w:rsidRDefault="00287C05" w:rsidP="0077134B">
      <w:pPr>
        <w:spacing w:after="0" w:line="240" w:lineRule="auto"/>
        <w:ind w:left="5954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005723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7</w:t>
      </w:r>
    </w:p>
    <w:p w14:paraId="4CB9B4D5" w14:textId="00693230" w:rsidR="0077134B" w:rsidRPr="0077134B" w:rsidRDefault="00562FE4" w:rsidP="0077134B">
      <w:pPr>
        <w:spacing w:after="0" w:line="240" w:lineRule="auto"/>
        <w:ind w:left="48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</w:t>
      </w:r>
      <w:r w:rsidR="0077134B" w:rsidRPr="00771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подряда </w:t>
      </w:r>
    </w:p>
    <w:p w14:paraId="0B5B2C5E" w14:textId="77777777" w:rsidR="0077134B" w:rsidRPr="0077134B" w:rsidRDefault="0077134B" w:rsidP="0077134B">
      <w:pPr>
        <w:spacing w:after="0" w:line="240" w:lineRule="auto"/>
        <w:ind w:left="48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</w:t>
      </w:r>
      <w:r w:rsidR="00562FE4" w:rsidRPr="0077134B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</w:t>
      </w:r>
      <w:r w:rsidRPr="007713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43C1D596" w14:textId="77777777" w:rsidR="0077134B" w:rsidRPr="0077134B" w:rsidRDefault="0077134B" w:rsidP="0077134B">
      <w:pPr>
        <w:keepNext/>
        <w:spacing w:after="0" w:line="240" w:lineRule="auto"/>
        <w:ind w:firstLine="709"/>
        <w:jc w:val="center"/>
        <w:outlineLvl w:val="0"/>
        <w:rPr>
          <w:rFonts w:ascii="Calibri" w:eastAsia="Times New Roman" w:hAnsi="Calibri" w:cs="Times New Roman"/>
          <w:b/>
          <w:bCs/>
          <w:kern w:val="32"/>
          <w:sz w:val="28"/>
          <w:szCs w:val="28"/>
          <w:lang w:eastAsia="ru-RU"/>
        </w:rPr>
      </w:pPr>
    </w:p>
    <w:p w14:paraId="7E2BA13F" w14:textId="77777777" w:rsidR="0077134B" w:rsidRPr="00562FE4" w:rsidRDefault="0077134B" w:rsidP="0077134B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ru-RU"/>
        </w:rPr>
      </w:pPr>
      <w:r w:rsidRPr="00562FE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ru-RU"/>
        </w:rPr>
        <w:t>Перечень штрафных санкций</w:t>
      </w:r>
      <w:bookmarkEnd w:id="0"/>
    </w:p>
    <w:p w14:paraId="6AD5F235" w14:textId="77777777" w:rsidR="0077134B" w:rsidRPr="00562FE4" w:rsidRDefault="0077134B" w:rsidP="0077134B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ru-RU"/>
        </w:rPr>
      </w:pPr>
      <w:bookmarkStart w:id="1" w:name="_Toc42005724"/>
      <w:r w:rsidRPr="00562FE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ru-RU"/>
        </w:rPr>
        <w:t>за нарушения в области производственной безопасности</w:t>
      </w:r>
      <w:bookmarkEnd w:id="1"/>
    </w:p>
    <w:p w14:paraId="2CB9D311" w14:textId="77777777" w:rsidR="0077134B" w:rsidRPr="0077134B" w:rsidRDefault="0077134B" w:rsidP="0077134B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46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4103"/>
        <w:gridCol w:w="1638"/>
        <w:gridCol w:w="1639"/>
        <w:gridCol w:w="1640"/>
        <w:gridCol w:w="1637"/>
        <w:gridCol w:w="1624"/>
        <w:gridCol w:w="1666"/>
      </w:tblGrid>
      <w:tr w:rsidR="0077134B" w:rsidRPr="0077134B" w14:paraId="297062E9" w14:textId="77777777" w:rsidTr="00593B92">
        <w:trPr>
          <w:trHeight w:val="405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E2F7BC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№ </w:t>
            </w:r>
            <w:proofErr w:type="spellStart"/>
            <w:r w:rsidRPr="0077134B">
              <w:rPr>
                <w:rFonts w:eastAsia="Calibri" w:cstheme="minorHAnsi"/>
                <w:sz w:val="20"/>
                <w:szCs w:val="20"/>
              </w:rPr>
              <w:t>п.п</w:t>
            </w:r>
            <w:proofErr w:type="spellEnd"/>
            <w:r w:rsidRPr="0077134B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4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46C8DA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Нарушение</w:t>
            </w:r>
          </w:p>
        </w:tc>
        <w:tc>
          <w:tcPr>
            <w:tcW w:w="98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3944037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Цена договора с учетом НДС, тыс. руб.</w:t>
            </w:r>
          </w:p>
        </w:tc>
      </w:tr>
      <w:tr w:rsidR="0077134B" w:rsidRPr="0077134B" w14:paraId="3EB61C93" w14:textId="77777777" w:rsidTr="00593B92">
        <w:trPr>
          <w:trHeight w:val="585"/>
          <w:tblHeader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8F51D2" w14:textId="77777777" w:rsidR="0077134B" w:rsidRPr="0077134B" w:rsidRDefault="0077134B" w:rsidP="0077134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42C293" w14:textId="77777777" w:rsidR="0077134B" w:rsidRPr="0077134B" w:rsidRDefault="0077134B" w:rsidP="0077134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2F60B7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ru-RU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≤100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9E01C2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ru-RU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100÷</w:t>
            </w:r>
            <w:r w:rsidRPr="0077134B">
              <w:rPr>
                <w:rFonts w:eastAsia="Calibri" w:cstheme="minorHAnsi"/>
                <w:sz w:val="20"/>
                <w:szCs w:val="20"/>
              </w:rPr>
              <w:br/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B62893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500÷</w:t>
            </w:r>
            <w:r w:rsidRPr="0077134B">
              <w:rPr>
                <w:rFonts w:eastAsia="Calibri" w:cstheme="minorHAnsi"/>
                <w:sz w:val="20"/>
                <w:szCs w:val="20"/>
              </w:rPr>
              <w:br/>
              <w:t>2 000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3F529E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2 000÷</w:t>
            </w:r>
            <w:r w:rsidRPr="0077134B">
              <w:rPr>
                <w:rFonts w:eastAsia="Calibri" w:cstheme="minorHAnsi"/>
                <w:sz w:val="20"/>
                <w:szCs w:val="20"/>
              </w:rPr>
              <w:br/>
              <w:t>20 000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512840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20 000÷</w:t>
            </w:r>
            <w:r w:rsidRPr="0077134B">
              <w:rPr>
                <w:rFonts w:eastAsia="Calibri" w:cstheme="minorHAnsi"/>
                <w:sz w:val="20"/>
                <w:szCs w:val="20"/>
              </w:rPr>
              <w:br/>
              <w:t>50 000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820993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&gt;50 000</w:t>
            </w:r>
          </w:p>
        </w:tc>
      </w:tr>
      <w:tr w:rsidR="0077134B" w:rsidRPr="0077134B" w14:paraId="7C1FF2B6" w14:textId="77777777" w:rsidTr="00593B92">
        <w:trPr>
          <w:trHeight w:val="390"/>
          <w:tblHeader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731AE0" w14:textId="77777777" w:rsidR="0077134B" w:rsidRPr="0077134B" w:rsidRDefault="0077134B" w:rsidP="0077134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DAFDA9" w14:textId="77777777" w:rsidR="0077134B" w:rsidRPr="0077134B" w:rsidRDefault="0077134B" w:rsidP="0077134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8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4200A8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ru-RU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Сумма штрафа, взыскиваемого с Подрядчика за каждое выявленное нарушение (тыс. руб.)</w:t>
            </w:r>
          </w:p>
        </w:tc>
      </w:tr>
      <w:tr w:rsidR="0077134B" w:rsidRPr="0077134B" w14:paraId="5C667C89" w14:textId="77777777" w:rsidTr="00593B92">
        <w:trPr>
          <w:trHeight w:val="285"/>
          <w:tblHeader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AF2D78" w14:textId="77777777" w:rsidR="0077134B" w:rsidRPr="0077134B" w:rsidRDefault="0077134B" w:rsidP="008B1993">
            <w:pPr>
              <w:spacing w:after="0" w:line="240" w:lineRule="auto"/>
              <w:jc w:val="center"/>
              <w:rPr>
                <w:rFonts w:eastAsia="Calibri" w:cstheme="minorHAnsi"/>
                <w:bCs/>
                <w:i/>
                <w:sz w:val="20"/>
                <w:szCs w:val="20"/>
              </w:rPr>
            </w:pPr>
            <w:r w:rsidRPr="0077134B">
              <w:rPr>
                <w:rFonts w:eastAsia="Calibri" w:cstheme="minorHAnsi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705074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bCs/>
                <w:i/>
                <w:sz w:val="20"/>
                <w:szCs w:val="20"/>
              </w:rPr>
            </w:pPr>
            <w:r w:rsidRPr="0077134B">
              <w:rPr>
                <w:rFonts w:eastAsia="Calibri" w:cstheme="minorHAnsi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CB2F5B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bCs/>
                <w:i/>
                <w:sz w:val="20"/>
                <w:szCs w:val="20"/>
              </w:rPr>
            </w:pPr>
            <w:r w:rsidRPr="0077134B">
              <w:rPr>
                <w:rFonts w:eastAsia="Calibri" w:cstheme="minorHAnsi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E49F43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bCs/>
                <w:i/>
                <w:sz w:val="20"/>
                <w:szCs w:val="20"/>
              </w:rPr>
            </w:pPr>
            <w:r w:rsidRPr="0077134B">
              <w:rPr>
                <w:rFonts w:eastAsia="Calibri" w:cstheme="minorHAnsi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BE81B6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bCs/>
                <w:i/>
                <w:sz w:val="20"/>
                <w:szCs w:val="20"/>
              </w:rPr>
            </w:pPr>
            <w:r w:rsidRPr="0077134B">
              <w:rPr>
                <w:rFonts w:eastAsia="Calibri" w:cstheme="minorHAnsi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83220C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bCs/>
                <w:i/>
                <w:sz w:val="20"/>
                <w:szCs w:val="20"/>
              </w:rPr>
            </w:pPr>
            <w:r w:rsidRPr="0077134B">
              <w:rPr>
                <w:rFonts w:eastAsia="Calibri" w:cstheme="minorHAnsi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BDF4D0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bCs/>
                <w:i/>
                <w:sz w:val="20"/>
                <w:szCs w:val="20"/>
              </w:rPr>
            </w:pPr>
            <w:r w:rsidRPr="0077134B">
              <w:rPr>
                <w:rFonts w:eastAsia="Calibri" w:cstheme="minorHAnsi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589DC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bCs/>
                <w:i/>
                <w:sz w:val="20"/>
                <w:szCs w:val="20"/>
              </w:rPr>
            </w:pPr>
            <w:r w:rsidRPr="0077134B">
              <w:rPr>
                <w:rFonts w:eastAsia="Calibri" w:cstheme="minorHAnsi"/>
                <w:bCs/>
                <w:i/>
                <w:sz w:val="20"/>
                <w:szCs w:val="20"/>
              </w:rPr>
              <w:t>8</w:t>
            </w:r>
          </w:p>
        </w:tc>
      </w:tr>
      <w:tr w:rsidR="0077134B" w:rsidRPr="0077134B" w14:paraId="3991F2C9" w14:textId="77777777" w:rsidTr="00593B92">
        <w:trPr>
          <w:trHeight w:val="15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8147" w14:textId="77777777" w:rsidR="0077134B" w:rsidRPr="0077134B" w:rsidRDefault="0077134B" w:rsidP="008B1993">
            <w:pPr>
              <w:numPr>
                <w:ilvl w:val="0"/>
                <w:numId w:val="1"/>
              </w:numPr>
              <w:spacing w:after="0" w:line="240" w:lineRule="auto"/>
              <w:ind w:right="-13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595C" w14:textId="77777777" w:rsidR="0077134B" w:rsidRPr="0077134B" w:rsidRDefault="0077134B" w:rsidP="0054656B">
            <w:pPr>
              <w:tabs>
                <w:tab w:val="center" w:pos="4677"/>
                <w:tab w:val="right" w:pos="9355"/>
              </w:tabs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val="x-none" w:eastAsia="ru-RU"/>
              </w:rPr>
            </w:pPr>
            <w:r w:rsidRPr="0077134B">
              <w:rPr>
                <w:rFonts w:eastAsia="Times New Roman" w:cstheme="minorHAnsi"/>
                <w:sz w:val="20"/>
                <w:szCs w:val="20"/>
                <w:lang w:val="x-none" w:eastAsia="ru-RU"/>
              </w:rPr>
              <w:t>Нарушение требований нормативных актов в области промышленной бе</w:t>
            </w:r>
            <w:r w:rsidR="0054656B">
              <w:rPr>
                <w:rFonts w:eastAsia="Times New Roman" w:cstheme="minorHAnsi"/>
                <w:sz w:val="20"/>
                <w:szCs w:val="20"/>
                <w:lang w:val="x-none" w:eastAsia="ru-RU"/>
              </w:rPr>
              <w:t xml:space="preserve">зопасности, охраны труда </w:t>
            </w:r>
            <w:r w:rsidRPr="0077134B">
              <w:rPr>
                <w:rFonts w:eastAsia="Times New Roman" w:cstheme="minorHAnsi"/>
                <w:sz w:val="20"/>
                <w:szCs w:val="20"/>
                <w:lang w:val="x-none" w:eastAsia="ru-RU"/>
              </w:rPr>
              <w:t>(за исключением нарушений, предусмотренных отдельными пунктами настоящего Перечня)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ECB9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47ED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3D50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2DAE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63B9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7F2E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40</w:t>
            </w:r>
          </w:p>
        </w:tc>
      </w:tr>
      <w:tr w:rsidR="0077134B" w:rsidRPr="0077134B" w14:paraId="4DD72DA1" w14:textId="77777777" w:rsidTr="00593B92">
        <w:trPr>
          <w:trHeight w:val="12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D227" w14:textId="77777777" w:rsidR="0077134B" w:rsidRPr="0077134B" w:rsidRDefault="0077134B" w:rsidP="008B199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E06F" w14:textId="77777777" w:rsidR="0077134B" w:rsidRPr="0077134B" w:rsidRDefault="0077134B" w:rsidP="0077134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Несоблюдение требований пожарной безопасности (за исключением нарушений, предусмотренных </w:t>
            </w:r>
            <w:proofErr w:type="spellStart"/>
            <w:r w:rsidRPr="0077134B">
              <w:rPr>
                <w:rFonts w:eastAsia="Calibri" w:cstheme="minorHAnsi"/>
                <w:sz w:val="20"/>
                <w:szCs w:val="20"/>
              </w:rPr>
              <w:t>п.п</w:t>
            </w:r>
            <w:proofErr w:type="spellEnd"/>
            <w:r w:rsidRPr="0077134B">
              <w:rPr>
                <w:rFonts w:eastAsia="Calibri" w:cstheme="minorHAnsi"/>
                <w:sz w:val="20"/>
                <w:szCs w:val="20"/>
              </w:rPr>
              <w:t>. 3, 4, 24 настоящего Перечня)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D9FD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ACAD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6D05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428A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8D5C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EB8D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40</w:t>
            </w:r>
          </w:p>
        </w:tc>
      </w:tr>
      <w:tr w:rsidR="0077134B" w:rsidRPr="0077134B" w14:paraId="71CD4638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562C" w14:textId="77777777" w:rsidR="0077134B" w:rsidRPr="0077134B" w:rsidRDefault="0077134B" w:rsidP="008B199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CA47" w14:textId="565D9BA4" w:rsidR="0077134B" w:rsidRPr="0077134B" w:rsidRDefault="0077134B" w:rsidP="0077134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Нарушение требований пожарной безопасности, повлекшее возникновение пожара, а также уничтожение или</w:t>
            </w:r>
            <w:r w:rsidR="00287C05">
              <w:rPr>
                <w:rFonts w:eastAsia="Calibri" w:cstheme="minorHAnsi"/>
                <w:sz w:val="20"/>
                <w:szCs w:val="20"/>
              </w:rPr>
              <w:t xml:space="preserve"> повреждение имущества Генерального подрядчика</w:t>
            </w:r>
            <w:r w:rsidRPr="0077134B">
              <w:rPr>
                <w:rFonts w:eastAsia="Calibri" w:cstheme="minorHAnsi"/>
                <w:sz w:val="20"/>
                <w:szCs w:val="20"/>
              </w:rPr>
              <w:t xml:space="preserve"> (независимо от титула владения)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B5AB" w14:textId="77777777" w:rsidR="0077134B" w:rsidRPr="0077134B" w:rsidRDefault="0077134B" w:rsidP="0077134B">
            <w:pPr>
              <w:spacing w:after="0" w:line="240" w:lineRule="auto"/>
              <w:ind w:left="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30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63F3" w14:textId="77777777" w:rsidR="0077134B" w:rsidRPr="0077134B" w:rsidRDefault="0077134B" w:rsidP="0077134B">
            <w:pPr>
              <w:spacing w:after="0" w:line="240" w:lineRule="auto"/>
              <w:ind w:left="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3161" w14:textId="77777777" w:rsidR="0077134B" w:rsidRPr="0077134B" w:rsidRDefault="0077134B" w:rsidP="0077134B">
            <w:pPr>
              <w:spacing w:after="0" w:line="240" w:lineRule="auto"/>
              <w:ind w:left="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75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1062" w14:textId="77777777" w:rsidR="0077134B" w:rsidRPr="0077134B" w:rsidRDefault="0077134B" w:rsidP="0077134B">
            <w:pPr>
              <w:spacing w:after="0" w:line="240" w:lineRule="auto"/>
              <w:ind w:left="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57A5" w14:textId="77777777" w:rsidR="0077134B" w:rsidRPr="0077134B" w:rsidRDefault="0077134B" w:rsidP="0077134B">
            <w:pPr>
              <w:spacing w:after="0" w:line="240" w:lineRule="auto"/>
              <w:ind w:left="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18D3" w14:textId="77777777" w:rsidR="0077134B" w:rsidRPr="0077134B" w:rsidRDefault="0077134B" w:rsidP="0077134B">
            <w:pPr>
              <w:spacing w:after="0" w:line="240" w:lineRule="auto"/>
              <w:ind w:left="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500</w:t>
            </w:r>
          </w:p>
        </w:tc>
      </w:tr>
      <w:tr w:rsidR="0077134B" w:rsidRPr="0077134B" w14:paraId="3D57E2F6" w14:textId="77777777" w:rsidTr="00593B92">
        <w:trPr>
          <w:trHeight w:val="108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BDF0" w14:textId="77777777" w:rsidR="0077134B" w:rsidRPr="0077134B" w:rsidRDefault="0077134B" w:rsidP="008B199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9A19" w14:textId="77777777" w:rsidR="0077134B" w:rsidRPr="0077134B" w:rsidRDefault="0077134B" w:rsidP="0077134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Нарушение требований пожарной безопасности, повлекшее возникновение пожара и причинение  тяжкого вреда здоровью или смерть человека вследствие пожара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78EF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7072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9690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75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E14A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9897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C85A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500</w:t>
            </w:r>
          </w:p>
        </w:tc>
      </w:tr>
      <w:tr w:rsidR="0077134B" w:rsidRPr="0077134B" w14:paraId="54B02D19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CF08" w14:textId="77777777" w:rsidR="0077134B" w:rsidRPr="0077134B" w:rsidRDefault="0077134B" w:rsidP="008B199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53AE" w14:textId="5C1BFCCB" w:rsidR="0077134B" w:rsidRPr="0077134B" w:rsidRDefault="0077134B" w:rsidP="00287C05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Неисполнение в установленный срок предписаний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  <w:r w:rsidRPr="0077134B">
              <w:rPr>
                <w:rFonts w:eastAsia="Calibri" w:cstheme="minorHAnsi"/>
                <w:sz w:val="20"/>
                <w:szCs w:val="20"/>
              </w:rPr>
              <w:t xml:space="preserve"> в области производственной безопасности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F1BC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83A1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7228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4AFE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B063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B60F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</w:tr>
      <w:tr w:rsidR="0077134B" w:rsidRPr="0077134B" w14:paraId="748A5A64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F526" w14:textId="77777777" w:rsidR="0077134B" w:rsidRPr="0077134B" w:rsidRDefault="0077134B" w:rsidP="008B199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56D9" w14:textId="77777777" w:rsidR="0077134B" w:rsidRPr="0077134B" w:rsidRDefault="0077134B" w:rsidP="0077134B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sz w:val="20"/>
                <w:szCs w:val="20"/>
              </w:rPr>
              <w:t xml:space="preserve">Сокрытие Подрядчиком информации об инцидентах/авариях либо уведомление о </w:t>
            </w:r>
            <w:r w:rsidRPr="0077134B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них с опозданием более чем на 24 часа с момента обнаружения происшествия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8477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lastRenderedPageBreak/>
              <w:t>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CDEE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F150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5956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18D3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35BD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300</w:t>
            </w:r>
          </w:p>
        </w:tc>
      </w:tr>
      <w:tr w:rsidR="0077134B" w:rsidRPr="0077134B" w14:paraId="296D8C2D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A9A26" w14:textId="77777777" w:rsidR="0077134B" w:rsidRPr="0077134B" w:rsidRDefault="0077134B" w:rsidP="0077134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8C54" w14:textId="0131B50E" w:rsidR="0077134B" w:rsidRPr="0077134B" w:rsidRDefault="0077134B" w:rsidP="0077134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77134B">
              <w:rPr>
                <w:rFonts w:eastAsia="Calibri" w:cstheme="minorHAnsi"/>
                <w:sz w:val="20"/>
                <w:szCs w:val="20"/>
              </w:rPr>
              <w:t>Непредоставление</w:t>
            </w:r>
            <w:proofErr w:type="spellEnd"/>
            <w:r w:rsidRPr="0077134B">
              <w:rPr>
                <w:rFonts w:eastAsia="Calibri" w:cstheme="minorHAnsi"/>
                <w:sz w:val="20"/>
                <w:szCs w:val="20"/>
              </w:rPr>
              <w:t>/ предоставление с просрочкой более 1 суток отчета или информации по вопросам производственной б</w:t>
            </w:r>
            <w:r w:rsidR="00287C05">
              <w:rPr>
                <w:rFonts w:eastAsia="Calibri" w:cstheme="minorHAnsi"/>
                <w:sz w:val="20"/>
                <w:szCs w:val="20"/>
              </w:rPr>
              <w:t xml:space="preserve">езопасности по запросу Генерального </w:t>
            </w:r>
            <w:proofErr w:type="spellStart"/>
            <w:r w:rsidR="00287C05">
              <w:rPr>
                <w:rFonts w:eastAsia="Calibri" w:cstheme="minorHAnsi"/>
                <w:sz w:val="20"/>
                <w:szCs w:val="20"/>
              </w:rPr>
              <w:t>подрячика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5B57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F6DE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6975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79EE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83CA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BE8B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40</w:t>
            </w:r>
          </w:p>
        </w:tc>
      </w:tr>
      <w:tr w:rsidR="0077134B" w:rsidRPr="0077134B" w14:paraId="2458F441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5E3B" w14:textId="77777777" w:rsidR="0077134B" w:rsidRPr="0077134B" w:rsidRDefault="0077134B" w:rsidP="0077134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ED01" w14:textId="35B0DD73" w:rsidR="0077134B" w:rsidRPr="0077134B" w:rsidRDefault="0077134B" w:rsidP="0077134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77134B">
              <w:rPr>
                <w:rFonts w:eastAsia="Calibri" w:cstheme="minorHAnsi"/>
                <w:sz w:val="20"/>
                <w:szCs w:val="20"/>
              </w:rPr>
              <w:t>энергопотребителей</w:t>
            </w:r>
            <w:proofErr w:type="spellEnd"/>
            <w:r w:rsidRPr="0077134B">
              <w:rPr>
                <w:rFonts w:eastAsia="Calibri" w:cstheme="minorHAnsi"/>
                <w:sz w:val="20"/>
                <w:szCs w:val="20"/>
              </w:rPr>
              <w:t xml:space="preserve">/повреждению </w:t>
            </w:r>
            <w:proofErr w:type="spellStart"/>
            <w:r w:rsidRPr="0077134B">
              <w:rPr>
                <w:rFonts w:eastAsia="Calibri" w:cstheme="minorHAnsi"/>
                <w:sz w:val="20"/>
                <w:szCs w:val="20"/>
              </w:rPr>
              <w:t>энергооборудования</w:t>
            </w:r>
            <w:proofErr w:type="spellEnd"/>
            <w:r w:rsidRPr="0077134B">
              <w:rPr>
                <w:rFonts w:eastAsia="Calibri" w:cstheme="minorHAnsi"/>
                <w:sz w:val="20"/>
                <w:szCs w:val="20"/>
              </w:rPr>
              <w:t>, происшедшие по вине Подрядчика на объектах и</w:t>
            </w:r>
            <w:r w:rsidR="00287C05">
              <w:rPr>
                <w:rFonts w:eastAsia="Calibri" w:cstheme="minorHAnsi"/>
                <w:sz w:val="20"/>
                <w:szCs w:val="20"/>
              </w:rPr>
              <w:t xml:space="preserve"> лицензионных участках Генерального подрядчика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0499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3520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FAC6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3201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336B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300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6EA9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500</w:t>
            </w:r>
          </w:p>
        </w:tc>
      </w:tr>
      <w:tr w:rsidR="0054656B" w:rsidRPr="0077134B" w14:paraId="5E3B91A7" w14:textId="77777777" w:rsidTr="00593B92">
        <w:trPr>
          <w:trHeight w:val="13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3790" w14:textId="77777777" w:rsidR="0054656B" w:rsidRPr="0077134B" w:rsidRDefault="0054656B" w:rsidP="005465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408B" w14:textId="0AB03A25" w:rsidR="0054656B" w:rsidRPr="0077134B" w:rsidRDefault="0054656B" w:rsidP="0054656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77134B">
              <w:rPr>
                <w:rFonts w:eastAsia="Calibri" w:cstheme="minorHAnsi"/>
                <w:sz w:val="20"/>
                <w:szCs w:val="20"/>
              </w:rPr>
              <w:t>энергопотребителей</w:t>
            </w:r>
            <w:proofErr w:type="spellEnd"/>
            <w:r w:rsidRPr="0077134B">
              <w:rPr>
                <w:rFonts w:eastAsia="Calibri" w:cstheme="minorHAnsi"/>
                <w:sz w:val="20"/>
                <w:szCs w:val="20"/>
              </w:rPr>
              <w:t xml:space="preserve">, повреждению </w:t>
            </w:r>
            <w:proofErr w:type="spellStart"/>
            <w:r w:rsidRPr="0077134B">
              <w:rPr>
                <w:rFonts w:eastAsia="Calibri" w:cstheme="minorHAnsi"/>
                <w:sz w:val="20"/>
                <w:szCs w:val="20"/>
              </w:rPr>
              <w:t>энергооборудования</w:t>
            </w:r>
            <w:proofErr w:type="spellEnd"/>
            <w:r w:rsidRPr="0077134B">
              <w:rPr>
                <w:rFonts w:eastAsia="Calibri" w:cstheme="minorHAnsi"/>
                <w:sz w:val="20"/>
                <w:szCs w:val="20"/>
              </w:rPr>
              <w:t xml:space="preserve">, происшедшие по вине Подрядчика на объектах и лицензионных участках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D4EE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6C1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F389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BE6A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B4B5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798A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300</w:t>
            </w:r>
          </w:p>
        </w:tc>
      </w:tr>
      <w:tr w:rsidR="0054656B" w:rsidRPr="0077134B" w14:paraId="4F268B45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8A83" w14:textId="77777777" w:rsidR="0054656B" w:rsidRPr="0077134B" w:rsidRDefault="0054656B" w:rsidP="005465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8B12" w14:textId="6D89FE24" w:rsidR="0054656B" w:rsidRPr="0077134B" w:rsidRDefault="0054656B" w:rsidP="0054656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Подрядчика на объектах и лицензионных участках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1651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0708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7D13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FA1A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73C3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E226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300</w:t>
            </w:r>
          </w:p>
        </w:tc>
      </w:tr>
      <w:tr w:rsidR="0054656B" w:rsidRPr="0077134B" w14:paraId="7D3B70C9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AA24" w14:textId="77777777" w:rsidR="0054656B" w:rsidRPr="0077134B" w:rsidRDefault="0054656B" w:rsidP="005465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D2EA" w14:textId="0D979272" w:rsidR="0054656B" w:rsidRPr="0077134B" w:rsidRDefault="0054656B" w:rsidP="0054656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Подрядчика на объектах и лицензионных участках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1873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CB85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7BB0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0EFE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EA15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103A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300</w:t>
            </w:r>
          </w:p>
        </w:tc>
      </w:tr>
      <w:tr w:rsidR="0077134B" w:rsidRPr="0077134B" w14:paraId="01C34537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C88D" w14:textId="77777777" w:rsidR="0077134B" w:rsidRPr="0077134B" w:rsidRDefault="0077134B" w:rsidP="0077134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BB0A" w14:textId="77777777" w:rsidR="0077134B" w:rsidRPr="0077134B" w:rsidRDefault="0077134B" w:rsidP="0077134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Выполнение работ работниками Подрядчика без разрешительных документов, согласованных в установленном порядке </w:t>
            </w:r>
            <w:r w:rsidRPr="0077134B">
              <w:rPr>
                <w:rFonts w:eastAsia="Calibri" w:cstheme="minorHAnsi"/>
                <w:sz w:val="20"/>
                <w:szCs w:val="20"/>
              </w:rPr>
              <w:lastRenderedPageBreak/>
              <w:t xml:space="preserve">(разрешение на производство работ, акт-допуск, наряд-допуск и др.)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452D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lastRenderedPageBreak/>
              <w:t>20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A151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95B0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650A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70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243F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6938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100</w:t>
            </w:r>
          </w:p>
        </w:tc>
      </w:tr>
      <w:tr w:rsidR="0077134B" w:rsidRPr="0077134B" w14:paraId="3D219BE1" w14:textId="77777777" w:rsidTr="00593B92">
        <w:trPr>
          <w:trHeight w:val="66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077A" w14:textId="77777777" w:rsidR="0077134B" w:rsidRPr="0077134B" w:rsidRDefault="0077134B" w:rsidP="0077134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AB84" w14:textId="5FE138FE" w:rsidR="0077134B" w:rsidRPr="0077134B" w:rsidRDefault="0077134B" w:rsidP="0077134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Самовольное возобновление работ, выполнение которых было приостановлено представителем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A96A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25C5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BD5F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D84D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E64E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FA21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200</w:t>
            </w:r>
          </w:p>
        </w:tc>
      </w:tr>
      <w:tr w:rsidR="0054656B" w:rsidRPr="0077134B" w14:paraId="3AA85833" w14:textId="77777777" w:rsidTr="00593B92">
        <w:trPr>
          <w:trHeight w:val="8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5E30D" w14:textId="77777777" w:rsidR="0054656B" w:rsidRPr="0077134B" w:rsidRDefault="0054656B" w:rsidP="005465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3B2B" w14:textId="77777777" w:rsidR="0054656B" w:rsidRPr="0077134B" w:rsidRDefault="0054656B" w:rsidP="0054656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Нарушение требований по организации безопасного проведения работ (в том числе огневых и газоопасных)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ECB77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952E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F6C7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0DCD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65AF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E036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300</w:t>
            </w:r>
          </w:p>
        </w:tc>
      </w:tr>
      <w:tr w:rsidR="0054656B" w:rsidRPr="0077134B" w14:paraId="1A1D9BE3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7B89" w14:textId="77777777" w:rsidR="0054656B" w:rsidRPr="0077134B" w:rsidRDefault="0054656B" w:rsidP="005465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1CE5" w14:textId="77E20380" w:rsidR="0054656B" w:rsidRPr="0077134B" w:rsidRDefault="0054656B" w:rsidP="00EA036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Привлечение Подрядчиком для выполнения работ работников, не имеющих необх</w:t>
            </w:r>
            <w:r w:rsidR="00EA036B">
              <w:rPr>
                <w:rFonts w:eastAsia="Calibri" w:cstheme="minorHAnsi"/>
                <w:sz w:val="20"/>
                <w:szCs w:val="20"/>
              </w:rPr>
              <w:t xml:space="preserve">одимую квалификацию, аттестацию, </w:t>
            </w:r>
            <w:r w:rsidRPr="0077134B">
              <w:rPr>
                <w:rFonts w:eastAsia="Calibri" w:cstheme="minorHAnsi"/>
                <w:sz w:val="20"/>
                <w:szCs w:val="20"/>
              </w:rPr>
              <w:t>не прошедших инструктаж, н</w:t>
            </w:r>
            <w:r w:rsidR="00AA50BC">
              <w:rPr>
                <w:rFonts w:eastAsia="Calibri" w:cstheme="minorHAnsi"/>
                <w:sz w:val="20"/>
                <w:szCs w:val="20"/>
              </w:rPr>
              <w:t>е ознакомленных с ЛНА Системы управления охраной труда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6D22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9993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8FA4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6E81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223A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0354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300</w:t>
            </w:r>
          </w:p>
        </w:tc>
      </w:tr>
      <w:tr w:rsidR="0054656B" w:rsidRPr="0077134B" w14:paraId="33CC516F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1C4B" w14:textId="77777777" w:rsidR="0054656B" w:rsidRPr="0077134B" w:rsidRDefault="0054656B" w:rsidP="005465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585D" w14:textId="77777777" w:rsidR="0054656B" w:rsidRPr="0077134B" w:rsidRDefault="0054656B" w:rsidP="0054656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Нарушение работником Подрядчика Правил дорожного движения, маршрута движения транспорта, передвижение по дорогам и подъездным путям, не указанным в «Схеме движения автомобильного транспорта»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D003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D00B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FE61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948C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70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9960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BB89" w14:textId="77777777" w:rsidR="0054656B" w:rsidRPr="0077134B" w:rsidRDefault="0054656B" w:rsidP="005465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100</w:t>
            </w:r>
          </w:p>
        </w:tc>
      </w:tr>
      <w:tr w:rsidR="0077134B" w:rsidRPr="0077134B" w14:paraId="7AE41A13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E0EC" w14:textId="77777777" w:rsidR="0077134B" w:rsidRPr="0077134B" w:rsidRDefault="0077134B" w:rsidP="0077134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9028" w14:textId="77777777" w:rsidR="0077134B" w:rsidRPr="0077134B" w:rsidRDefault="0077134B" w:rsidP="0077134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Нарушения, указанные в п. 16 настоящего Перечня, повлекшие уничтожение, повреждение объектов дорожного хозяйства (шлагбаумы, дорожные знаки и т.п.) или иного имущества (независимо от  принадлежности)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20E0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231D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0565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E92E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C5C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F64F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60</w:t>
            </w:r>
          </w:p>
        </w:tc>
      </w:tr>
      <w:tr w:rsidR="0077134B" w:rsidRPr="0077134B" w14:paraId="395F4230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41E4" w14:textId="77777777" w:rsidR="0077134B" w:rsidRPr="0077134B" w:rsidRDefault="0077134B" w:rsidP="0077134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8C64" w14:textId="77777777" w:rsidR="0077134B" w:rsidRPr="0077134B" w:rsidRDefault="0077134B" w:rsidP="0077134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Нарушения, указанные в п. 16 настоящего Перечня, совершенные работником Подрядчика в состоянии алкогольного опьянения </w:t>
            </w:r>
          </w:p>
        </w:tc>
        <w:tc>
          <w:tcPr>
            <w:tcW w:w="98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39385" w14:textId="77777777" w:rsidR="0077134B" w:rsidRPr="0077134B" w:rsidRDefault="00D204D2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204D2">
              <w:rPr>
                <w:rFonts w:eastAsia="Calibri" w:cstheme="minorHAnsi"/>
                <w:sz w:val="20"/>
                <w:szCs w:val="20"/>
              </w:rPr>
              <w:t>500</w:t>
            </w:r>
            <w:r w:rsidR="0077134B" w:rsidRPr="0077134B">
              <w:rPr>
                <w:rFonts w:eastAsia="Calibri" w:cstheme="minorHAnsi"/>
                <w:sz w:val="20"/>
                <w:szCs w:val="20"/>
              </w:rPr>
              <w:t>, но не более суммы договора</w:t>
            </w:r>
          </w:p>
        </w:tc>
      </w:tr>
      <w:tr w:rsidR="0077134B" w:rsidRPr="0077134B" w14:paraId="0F989615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025B" w14:textId="77777777" w:rsidR="0077134B" w:rsidRPr="0077134B" w:rsidRDefault="0077134B" w:rsidP="0077134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B83" w14:textId="77777777" w:rsidR="0077134B" w:rsidRPr="0077134B" w:rsidRDefault="0077134B" w:rsidP="0077134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Нарушения, указанные в п. 18 настоящего Перечня, повлекшие причинение тяжкого вреда здоровью или смерть человека</w:t>
            </w:r>
          </w:p>
        </w:tc>
        <w:tc>
          <w:tcPr>
            <w:tcW w:w="98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FFAE2" w14:textId="77777777" w:rsidR="0077134B" w:rsidRPr="0077134B" w:rsidRDefault="0077134B" w:rsidP="0077134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500, но не более суммы договора</w:t>
            </w:r>
          </w:p>
        </w:tc>
      </w:tr>
      <w:tr w:rsidR="00D204D2" w:rsidRPr="0077134B" w14:paraId="14C7EC87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5F45" w14:textId="77777777" w:rsidR="00D204D2" w:rsidRPr="0077134B" w:rsidRDefault="00D204D2" w:rsidP="00D204D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CA63" w14:textId="77777777" w:rsidR="00D204D2" w:rsidRPr="0077134B" w:rsidRDefault="00D204D2" w:rsidP="00EA036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</w:t>
            </w:r>
            <w:r w:rsidRPr="0077134B">
              <w:rPr>
                <w:rFonts w:eastAsia="Calibri" w:cstheme="minorHAnsi"/>
                <w:sz w:val="20"/>
                <w:szCs w:val="20"/>
              </w:rPr>
              <w:lastRenderedPageBreak/>
              <w:t>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неисправные грузозахватные приспособления)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F63A" w14:textId="77777777" w:rsidR="00D204D2" w:rsidRPr="0077134B" w:rsidRDefault="00D204D2" w:rsidP="00D204D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lastRenderedPageBreak/>
              <w:t>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0D1A" w14:textId="77777777" w:rsidR="00D204D2" w:rsidRPr="0077134B" w:rsidRDefault="00D204D2" w:rsidP="00D204D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65DB" w14:textId="77777777" w:rsidR="00D204D2" w:rsidRPr="0077134B" w:rsidRDefault="00D204D2" w:rsidP="00D204D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3A02" w14:textId="77777777" w:rsidR="00D204D2" w:rsidRPr="0077134B" w:rsidRDefault="00D204D2" w:rsidP="00D204D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2216" w14:textId="77777777" w:rsidR="00D204D2" w:rsidRPr="0077134B" w:rsidRDefault="00D204D2" w:rsidP="00D204D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8B25" w14:textId="77777777" w:rsidR="00D204D2" w:rsidRPr="0077134B" w:rsidRDefault="00D204D2" w:rsidP="00D204D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300</w:t>
            </w:r>
          </w:p>
        </w:tc>
      </w:tr>
      <w:tr w:rsidR="00EA036B" w:rsidRPr="0077134B" w14:paraId="2D6117DA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F34D" w14:textId="77777777" w:rsidR="00EA036B" w:rsidRPr="0077134B" w:rsidRDefault="00EA036B" w:rsidP="00EA03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A592" w14:textId="2441E789" w:rsidR="00EA036B" w:rsidRPr="0077134B" w:rsidRDefault="00EA036B" w:rsidP="00EA036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Отсутствие распорядительной и разрешительной документации при использовании грузоподъемных машин, вышек, подъемников, люлек.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2884A" w14:textId="769F43A3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45D7" w14:textId="56F2ABC4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2378" w14:textId="36B4593E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C8EAE" w14:textId="3FD06D99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8C1E" w14:textId="3A096AC3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2BBF" w14:textId="16518F10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300</w:t>
            </w:r>
          </w:p>
        </w:tc>
      </w:tr>
      <w:tr w:rsidR="00EA036B" w:rsidRPr="0077134B" w14:paraId="6716B1E3" w14:textId="77777777" w:rsidTr="00593B92">
        <w:trPr>
          <w:trHeight w:val="193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A19A" w14:textId="77777777" w:rsidR="00EA036B" w:rsidRPr="0077134B" w:rsidRDefault="00EA036B" w:rsidP="00EA03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7161" w14:textId="77777777" w:rsidR="00EA036B" w:rsidRPr="0077134B" w:rsidRDefault="00EA036B" w:rsidP="00EA036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Нарушение правил пользования топливом, электрической и тепловой энергией, правил устройства электроустановок, эксплуатации электроустановок,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674F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3011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EB5E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6444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70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6CEE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B36A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100</w:t>
            </w:r>
          </w:p>
        </w:tc>
      </w:tr>
      <w:tr w:rsidR="00EA036B" w:rsidRPr="0077134B" w14:paraId="1DBE7484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3D22" w14:textId="77777777" w:rsidR="00EA036B" w:rsidRPr="0077134B" w:rsidRDefault="00EA036B" w:rsidP="00EA03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423B" w14:textId="749A501B" w:rsidR="00EA036B" w:rsidRPr="0077134B" w:rsidRDefault="00EA036B" w:rsidP="00EA036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Выполнение работ работником без необходимого обучения, отсутствие квалификации и подтверждающего удостоверения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9518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9461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4532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87F3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479F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9080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300</w:t>
            </w:r>
          </w:p>
        </w:tc>
      </w:tr>
      <w:tr w:rsidR="00EA036B" w:rsidRPr="0077134B" w14:paraId="67B16EB6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A2BA" w14:textId="77777777" w:rsidR="00EA036B" w:rsidRPr="0077134B" w:rsidRDefault="00EA036B" w:rsidP="00EA03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8AF1" w14:textId="1AAAE913" w:rsidR="00EA036B" w:rsidRPr="0077134B" w:rsidRDefault="00EA036B" w:rsidP="00EA036B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Выявление факта </w:t>
            </w:r>
            <w:proofErr w:type="spellStart"/>
            <w:r w:rsidRPr="0077134B">
              <w:rPr>
                <w:rFonts w:eastAsia="Calibri" w:cstheme="minorHAnsi"/>
                <w:sz w:val="20"/>
                <w:szCs w:val="20"/>
              </w:rPr>
              <w:t>подкармливания</w:t>
            </w:r>
            <w:proofErr w:type="spellEnd"/>
            <w:r w:rsidRPr="0077134B">
              <w:rPr>
                <w:rFonts w:eastAsia="Calibri" w:cstheme="minorHAnsi"/>
                <w:sz w:val="20"/>
                <w:szCs w:val="20"/>
              </w:rPr>
              <w:t xml:space="preserve"> и содержания на объектах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  <w:r w:rsidR="00287C05" w:rsidRPr="0077134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77134B">
              <w:rPr>
                <w:rFonts w:eastAsia="Calibri" w:cstheme="minorHAnsi"/>
                <w:sz w:val="20"/>
                <w:szCs w:val="20"/>
              </w:rPr>
              <w:t>бродячих животных, а также обнаружение у работников Подрядчика животных на объектах производства работ и проживания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236E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11AC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BDBD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D5BA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70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00C8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EC0D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150</w:t>
            </w:r>
          </w:p>
        </w:tc>
      </w:tr>
      <w:tr w:rsidR="00EA036B" w:rsidRPr="0077134B" w14:paraId="4D1EA1B6" w14:textId="77777777" w:rsidTr="00593B92">
        <w:trPr>
          <w:trHeight w:val="23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1A9B" w14:textId="77777777" w:rsidR="00EA036B" w:rsidRPr="0077134B" w:rsidRDefault="00EA036B" w:rsidP="00EA03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61A8" w14:textId="77777777" w:rsidR="00EA036B" w:rsidRPr="0077134B" w:rsidRDefault="00EA036B" w:rsidP="00EA036B">
            <w:pPr>
              <w:tabs>
                <w:tab w:val="left" w:pos="191"/>
              </w:tabs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Необеспечение Подрядчиком рабочих мест работников:</w:t>
            </w:r>
            <w:r w:rsidRPr="0077134B">
              <w:rPr>
                <w:rFonts w:eastAsia="Calibri" w:cstheme="minorHAnsi"/>
                <w:sz w:val="20"/>
                <w:szCs w:val="20"/>
              </w:rPr>
              <w:br/>
              <w:t>– первичными средствами пожаротушения мест производства огневых работ;</w:t>
            </w:r>
            <w:r w:rsidRPr="0077134B">
              <w:rPr>
                <w:rFonts w:eastAsia="Calibri" w:cstheme="minorHAnsi"/>
                <w:sz w:val="20"/>
                <w:szCs w:val="20"/>
              </w:rPr>
              <w:br/>
              <w:t>– средствами коллективной защиты;</w:t>
            </w:r>
            <w:r w:rsidRPr="0077134B">
              <w:rPr>
                <w:rFonts w:eastAsia="Calibri" w:cstheme="minorHAnsi"/>
                <w:sz w:val="20"/>
                <w:szCs w:val="20"/>
              </w:rPr>
              <w:br/>
              <w:t>– заземляющими устройствами;</w:t>
            </w:r>
            <w:r w:rsidRPr="0077134B">
              <w:rPr>
                <w:rFonts w:eastAsia="Calibri" w:cstheme="minorHAnsi"/>
                <w:sz w:val="20"/>
                <w:szCs w:val="20"/>
              </w:rPr>
              <w:br/>
              <w:t>– электроосвещением во взрывобезопасном исполнении(при наличии таких требований к местам производства работ)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5075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7DF6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F7C0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28C3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9A88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1725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300</w:t>
            </w:r>
          </w:p>
        </w:tc>
      </w:tr>
      <w:tr w:rsidR="00EA036B" w:rsidRPr="0077134B" w14:paraId="5644C104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E9098" w14:textId="77777777" w:rsidR="00EA036B" w:rsidRPr="0077134B" w:rsidRDefault="00EA036B" w:rsidP="00EA03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EA04" w14:textId="77777777" w:rsidR="00EA036B" w:rsidRPr="0077134B" w:rsidRDefault="00EA036B" w:rsidP="00EA036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Выполнение работ с неисправным и/или неиспытанным инструментом и/или изготовленным «кустарным» способом инструментом.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6A46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02EE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35E8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F021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FCBA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4423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300</w:t>
            </w:r>
          </w:p>
        </w:tc>
      </w:tr>
      <w:tr w:rsidR="00EA036B" w:rsidRPr="0077134B" w14:paraId="678B84CC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892D" w14:textId="77777777" w:rsidR="00EA036B" w:rsidRPr="0077134B" w:rsidRDefault="00EA036B" w:rsidP="00EA03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4B34" w14:textId="65128D18" w:rsidR="00EA036B" w:rsidRPr="0077134B" w:rsidRDefault="00EA036B" w:rsidP="00EA036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Привлечение Субподрядчиков без предусмотренного договором предварительного письменного согласования</w:t>
            </w:r>
            <w:r w:rsidR="00287C05">
              <w:rPr>
                <w:rFonts w:eastAsia="Calibri" w:cstheme="minorHAnsi"/>
                <w:sz w:val="20"/>
                <w:szCs w:val="20"/>
              </w:rPr>
              <w:t xml:space="preserve"> (если применимо)</w:t>
            </w:r>
            <w:r w:rsidRPr="0077134B">
              <w:rPr>
                <w:rFonts w:eastAsia="Calibri" w:cstheme="minorHAnsi"/>
                <w:sz w:val="20"/>
                <w:szCs w:val="20"/>
              </w:rPr>
              <w:t xml:space="preserve"> с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Генеральным подрядчиком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EB27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E1CD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5CE0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CA53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70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C0E6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FCDD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100</w:t>
            </w:r>
          </w:p>
        </w:tc>
      </w:tr>
      <w:tr w:rsidR="00EA036B" w:rsidRPr="0077134B" w14:paraId="31F488E4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7021" w14:textId="77777777" w:rsidR="00EA036B" w:rsidRPr="0077134B" w:rsidRDefault="00EA036B" w:rsidP="00EA03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A304" w14:textId="1647004B" w:rsidR="00EA036B" w:rsidRPr="0077134B" w:rsidRDefault="00EA036B" w:rsidP="00EA036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Нарушение требований локальных нормативных актов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  <w:r w:rsidRPr="0077134B">
              <w:rPr>
                <w:rFonts w:eastAsia="Calibri" w:cstheme="minorHAnsi"/>
                <w:sz w:val="20"/>
                <w:szCs w:val="20"/>
              </w:rPr>
              <w:t>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A233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5EE3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F493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512B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70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A714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768A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100</w:t>
            </w:r>
          </w:p>
        </w:tc>
      </w:tr>
      <w:tr w:rsidR="00EA036B" w:rsidRPr="0077134B" w14:paraId="5AEA1298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456F1" w14:textId="77777777" w:rsidR="00EA036B" w:rsidRPr="0077134B" w:rsidRDefault="00EA036B" w:rsidP="00EA03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134D" w14:textId="1AB042C9" w:rsidR="00EA036B" w:rsidRPr="0077134B" w:rsidRDefault="00EA036B" w:rsidP="00EA036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Направление/допуск к производству работ на объектах и лицензионных участках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  <w:r w:rsidR="00287C05" w:rsidRPr="0077134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77134B">
              <w:rPr>
                <w:rFonts w:eastAsia="Calibri" w:cstheme="minorHAnsi"/>
                <w:sz w:val="20"/>
                <w:szCs w:val="20"/>
              </w:rPr>
              <w:t xml:space="preserve">работников и/или транспорта Подрядчика без оформленных в установленном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Генеральным подрядчиком</w:t>
            </w:r>
            <w:r w:rsidR="00287C05" w:rsidRPr="0077134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77134B">
              <w:rPr>
                <w:rFonts w:eastAsia="Calibri" w:cstheme="minorHAnsi"/>
                <w:sz w:val="20"/>
                <w:szCs w:val="20"/>
              </w:rPr>
              <w:t xml:space="preserve">порядке пропусков либо с недействительным пропуском, передача личного пропуска другим лицам, допуск на объекты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  <w:r w:rsidR="00287C05" w:rsidRPr="0077134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77134B">
              <w:rPr>
                <w:rFonts w:eastAsia="Calibri" w:cstheme="minorHAnsi"/>
                <w:sz w:val="20"/>
                <w:szCs w:val="20"/>
              </w:rPr>
              <w:t>по личному пропуску иных лиц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29D7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1823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DA4B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5872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70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E827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F8BC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100</w:t>
            </w:r>
          </w:p>
        </w:tc>
      </w:tr>
      <w:tr w:rsidR="00EA036B" w:rsidRPr="0077134B" w14:paraId="3D5D48B3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4A4D" w14:textId="77777777" w:rsidR="00EA036B" w:rsidRPr="0077134B" w:rsidRDefault="00EA036B" w:rsidP="00EA03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5A31" w14:textId="71ABA565" w:rsidR="00EA036B" w:rsidRPr="0077134B" w:rsidRDefault="00EA036B" w:rsidP="00EA036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Пронос, провоз (включая попытку совершения указанных действий), хранение, </w:t>
            </w:r>
            <w:r w:rsidRPr="0077134B">
              <w:rPr>
                <w:rFonts w:eastAsia="Calibri" w:cstheme="minorHAnsi"/>
                <w:sz w:val="20"/>
                <w:szCs w:val="20"/>
              </w:rPr>
              <w:lastRenderedPageBreak/>
              <w:t xml:space="preserve">распространение, транспортировка на территории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  <w:r w:rsidRPr="0077134B">
              <w:rPr>
                <w:rFonts w:eastAsia="Calibri" w:cstheme="minorHAnsi"/>
                <w:sz w:val="20"/>
                <w:szCs w:val="20"/>
              </w:rPr>
              <w:t>:</w:t>
            </w:r>
            <w:r w:rsidRPr="0077134B">
              <w:rPr>
                <w:rFonts w:eastAsia="Calibri" w:cstheme="minorHAnsi"/>
                <w:sz w:val="20"/>
                <w:szCs w:val="20"/>
              </w:rPr>
              <w:br/>
              <w:t xml:space="preserve"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  <w:r w:rsidRPr="0077134B">
              <w:rPr>
                <w:rFonts w:eastAsia="Calibri" w:cstheme="minorHAnsi"/>
                <w:sz w:val="20"/>
                <w:szCs w:val="20"/>
              </w:rPr>
              <w:t>, при условии соблюдения установленных правил и норм безопасности при перевозке и хранении;</w:t>
            </w:r>
            <w:r w:rsidRPr="0077134B">
              <w:rPr>
                <w:rFonts w:eastAsia="Calibri" w:cstheme="minorHAnsi"/>
                <w:sz w:val="20"/>
                <w:szCs w:val="20"/>
              </w:rPr>
              <w:br/>
              <w:t>– огнестрельного, газового, пневматического, и боеприпасов к нему, холодного оружия, за исключением случаев, предусмотренных действующим законодательством РФ</w:t>
            </w:r>
          </w:p>
          <w:p w14:paraId="033BEB10" w14:textId="77777777" w:rsidR="00EA036B" w:rsidRPr="0077134B" w:rsidRDefault="00EA036B" w:rsidP="00EA036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– запрещенных орудий лова рыбных запасов и дичи;</w:t>
            </w:r>
          </w:p>
          <w:p w14:paraId="2CB56F73" w14:textId="77777777" w:rsidR="00EA036B" w:rsidRPr="0077134B" w:rsidRDefault="00EA036B" w:rsidP="00EA036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– иных запрещенных в гражданском обороте веществ и предметов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4FD1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lastRenderedPageBreak/>
              <w:t>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E8E1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E56B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0000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00CE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9B9B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</w:pPr>
            <w:r w:rsidRPr="0077134B">
              <w:rPr>
                <w:rFonts w:ascii="Calibri" w:eastAsia="Calibri" w:hAnsi="Calibri" w:cs="Calibri"/>
                <w:b/>
                <w:i/>
                <w:color w:val="0000FF"/>
                <w:sz w:val="20"/>
                <w:szCs w:val="20"/>
              </w:rPr>
              <w:t>300</w:t>
            </w:r>
          </w:p>
        </w:tc>
      </w:tr>
      <w:tr w:rsidR="00EA036B" w:rsidRPr="0077134B" w14:paraId="728D43C3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C821" w14:textId="77777777" w:rsidR="00EA036B" w:rsidRPr="0077134B" w:rsidRDefault="00EA036B" w:rsidP="00EA03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9C704F" w14:textId="77777777" w:rsidR="00EA036B" w:rsidRPr="0077134B" w:rsidRDefault="00EA036B" w:rsidP="00EA036B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pacing w:val="-2"/>
                <w:sz w:val="20"/>
                <w:szCs w:val="20"/>
              </w:rPr>
            </w:pPr>
            <w:r w:rsidRPr="0077134B">
              <w:rPr>
                <w:rFonts w:eastAsia="Calibri" w:cstheme="minorHAnsi"/>
                <w:b/>
                <w:bCs/>
                <w:spacing w:val="-2"/>
                <w:sz w:val="20"/>
                <w:szCs w:val="20"/>
              </w:rPr>
              <w:t>Происшествия, связанные с алкоголем / наркотиками / иными токсическими и отравляющими веществами</w:t>
            </w:r>
          </w:p>
        </w:tc>
      </w:tr>
      <w:tr w:rsidR="00EA036B" w:rsidRPr="0077134B" w14:paraId="39216B99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D9178" w14:textId="77777777" w:rsidR="00EA036B" w:rsidRPr="0077134B" w:rsidRDefault="00EA036B" w:rsidP="00EA036B">
            <w:pPr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655C" w14:textId="75DBAA83" w:rsidR="00EA036B" w:rsidRPr="0077134B" w:rsidRDefault="00EA036B" w:rsidP="008B199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 xml:space="preserve">Нахождение на объектах и лицензионных участках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  <w:r w:rsidR="00287C05" w:rsidRPr="0077134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77134B">
              <w:rPr>
                <w:rFonts w:eastAsia="Calibri" w:cstheme="minorHAnsi"/>
                <w:sz w:val="20"/>
                <w:szCs w:val="20"/>
              </w:rPr>
              <w:t>работников Подрядчика в состоянии алкогольного, наркотического или токсического опьянения (включая периоды междусменного отдыха)</w:t>
            </w:r>
          </w:p>
        </w:tc>
        <w:tc>
          <w:tcPr>
            <w:tcW w:w="98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A7602D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204D2">
              <w:rPr>
                <w:rFonts w:eastAsia="Calibri" w:cstheme="minorHAnsi"/>
                <w:sz w:val="20"/>
                <w:szCs w:val="20"/>
              </w:rPr>
              <w:t>3</w:t>
            </w:r>
            <w:r w:rsidRPr="0077134B">
              <w:rPr>
                <w:rFonts w:eastAsia="Calibri" w:cstheme="minorHAnsi"/>
                <w:sz w:val="20"/>
                <w:szCs w:val="20"/>
              </w:rPr>
              <w:t>00, но не более суммы договора</w:t>
            </w:r>
          </w:p>
        </w:tc>
      </w:tr>
      <w:tr w:rsidR="00EA036B" w:rsidRPr="0077134B" w14:paraId="007567E6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9B0D6" w14:textId="77777777" w:rsidR="00EA036B" w:rsidRPr="0077134B" w:rsidRDefault="00EA036B" w:rsidP="00EA036B">
            <w:pPr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DCEF" w14:textId="77777777" w:rsidR="00EA036B" w:rsidRPr="0077134B" w:rsidRDefault="00EA036B" w:rsidP="008B199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за исключением материалов применяемых для производства работ, в местах определенных для хранения и производства работ</w:t>
            </w:r>
          </w:p>
        </w:tc>
        <w:tc>
          <w:tcPr>
            <w:tcW w:w="98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57279" w14:textId="7777777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204D2">
              <w:rPr>
                <w:rFonts w:eastAsia="Calibri" w:cstheme="minorHAnsi"/>
                <w:sz w:val="20"/>
                <w:szCs w:val="20"/>
              </w:rPr>
              <w:t>3</w:t>
            </w:r>
            <w:r w:rsidRPr="0077134B">
              <w:rPr>
                <w:rFonts w:eastAsia="Calibri" w:cstheme="minorHAnsi"/>
                <w:sz w:val="20"/>
                <w:szCs w:val="20"/>
              </w:rPr>
              <w:t>00, но не более суммы договора</w:t>
            </w:r>
          </w:p>
        </w:tc>
      </w:tr>
      <w:tr w:rsidR="00EA036B" w:rsidRPr="0077134B" w14:paraId="36F248B0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9129" w14:textId="77777777" w:rsidR="00EA036B" w:rsidRPr="0077134B" w:rsidRDefault="00EA036B" w:rsidP="00EA036B">
            <w:pPr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AAFC" w14:textId="79E9A1BA" w:rsidR="00EA036B" w:rsidRPr="0077134B" w:rsidRDefault="00EA036B" w:rsidP="008B199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Происшествия (слу</w:t>
            </w:r>
            <w:r>
              <w:rPr>
                <w:rFonts w:eastAsia="Calibri" w:cstheme="minorHAnsi"/>
                <w:sz w:val="20"/>
                <w:szCs w:val="20"/>
              </w:rPr>
              <w:t>чаи), перечисленные в пунктах 31</w:t>
            </w:r>
            <w:r w:rsidRPr="0077134B">
              <w:rPr>
                <w:rFonts w:eastAsia="Calibri" w:cstheme="minorHAnsi"/>
                <w:sz w:val="20"/>
                <w:szCs w:val="20"/>
              </w:rPr>
              <w:t xml:space="preserve">.1 и </w:t>
            </w:r>
            <w:r>
              <w:rPr>
                <w:rFonts w:eastAsia="Calibri" w:cstheme="minorHAnsi"/>
                <w:sz w:val="20"/>
                <w:szCs w:val="20"/>
              </w:rPr>
              <w:t>31</w:t>
            </w:r>
            <w:r w:rsidRPr="0077134B">
              <w:rPr>
                <w:rFonts w:eastAsia="Calibri" w:cstheme="minorHAnsi"/>
                <w:sz w:val="20"/>
                <w:szCs w:val="20"/>
              </w:rPr>
              <w:t>.2, выявленные в организации более 2 раз в течение календарного года</w:t>
            </w:r>
          </w:p>
        </w:tc>
        <w:tc>
          <w:tcPr>
            <w:tcW w:w="98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7C69C3" w14:textId="5687DB4A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204D2">
              <w:rPr>
                <w:rFonts w:eastAsia="Calibri" w:cstheme="minorHAnsi"/>
                <w:sz w:val="20"/>
                <w:szCs w:val="20"/>
              </w:rPr>
              <w:t>5</w:t>
            </w:r>
            <w:r w:rsidRPr="0077134B">
              <w:rPr>
                <w:rFonts w:eastAsia="Calibri" w:cstheme="minorHAnsi"/>
                <w:sz w:val="20"/>
                <w:szCs w:val="20"/>
              </w:rPr>
              <w:t xml:space="preserve">00, за каждого работника, но не более суммы договора и </w:t>
            </w:r>
            <w:r w:rsidRPr="0077134B">
              <w:rPr>
                <w:rFonts w:eastAsia="Calibri" w:cstheme="minorHAnsi"/>
                <w:b/>
                <w:bCs/>
                <w:sz w:val="20"/>
                <w:szCs w:val="20"/>
                <w:u w:val="single"/>
              </w:rPr>
              <w:t xml:space="preserve">Досрочное расторжение договора в одностороннем порядке по инициативе </w:t>
            </w:r>
            <w:r w:rsidR="00287C05" w:rsidRPr="00287C05">
              <w:rPr>
                <w:rFonts w:eastAsia="Calibri" w:cstheme="minorHAnsi"/>
                <w:b/>
                <w:bCs/>
                <w:sz w:val="20"/>
                <w:szCs w:val="20"/>
                <w:u w:val="single"/>
              </w:rPr>
              <w:t>Генерального подрядчика</w:t>
            </w:r>
          </w:p>
        </w:tc>
      </w:tr>
      <w:tr w:rsidR="00EA036B" w:rsidRPr="0077134B" w14:paraId="6DD9BE83" w14:textId="77777777" w:rsidTr="00593B92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6288" w14:textId="77777777" w:rsidR="00EA036B" w:rsidRPr="0077134B" w:rsidRDefault="00EA036B" w:rsidP="00EA036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F9FAD" w14:textId="45F561EF" w:rsidR="00EA036B" w:rsidRPr="0077134B" w:rsidRDefault="00EA036B" w:rsidP="008B199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В случае если нарушение Подрядчиком/Исполнителем условий договора повлекло смерть работника (-</w:t>
            </w:r>
            <w:proofErr w:type="spellStart"/>
            <w:r w:rsidRPr="0077134B">
              <w:rPr>
                <w:rFonts w:eastAsia="Calibri" w:cstheme="minorHAnsi"/>
                <w:sz w:val="20"/>
                <w:szCs w:val="20"/>
              </w:rPr>
              <w:t>ов</w:t>
            </w:r>
            <w:proofErr w:type="spellEnd"/>
            <w:r w:rsidRPr="0077134B">
              <w:rPr>
                <w:rFonts w:eastAsia="Calibri" w:cstheme="minorHAnsi"/>
                <w:sz w:val="20"/>
                <w:szCs w:val="20"/>
              </w:rPr>
              <w:t xml:space="preserve">) Подрядчика/Исполнителя, </w:t>
            </w:r>
            <w:r w:rsidR="00287C05">
              <w:rPr>
                <w:rFonts w:eastAsia="Calibri" w:cstheme="minorHAnsi"/>
                <w:sz w:val="20"/>
                <w:szCs w:val="20"/>
              </w:rPr>
              <w:t>Генерального подрядчика</w:t>
            </w:r>
            <w:r w:rsidR="00287C05" w:rsidRPr="0077134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77134B">
              <w:rPr>
                <w:rFonts w:eastAsia="Calibri" w:cstheme="minorHAnsi"/>
                <w:sz w:val="20"/>
                <w:szCs w:val="20"/>
              </w:rPr>
              <w:t>или третьего лица</w:t>
            </w:r>
          </w:p>
        </w:tc>
        <w:tc>
          <w:tcPr>
            <w:tcW w:w="98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D6007" w14:textId="3A2FCDD7" w:rsidR="00EA036B" w:rsidRPr="0077134B" w:rsidRDefault="00EA036B" w:rsidP="00EA036B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7134B">
              <w:rPr>
                <w:rFonts w:eastAsia="Calibri" w:cstheme="minorHAnsi"/>
                <w:sz w:val="20"/>
                <w:szCs w:val="20"/>
              </w:rPr>
              <w:t>500, но не более суммы договора /</w:t>
            </w:r>
            <w:r w:rsidR="00287C05">
              <w:rPr>
                <w:rFonts w:eastAsia="Calibri" w:cstheme="minorHAnsi"/>
                <w:sz w:val="20"/>
                <w:szCs w:val="20"/>
              </w:rPr>
              <w:t xml:space="preserve"> Генеральный подрядчик</w:t>
            </w:r>
            <w:r w:rsidR="00287C05" w:rsidRPr="0077134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77134B">
              <w:rPr>
                <w:rFonts w:eastAsia="Calibri" w:cstheme="minorHAnsi"/>
                <w:sz w:val="20"/>
                <w:szCs w:val="20"/>
              </w:rPr>
              <w:t>имеет право на односторонний отказ от исполнения договора</w:t>
            </w:r>
          </w:p>
        </w:tc>
      </w:tr>
    </w:tbl>
    <w:p w14:paraId="556E9CDA" w14:textId="77777777" w:rsidR="00D204D2" w:rsidRDefault="00D204D2" w:rsidP="0077134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F843B61" w14:textId="77777777" w:rsidR="00D204D2" w:rsidRDefault="00D204D2">
      <w:pPr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EE6A618" w14:textId="77777777" w:rsidR="0077134B" w:rsidRPr="00D204D2" w:rsidRDefault="0077134B" w:rsidP="0077134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Cs w:val="28"/>
        </w:rPr>
      </w:pPr>
      <w:r w:rsidRPr="00D204D2">
        <w:rPr>
          <w:rFonts w:ascii="Times New Roman" w:eastAsia="Calibri" w:hAnsi="Times New Roman" w:cs="Times New Roman"/>
          <w:iCs/>
          <w:szCs w:val="28"/>
        </w:rPr>
        <w:t>Примечания:</w:t>
      </w:r>
    </w:p>
    <w:p w14:paraId="517EC6DA" w14:textId="77777777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>1. Штраф взыскивается за каждый факт нарушения, если Перечнем не предусмотрено иное.</w:t>
      </w:r>
    </w:p>
    <w:p w14:paraId="079F74C3" w14:textId="77777777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>2. В случае если установлено нарушение двумя и более работниками Подрядчика, штраф взыскивается по факту (один факт соответствует нарушению одним работником).</w:t>
      </w:r>
    </w:p>
    <w:p w14:paraId="0B4F0EF8" w14:textId="2FD25FE6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 xml:space="preserve">3. Штраф взыскивается сверх иных выплат, уплачиваемых в связи с причинением </w:t>
      </w:r>
      <w:r w:rsidR="00287C05">
        <w:rPr>
          <w:rFonts w:ascii="Times New Roman" w:eastAsia="Calibri" w:hAnsi="Times New Roman" w:cs="Times New Roman"/>
          <w:szCs w:val="28"/>
        </w:rPr>
        <w:t>Генеральному подрядчику</w:t>
      </w:r>
      <w:r w:rsidRPr="00D204D2">
        <w:rPr>
          <w:rFonts w:ascii="Times New Roman" w:eastAsia="Calibri" w:hAnsi="Times New Roman" w:cs="Times New Roman"/>
          <w:szCs w:val="28"/>
        </w:rPr>
        <w:t xml:space="preserve"> убытков.</w:t>
      </w:r>
    </w:p>
    <w:p w14:paraId="72FE076C" w14:textId="77777777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>4. По тексту Перечня термины «Подрядчик» и «Исполнитель», «работы» и «услуги» идентичны.</w:t>
      </w:r>
    </w:p>
    <w:p w14:paraId="166FB771" w14:textId="1E9E4E7F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>5. По тексту Перечня термин «</w:t>
      </w:r>
      <w:r w:rsidR="00287C05">
        <w:rPr>
          <w:rFonts w:ascii="Times New Roman" w:eastAsia="Calibri" w:hAnsi="Times New Roman" w:cs="Times New Roman"/>
          <w:szCs w:val="28"/>
        </w:rPr>
        <w:t>Генеральный подрядчик</w:t>
      </w:r>
      <w:r w:rsidRPr="00D204D2">
        <w:rPr>
          <w:rFonts w:ascii="Times New Roman" w:eastAsia="Calibri" w:hAnsi="Times New Roman" w:cs="Times New Roman"/>
          <w:szCs w:val="28"/>
        </w:rPr>
        <w:t xml:space="preserve">» идентичен термину «Представитель </w:t>
      </w:r>
      <w:r w:rsidR="00287C05">
        <w:rPr>
          <w:rFonts w:ascii="Times New Roman" w:eastAsia="Calibri" w:hAnsi="Times New Roman" w:cs="Times New Roman"/>
          <w:szCs w:val="28"/>
        </w:rPr>
        <w:t>Генерального подрядчика</w:t>
      </w:r>
      <w:r w:rsidRPr="00D204D2">
        <w:rPr>
          <w:rFonts w:ascii="Times New Roman" w:eastAsia="Calibri" w:hAnsi="Times New Roman" w:cs="Times New Roman"/>
          <w:szCs w:val="28"/>
        </w:rPr>
        <w:t>».</w:t>
      </w:r>
    </w:p>
    <w:p w14:paraId="56DD319B" w14:textId="770A7160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 xml:space="preserve">6. По тексту Перечня понятием «работник Подрядчика» охватывается перечень лиц, с которыми Подрядчик/ Субподрядчик заключил трудовой договор, гражданско-правовой договор, а также иные лица, которые выполняют для Подрядчика /Субподрядчика работы на объектах </w:t>
      </w:r>
      <w:r w:rsidR="00287C05">
        <w:rPr>
          <w:rFonts w:ascii="Times New Roman" w:eastAsia="Calibri" w:hAnsi="Times New Roman" w:cs="Times New Roman"/>
          <w:szCs w:val="28"/>
        </w:rPr>
        <w:t>Генерального подрядчика</w:t>
      </w:r>
      <w:r w:rsidRPr="00D204D2">
        <w:rPr>
          <w:rFonts w:ascii="Times New Roman" w:eastAsia="Calibri" w:hAnsi="Times New Roman" w:cs="Times New Roman"/>
          <w:szCs w:val="28"/>
        </w:rPr>
        <w:t>.</w:t>
      </w:r>
    </w:p>
    <w:p w14:paraId="7EC4F30D" w14:textId="35981823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 xml:space="preserve">7. Подрядчик отвечает за нарушения Субподрядчиков, иных третьих лиц, с которыми заключил договор подрядчик, выполняющих работы на объектах и территориях </w:t>
      </w:r>
      <w:r w:rsidR="00287C05">
        <w:rPr>
          <w:rFonts w:ascii="Times New Roman" w:eastAsia="Calibri" w:hAnsi="Times New Roman" w:cs="Times New Roman"/>
          <w:szCs w:val="28"/>
        </w:rPr>
        <w:t>Генерального подрядчика</w:t>
      </w:r>
      <w:r w:rsidRPr="00D204D2">
        <w:rPr>
          <w:rFonts w:ascii="Times New Roman" w:eastAsia="Calibri" w:hAnsi="Times New Roman" w:cs="Times New Roman"/>
          <w:szCs w:val="28"/>
        </w:rPr>
        <w:t>, как за свои собственные.</w:t>
      </w:r>
    </w:p>
    <w:p w14:paraId="64AD4191" w14:textId="77777777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>8.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</w:r>
    </w:p>
    <w:p w14:paraId="65B93DA7" w14:textId="26FF3A99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 xml:space="preserve">9. Факт нарушения устанавливается актом о нарушении (с обязательным приложение фотоматериалов, фиксирующих нарушения), подписанным представителем </w:t>
      </w:r>
      <w:r w:rsidR="00287C05">
        <w:rPr>
          <w:rFonts w:ascii="Times New Roman" w:eastAsia="Calibri" w:hAnsi="Times New Roman" w:cs="Times New Roman"/>
          <w:szCs w:val="28"/>
        </w:rPr>
        <w:t>Генерального подрядчика</w:t>
      </w:r>
      <w:r w:rsidRPr="00D204D2">
        <w:rPr>
          <w:rFonts w:ascii="Times New Roman" w:eastAsia="Calibri" w:hAnsi="Times New Roman" w:cs="Times New Roman"/>
          <w:szCs w:val="28"/>
        </w:rPr>
        <w:t xml:space="preserve">, осуществляющим проверку, либо третьим лицом, привлеченным </w:t>
      </w:r>
      <w:r w:rsidR="00287C05">
        <w:rPr>
          <w:rFonts w:ascii="Times New Roman" w:eastAsia="Calibri" w:hAnsi="Times New Roman" w:cs="Times New Roman"/>
          <w:szCs w:val="28"/>
        </w:rPr>
        <w:t xml:space="preserve">Генеральным подрядчиком / </w:t>
      </w:r>
      <w:r w:rsidRPr="00D204D2">
        <w:rPr>
          <w:rFonts w:ascii="Times New Roman" w:eastAsia="Calibri" w:hAnsi="Times New Roman" w:cs="Times New Roman"/>
          <w:szCs w:val="28"/>
        </w:rPr>
        <w:t xml:space="preserve">Заказчиком для осуществления контроля (лицом, осуществляющим любой из видов надзора), и/или работниками предприятия, привлеченного для оказания охранных услуг в части своих компетенций, а также работником Подрядчика и/или представителем Подрядчика. Общее количество лиц, подписывающих акт, должно быть не менее двух человек. </w:t>
      </w:r>
    </w:p>
    <w:p w14:paraId="0E7F11AD" w14:textId="77777777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>В течение трех дней с момента фиксации нарушения в случае несогласия Исполнитель вправе представить объяснения и пояснения по выявленным фактам и вменяемым нарушениям в Управление производственной безопасности Общества.</w:t>
      </w:r>
    </w:p>
    <w:p w14:paraId="3BD5E3CD" w14:textId="77777777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lastRenderedPageBreak/>
        <w:t>В случае отказа работника Подрядчика от подписания акта о нарушении такой отказ фиксируется в акте, и факт нарушения заверяется подписью свидетеля. Отказ работника 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</w:r>
    </w:p>
    <w:p w14:paraId="17911407" w14:textId="77777777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>10. Кроме того, факт нарушения может быть подтвержден одним из следующих документов:</w:t>
      </w:r>
    </w:p>
    <w:p w14:paraId="33BA213E" w14:textId="77777777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>- актом-предписанием специалиста эксплуатирующей организации, осуществляющего производственный контроль;</w:t>
      </w:r>
    </w:p>
    <w:p w14:paraId="069A130E" w14:textId="4604B7DB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 xml:space="preserve">- актом расследования происшествия, составленного комиссией по расследованию происшествия </w:t>
      </w:r>
      <w:r w:rsidR="00287C05">
        <w:rPr>
          <w:rFonts w:ascii="Times New Roman" w:eastAsia="Calibri" w:hAnsi="Times New Roman" w:cs="Times New Roman"/>
          <w:szCs w:val="28"/>
        </w:rPr>
        <w:t xml:space="preserve">Генерального подрядчика / </w:t>
      </w:r>
      <w:r w:rsidRPr="00D204D2">
        <w:rPr>
          <w:rFonts w:ascii="Times New Roman" w:eastAsia="Calibri" w:hAnsi="Times New Roman" w:cs="Times New Roman"/>
          <w:szCs w:val="28"/>
        </w:rPr>
        <w:t>Заказчика с участием представителей Подрядчика;</w:t>
      </w:r>
    </w:p>
    <w:p w14:paraId="5FD9B728" w14:textId="77777777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>- соответствующим актом или предписанием контролирующих и надзорных органов;</w:t>
      </w:r>
    </w:p>
    <w:p w14:paraId="3E5466C7" w14:textId="77777777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 xml:space="preserve">- иным порядком, установленным законодательством </w:t>
      </w:r>
      <w:r w:rsidRPr="00D204D2">
        <w:rPr>
          <w:rFonts w:ascii="Times New Roman" w:hAnsi="Times New Roman" w:cs="Times New Roman"/>
          <w:szCs w:val="28"/>
        </w:rPr>
        <w:t>Российской Федерации</w:t>
      </w:r>
      <w:r w:rsidRPr="00D204D2">
        <w:rPr>
          <w:rFonts w:ascii="Times New Roman" w:eastAsia="Calibri" w:hAnsi="Times New Roman" w:cs="Times New Roman"/>
          <w:szCs w:val="28"/>
        </w:rPr>
        <w:t>.</w:t>
      </w:r>
    </w:p>
    <w:p w14:paraId="46F7B3B0" w14:textId="4F22AFEE" w:rsidR="0077134B" w:rsidRPr="00D204D2" w:rsidRDefault="0077134B" w:rsidP="007713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D204D2">
        <w:rPr>
          <w:rFonts w:ascii="Times New Roman" w:eastAsia="Calibri" w:hAnsi="Times New Roman" w:cs="Times New Roman"/>
          <w:szCs w:val="28"/>
        </w:rPr>
        <w:t xml:space="preserve">11. При наличии взаимных денежных требований </w:t>
      </w:r>
      <w:r w:rsidR="00287C05">
        <w:rPr>
          <w:rFonts w:ascii="Times New Roman" w:eastAsia="Calibri" w:hAnsi="Times New Roman" w:cs="Times New Roman"/>
          <w:szCs w:val="28"/>
        </w:rPr>
        <w:t>Генеральный подрядчик</w:t>
      </w:r>
      <w:r w:rsidRPr="00D204D2">
        <w:rPr>
          <w:rFonts w:ascii="Times New Roman" w:eastAsia="Calibri" w:hAnsi="Times New Roman" w:cs="Times New Roman"/>
          <w:szCs w:val="28"/>
        </w:rPr>
        <w:t xml:space="preserve"> имеет полное право на проведение зачета сумм требований, заявленных надлежащим образом, против подлежащей уплате Подрядчику стоимости работ в соответствии со ст. 410 ГК </w:t>
      </w:r>
      <w:r w:rsidRPr="00D204D2">
        <w:rPr>
          <w:rFonts w:ascii="Times New Roman" w:hAnsi="Times New Roman" w:cs="Times New Roman"/>
          <w:szCs w:val="28"/>
        </w:rPr>
        <w:t>Российской Федерации</w:t>
      </w:r>
      <w:r w:rsidRPr="00D204D2">
        <w:rPr>
          <w:rFonts w:ascii="Times New Roman" w:eastAsia="Calibri" w:hAnsi="Times New Roman" w:cs="Times New Roman"/>
          <w:szCs w:val="28"/>
        </w:rPr>
        <w:t xml:space="preserve">. При этом основанием для проведения зачета является акт о нарушении, оформленный в порядке, предусмотренном </w:t>
      </w:r>
      <w:proofErr w:type="spellStart"/>
      <w:r w:rsidRPr="00D204D2">
        <w:rPr>
          <w:rFonts w:ascii="Times New Roman" w:eastAsia="Calibri" w:hAnsi="Times New Roman" w:cs="Times New Roman"/>
          <w:szCs w:val="28"/>
        </w:rPr>
        <w:t>п.п</w:t>
      </w:r>
      <w:proofErr w:type="spellEnd"/>
      <w:r w:rsidRPr="00D204D2">
        <w:rPr>
          <w:rFonts w:ascii="Times New Roman" w:eastAsia="Calibri" w:hAnsi="Times New Roman" w:cs="Times New Roman"/>
          <w:szCs w:val="28"/>
        </w:rPr>
        <w:t xml:space="preserve">. 9, 10 Примечания к настоящему Перечню, и письменное требование </w:t>
      </w:r>
      <w:r w:rsidR="00287C05">
        <w:rPr>
          <w:rFonts w:ascii="Times New Roman" w:eastAsia="Calibri" w:hAnsi="Times New Roman" w:cs="Times New Roman"/>
          <w:szCs w:val="28"/>
        </w:rPr>
        <w:t>Генерального подрядчика</w:t>
      </w:r>
      <w:r w:rsidRPr="00D204D2">
        <w:rPr>
          <w:rFonts w:ascii="Times New Roman" w:eastAsia="Calibri" w:hAnsi="Times New Roman" w:cs="Times New Roman"/>
          <w:szCs w:val="28"/>
        </w:rPr>
        <w:t xml:space="preserve">. </w:t>
      </w:r>
    </w:p>
    <w:p w14:paraId="707738F8" w14:textId="77777777" w:rsidR="0077134B" w:rsidRPr="00D204D2" w:rsidRDefault="0077134B" w:rsidP="0077134B">
      <w:pPr>
        <w:tabs>
          <w:tab w:val="left" w:pos="993"/>
        </w:tabs>
        <w:spacing w:after="200" w:line="276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</w:p>
    <w:p w14:paraId="28D17CD4" w14:textId="6FF146A7" w:rsidR="00D204D2" w:rsidRDefault="00D204D2"/>
    <w:tbl>
      <w:tblPr>
        <w:tblStyle w:val="1"/>
        <w:tblW w:w="142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719"/>
        <w:gridCol w:w="236"/>
        <w:gridCol w:w="4819"/>
      </w:tblGrid>
      <w:tr w:rsidR="0077134B" w:rsidRPr="0077134B" w14:paraId="7CA753B3" w14:textId="77777777" w:rsidTr="0077134B">
        <w:tc>
          <w:tcPr>
            <w:tcW w:w="5495" w:type="dxa"/>
          </w:tcPr>
          <w:p w14:paraId="07AE98E0" w14:textId="77777777" w:rsidR="0077134B" w:rsidRPr="0077134B" w:rsidRDefault="0077134B" w:rsidP="0077134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2B8445" w14:textId="77777777" w:rsidR="00D204D2" w:rsidRDefault="00D204D2" w:rsidP="007713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</w:p>
          <w:p w14:paraId="307E1C11" w14:textId="77777777" w:rsidR="00D204D2" w:rsidRDefault="00D204D2" w:rsidP="007713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</w:p>
          <w:p w14:paraId="71077936" w14:textId="77777777" w:rsidR="00D204D2" w:rsidRDefault="00D204D2" w:rsidP="007713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</w:p>
          <w:p w14:paraId="46C1FFEF" w14:textId="4C97494E" w:rsidR="0077134B" w:rsidRPr="0077134B" w:rsidRDefault="0077134B" w:rsidP="007713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771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Ген</w:t>
            </w:r>
            <w:r w:rsidR="00287C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еральный </w:t>
            </w:r>
            <w:r w:rsidRPr="00771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подрядчик:</w:t>
            </w:r>
          </w:p>
          <w:p w14:paraId="1B843C48" w14:textId="77777777" w:rsidR="0077134B" w:rsidRPr="0077134B" w:rsidRDefault="0077134B" w:rsidP="0077134B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x-none" w:eastAsia="x-none"/>
              </w:rPr>
            </w:pPr>
            <w:r w:rsidRPr="0077134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x-none" w:eastAsia="x-none"/>
              </w:rPr>
              <w:t>_______________________</w:t>
            </w:r>
          </w:p>
          <w:p w14:paraId="3B09626F" w14:textId="77777777" w:rsidR="0077134B" w:rsidRPr="0077134B" w:rsidRDefault="0077134B" w:rsidP="00771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  <w:p w14:paraId="721212B7" w14:textId="77777777" w:rsidR="0077134B" w:rsidRPr="0077134B" w:rsidRDefault="0077134B" w:rsidP="00771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  <w:p w14:paraId="3A64E0E1" w14:textId="77777777" w:rsidR="0077134B" w:rsidRPr="0077134B" w:rsidRDefault="0077134B" w:rsidP="0077134B">
            <w:pPr>
              <w:jc w:val="both"/>
              <w:rPr>
                <w:rFonts w:ascii="Arial" w:eastAsia="Times New Roman" w:hAnsi="Arial" w:cs="Times New Roman"/>
                <w:sz w:val="24"/>
                <w:szCs w:val="24"/>
                <w:lang w:val="x-none" w:eastAsia="x-none"/>
              </w:rPr>
            </w:pPr>
          </w:p>
          <w:p w14:paraId="4B13EEE1" w14:textId="77777777" w:rsidR="0077134B" w:rsidRPr="0077134B" w:rsidRDefault="0077134B" w:rsidP="0077134B">
            <w:pPr>
              <w:jc w:val="both"/>
              <w:rPr>
                <w:rFonts w:ascii="Arial" w:eastAsia="Times New Roman" w:hAnsi="Arial" w:cs="Times New Roman"/>
                <w:sz w:val="24"/>
                <w:szCs w:val="24"/>
                <w:lang w:val="x-none" w:eastAsia="x-none"/>
              </w:rPr>
            </w:pPr>
          </w:p>
          <w:p w14:paraId="56C01118" w14:textId="77777777" w:rsidR="0077134B" w:rsidRPr="0077134B" w:rsidRDefault="0077134B" w:rsidP="0077134B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15C9A04" w14:textId="77777777" w:rsidR="0077134B" w:rsidRPr="0077134B" w:rsidRDefault="0077134B" w:rsidP="0077134B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88D4C30" w14:textId="77777777" w:rsidR="0077134B" w:rsidRPr="0077134B" w:rsidRDefault="0077134B" w:rsidP="007713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9" w:type="dxa"/>
          </w:tcPr>
          <w:p w14:paraId="5FB0CB3E" w14:textId="77777777" w:rsidR="0077134B" w:rsidRPr="0077134B" w:rsidRDefault="0077134B" w:rsidP="007713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36" w:type="dxa"/>
          </w:tcPr>
          <w:p w14:paraId="1C71E277" w14:textId="77777777" w:rsidR="0077134B" w:rsidRPr="00C24E31" w:rsidRDefault="0077134B" w:rsidP="0077134B">
            <w:pPr>
              <w:rPr>
                <w:rFonts w:cs="Times New Roman"/>
              </w:rPr>
            </w:pPr>
          </w:p>
        </w:tc>
        <w:tc>
          <w:tcPr>
            <w:tcW w:w="4819" w:type="dxa"/>
          </w:tcPr>
          <w:p w14:paraId="5809BA02" w14:textId="77777777" w:rsidR="0077134B" w:rsidRPr="00C24E31" w:rsidRDefault="0077134B" w:rsidP="0077134B">
            <w:pPr>
              <w:rPr>
                <w:rFonts w:eastAsia="Calibri" w:cs="Times New Roman"/>
                <w:b/>
              </w:rPr>
            </w:pPr>
          </w:p>
          <w:p w14:paraId="0831C336" w14:textId="77777777" w:rsidR="00D204D2" w:rsidRDefault="00D204D2" w:rsidP="0077134B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81A91FB" w14:textId="77777777" w:rsidR="00D204D2" w:rsidRDefault="00D204D2" w:rsidP="0077134B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E5F4032" w14:textId="77777777" w:rsidR="00D204D2" w:rsidRDefault="00D204D2" w:rsidP="0077134B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72E9B4E" w14:textId="57B15BFE" w:rsidR="0077134B" w:rsidRPr="0077134B" w:rsidRDefault="00287C05" w:rsidP="0077134B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Подрядчик</w:t>
            </w:r>
            <w:r w:rsidR="0077134B" w:rsidRPr="007713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7208AA58" w14:textId="77777777" w:rsidR="0077134B" w:rsidRPr="0077134B" w:rsidRDefault="0077134B" w:rsidP="00D204D2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134B">
              <w:rPr>
                <w:rFonts w:ascii="Times New Roman" w:eastAsia="Calibri" w:hAnsi="Times New Roman" w:cs="Times New Roman"/>
                <w:sz w:val="24"/>
                <w:szCs w:val="24"/>
              </w:rPr>
              <w:t>_______________</w:t>
            </w:r>
            <w:r w:rsidR="00D204D2" w:rsidRPr="007713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17BD5D9" w14:textId="77777777" w:rsidR="0077134B" w:rsidRPr="0077134B" w:rsidRDefault="0077134B" w:rsidP="0077134B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6C7C49F" w14:textId="77777777" w:rsidR="0077134B" w:rsidRPr="00C24E31" w:rsidRDefault="0077134B" w:rsidP="0077134B">
            <w:pPr>
              <w:ind w:left="284"/>
              <w:rPr>
                <w:rFonts w:eastAsia="Calibri" w:cs="Times New Roman"/>
                <w:b/>
              </w:rPr>
            </w:pPr>
          </w:p>
          <w:p w14:paraId="08CEB2A0" w14:textId="77777777" w:rsidR="0077134B" w:rsidRPr="00C24E31" w:rsidRDefault="0077134B" w:rsidP="00D204D2">
            <w:pPr>
              <w:ind w:left="284"/>
              <w:rPr>
                <w:rFonts w:cs="Times New Roman"/>
              </w:rPr>
            </w:pPr>
          </w:p>
        </w:tc>
        <w:bookmarkStart w:id="2" w:name="_GoBack"/>
        <w:bookmarkEnd w:id="2"/>
      </w:tr>
    </w:tbl>
    <w:p w14:paraId="3A430758" w14:textId="77777777" w:rsidR="00E81CEE" w:rsidRDefault="00287C05"/>
    <w:sectPr w:rsidR="00E81CEE" w:rsidSect="0077134B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034A9"/>
    <w:multiLevelType w:val="multilevel"/>
    <w:tmpl w:val="A38EF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792" w:hanging="5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34B"/>
    <w:rsid w:val="000973BB"/>
    <w:rsid w:val="00287C05"/>
    <w:rsid w:val="0054656B"/>
    <w:rsid w:val="00562FE4"/>
    <w:rsid w:val="006519B2"/>
    <w:rsid w:val="0077134B"/>
    <w:rsid w:val="008B1993"/>
    <w:rsid w:val="00966AB8"/>
    <w:rsid w:val="00AA50BC"/>
    <w:rsid w:val="00D204D2"/>
    <w:rsid w:val="00EA036B"/>
    <w:rsid w:val="00F8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DB690"/>
  <w15:chartTrackingRefBased/>
  <w15:docId w15:val="{F591FB98-885C-459C-A9F5-9F3F4B898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77134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771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77134B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77134B"/>
    <w:rPr>
      <w:rFonts w:ascii="Arial" w:eastAsia="Times New Roman" w:hAnsi="Arial" w:cs="Times New Roman"/>
      <w:sz w:val="26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D204D2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AA50B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A50B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A50B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A50B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A50B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A5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A50BC"/>
    <w:rPr>
      <w:rFonts w:ascii="Segoe UI" w:hAnsi="Segoe UI" w:cs="Segoe UI"/>
      <w:sz w:val="18"/>
      <w:szCs w:val="18"/>
    </w:rPr>
  </w:style>
  <w:style w:type="character" w:styleId="ae">
    <w:name w:val="Strong"/>
    <w:basedOn w:val="a0"/>
    <w:uiPriority w:val="22"/>
    <w:qFormat/>
    <w:rsid w:val="00AA50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Степанцев Игорь Васильевич</dc:creator>
  <cp:keywords/>
  <dc:description/>
  <cp:lastModifiedBy>Васильев Кирилл Николаевич</cp:lastModifiedBy>
  <cp:revision>2</cp:revision>
  <dcterms:created xsi:type="dcterms:W3CDTF">2024-09-30T10:39:00Z</dcterms:created>
  <dcterms:modified xsi:type="dcterms:W3CDTF">2024-09-30T10:39:00Z</dcterms:modified>
</cp:coreProperties>
</file>